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CC08D7" w:rsidTr="00783805">
        <w:trPr>
          <w:trHeight w:val="576"/>
        </w:trPr>
        <w:tc>
          <w:tcPr>
            <w:tcW w:w="2065" w:type="dxa"/>
          </w:tcPr>
          <w:p w:rsidR="00CC08D7" w:rsidRDefault="000D7DFD" w:rsidP="00783805">
            <w:pPr>
              <w:pStyle w:val="NoSpacing"/>
            </w:pPr>
            <w:r>
              <w:t>Document ID</w:t>
            </w:r>
          </w:p>
          <w:p w:rsidR="00CC08D7" w:rsidRPr="00CC08D7" w:rsidRDefault="00CC08D7" w:rsidP="00783805">
            <w:pPr>
              <w:pStyle w:val="NoSpacing"/>
              <w:rPr>
                <w:b/>
              </w:rPr>
            </w:pPr>
            <w:r w:rsidRPr="00CC08D7">
              <w:rPr>
                <w:b/>
              </w:rPr>
              <w:t>ITSW109</w:t>
            </w:r>
          </w:p>
        </w:tc>
        <w:tc>
          <w:tcPr>
            <w:tcW w:w="4703" w:type="dxa"/>
          </w:tcPr>
          <w:p w:rsidR="00535B8A" w:rsidRDefault="00A20159" w:rsidP="00783805">
            <w:pPr>
              <w:pStyle w:val="NoSpacing"/>
              <w:rPr>
                <w:sz w:val="28"/>
              </w:rPr>
            </w:pPr>
            <w:r>
              <w:t>Title</w:t>
            </w:r>
          </w:p>
          <w:p w:rsidR="00CC08D7" w:rsidRPr="00EB0F6B" w:rsidRDefault="00CC08D7" w:rsidP="00783805">
            <w:pPr>
              <w:pStyle w:val="NoSpacing"/>
              <w:rPr>
                <w:sz w:val="28"/>
              </w:rPr>
            </w:pPr>
            <w:r w:rsidRPr="00CC08D7">
              <w:rPr>
                <w:b/>
              </w:rPr>
              <w:t>SOFTWARE RELEASES AND UPDATES</w:t>
            </w:r>
          </w:p>
        </w:tc>
        <w:tc>
          <w:tcPr>
            <w:tcW w:w="2088" w:type="dxa"/>
          </w:tcPr>
          <w:p w:rsidR="00CC08D7" w:rsidRDefault="00A20159" w:rsidP="00783805">
            <w:pPr>
              <w:pStyle w:val="NoSpacing"/>
            </w:pPr>
            <w:r>
              <w:t>Print Date</w:t>
            </w:r>
          </w:p>
          <w:p w:rsidR="00CC08D7" w:rsidRPr="00041439" w:rsidRDefault="00CC08D7" w:rsidP="00783805">
            <w:pPr>
              <w:pStyle w:val="NoSpacing"/>
              <w:rPr>
                <w:b/>
              </w:rPr>
            </w:pPr>
            <w:r w:rsidRPr="005C13C9">
              <w:rPr>
                <w:b/>
                <w:szCs w:val="24"/>
              </w:rPr>
              <w:t>mm/dd/yyyy</w:t>
            </w:r>
          </w:p>
        </w:tc>
      </w:tr>
      <w:tr w:rsidR="00CC08D7" w:rsidTr="00783805">
        <w:trPr>
          <w:trHeight w:val="432"/>
        </w:trPr>
        <w:tc>
          <w:tcPr>
            <w:tcW w:w="2065" w:type="dxa"/>
          </w:tcPr>
          <w:p w:rsidR="00CC08D7" w:rsidRDefault="00AE14B0" w:rsidP="00783805">
            <w:pPr>
              <w:pStyle w:val="NoSpacing"/>
            </w:pPr>
            <w:r>
              <w:t>Revision</w:t>
            </w:r>
          </w:p>
          <w:p w:rsidR="00CC08D7" w:rsidRPr="00041439" w:rsidRDefault="00CC08D7" w:rsidP="00783805">
            <w:pPr>
              <w:pStyle w:val="NoSpacing"/>
              <w:rPr>
                <w:b/>
              </w:rPr>
            </w:pPr>
            <w:r>
              <w:rPr>
                <w:b/>
              </w:rPr>
              <w:t>0</w:t>
            </w:r>
            <w:r w:rsidRPr="00041439">
              <w:rPr>
                <w:b/>
              </w:rPr>
              <w:t>.</w:t>
            </w:r>
            <w:r>
              <w:rPr>
                <w:b/>
              </w:rPr>
              <w:t>0</w:t>
            </w:r>
          </w:p>
        </w:tc>
        <w:tc>
          <w:tcPr>
            <w:tcW w:w="4703" w:type="dxa"/>
          </w:tcPr>
          <w:p w:rsidR="00CC08D7" w:rsidRDefault="00A20159" w:rsidP="00783805">
            <w:pPr>
              <w:pStyle w:val="NoSpacing"/>
            </w:pPr>
            <w:r>
              <w:t>Prepared By</w:t>
            </w:r>
          </w:p>
          <w:p w:rsidR="00CC08D7" w:rsidRPr="00041439" w:rsidRDefault="00CC08D7" w:rsidP="00DE67B9">
            <w:pPr>
              <w:pStyle w:val="NoSpacing"/>
              <w:rPr>
                <w:b/>
              </w:rPr>
            </w:pPr>
            <w:r>
              <w:rPr>
                <w:b/>
                <w:szCs w:val="24"/>
              </w:rPr>
              <w:t>Preparer</w:t>
            </w:r>
            <w:r w:rsidR="00DE67B9">
              <w:rPr>
                <w:b/>
                <w:szCs w:val="24"/>
              </w:rPr>
              <w:t>’</w:t>
            </w:r>
            <w:r w:rsidR="007C78F7">
              <w:rPr>
                <w:b/>
                <w:szCs w:val="24"/>
              </w:rPr>
              <w:t>s Name</w:t>
            </w:r>
            <w:r w:rsidR="00F816E4">
              <w:rPr>
                <w:b/>
                <w:szCs w:val="24"/>
              </w:rPr>
              <w:t xml:space="preserve"> </w:t>
            </w:r>
            <w:r w:rsidR="007C78F7">
              <w:rPr>
                <w:b/>
                <w:szCs w:val="24"/>
              </w:rPr>
              <w:t>/</w:t>
            </w:r>
            <w:r w:rsidR="00F816E4">
              <w:rPr>
                <w:b/>
                <w:szCs w:val="24"/>
              </w:rPr>
              <w:t xml:space="preserve"> </w:t>
            </w:r>
            <w:r>
              <w:rPr>
                <w:b/>
                <w:szCs w:val="24"/>
              </w:rPr>
              <w:t>Title</w:t>
            </w:r>
          </w:p>
        </w:tc>
        <w:tc>
          <w:tcPr>
            <w:tcW w:w="2088" w:type="dxa"/>
          </w:tcPr>
          <w:p w:rsidR="00CC08D7" w:rsidRDefault="00A20159" w:rsidP="00783805">
            <w:pPr>
              <w:pStyle w:val="NoSpacing"/>
            </w:pPr>
            <w:r>
              <w:t>Date Prepared</w:t>
            </w:r>
          </w:p>
          <w:p w:rsidR="00CC08D7" w:rsidRPr="00041439" w:rsidRDefault="00CC08D7" w:rsidP="00783805">
            <w:pPr>
              <w:pStyle w:val="NoSpacing"/>
              <w:rPr>
                <w:b/>
              </w:rPr>
            </w:pPr>
            <w:r w:rsidRPr="005C13C9">
              <w:rPr>
                <w:b/>
                <w:szCs w:val="24"/>
              </w:rPr>
              <w:t>mm/dd/yyyy</w:t>
            </w:r>
          </w:p>
        </w:tc>
      </w:tr>
      <w:tr w:rsidR="00CC08D7" w:rsidTr="00783805">
        <w:trPr>
          <w:trHeight w:val="432"/>
        </w:trPr>
        <w:tc>
          <w:tcPr>
            <w:tcW w:w="2065" w:type="dxa"/>
          </w:tcPr>
          <w:p w:rsidR="00CC08D7" w:rsidRDefault="00A20159" w:rsidP="00783805">
            <w:pPr>
              <w:pStyle w:val="NoSpacing"/>
            </w:pPr>
            <w:r>
              <w:t>Effective Date</w:t>
            </w:r>
          </w:p>
          <w:p w:rsidR="00CC08D7" w:rsidRPr="00041439" w:rsidRDefault="00CC08D7" w:rsidP="00783805">
            <w:pPr>
              <w:pStyle w:val="NoSpacing"/>
              <w:rPr>
                <w:b/>
              </w:rPr>
            </w:pPr>
            <w:r w:rsidRPr="005C13C9">
              <w:rPr>
                <w:b/>
                <w:szCs w:val="24"/>
              </w:rPr>
              <w:t>mm/dd/yyyy</w:t>
            </w:r>
          </w:p>
        </w:tc>
        <w:tc>
          <w:tcPr>
            <w:tcW w:w="4703" w:type="dxa"/>
          </w:tcPr>
          <w:p w:rsidR="00CC08D7" w:rsidRDefault="00A20159" w:rsidP="00783805">
            <w:pPr>
              <w:pStyle w:val="NoSpacing"/>
            </w:pPr>
            <w:r>
              <w:t>Reviewed By</w:t>
            </w:r>
            <w:r w:rsidR="00CC08D7">
              <w:t xml:space="preserve"> </w:t>
            </w:r>
          </w:p>
          <w:p w:rsidR="00CC08D7" w:rsidRPr="00041439" w:rsidRDefault="00CC08D7" w:rsidP="00DE67B9">
            <w:pPr>
              <w:pStyle w:val="NoSpacing"/>
              <w:rPr>
                <w:b/>
              </w:rPr>
            </w:pPr>
            <w:r>
              <w:rPr>
                <w:b/>
                <w:szCs w:val="24"/>
              </w:rPr>
              <w:t>Reviewer</w:t>
            </w:r>
            <w:r w:rsidR="00DE67B9">
              <w:rPr>
                <w:b/>
                <w:szCs w:val="24"/>
              </w:rPr>
              <w:t>’</w:t>
            </w:r>
            <w:r w:rsidR="007C78F7">
              <w:rPr>
                <w:b/>
                <w:szCs w:val="24"/>
              </w:rPr>
              <w:t>s Name</w:t>
            </w:r>
            <w:r w:rsidR="00F816E4">
              <w:rPr>
                <w:b/>
                <w:szCs w:val="24"/>
              </w:rPr>
              <w:t xml:space="preserve"> </w:t>
            </w:r>
            <w:r w:rsidR="007C78F7">
              <w:rPr>
                <w:b/>
                <w:szCs w:val="24"/>
              </w:rPr>
              <w:t>/</w:t>
            </w:r>
            <w:r w:rsidR="00F816E4">
              <w:rPr>
                <w:b/>
                <w:szCs w:val="24"/>
              </w:rPr>
              <w:t xml:space="preserve"> </w:t>
            </w:r>
            <w:r>
              <w:rPr>
                <w:b/>
                <w:szCs w:val="24"/>
              </w:rPr>
              <w:t>Title</w:t>
            </w:r>
          </w:p>
        </w:tc>
        <w:tc>
          <w:tcPr>
            <w:tcW w:w="2088" w:type="dxa"/>
          </w:tcPr>
          <w:p w:rsidR="00CC08D7" w:rsidRDefault="00A20159" w:rsidP="00783805">
            <w:pPr>
              <w:pStyle w:val="NoSpacing"/>
            </w:pPr>
            <w:r>
              <w:t>Date Reviewed</w:t>
            </w:r>
          </w:p>
          <w:p w:rsidR="00CC08D7" w:rsidRPr="00041439" w:rsidRDefault="00CC08D7" w:rsidP="00783805">
            <w:pPr>
              <w:pStyle w:val="NoSpacing"/>
              <w:rPr>
                <w:b/>
              </w:rPr>
            </w:pPr>
            <w:r w:rsidRPr="005C13C9">
              <w:rPr>
                <w:b/>
                <w:szCs w:val="24"/>
              </w:rPr>
              <w:t>mm/dd/yyyy</w:t>
            </w:r>
          </w:p>
        </w:tc>
      </w:tr>
      <w:tr w:rsidR="00CC08D7" w:rsidTr="00783805">
        <w:trPr>
          <w:trHeight w:val="432"/>
        </w:trPr>
        <w:tc>
          <w:tcPr>
            <w:tcW w:w="2065" w:type="dxa"/>
          </w:tcPr>
          <w:p w:rsidR="00CC08D7" w:rsidRDefault="00CC08D7" w:rsidP="00783805">
            <w:pPr>
              <w:pStyle w:val="NoSpacing"/>
            </w:pPr>
          </w:p>
        </w:tc>
        <w:tc>
          <w:tcPr>
            <w:tcW w:w="4703" w:type="dxa"/>
          </w:tcPr>
          <w:p w:rsidR="00CC08D7" w:rsidRDefault="00A20159" w:rsidP="00783805">
            <w:pPr>
              <w:pStyle w:val="NoSpacing"/>
            </w:pPr>
            <w:r>
              <w:t>Approved By</w:t>
            </w:r>
          </w:p>
          <w:p w:rsidR="00CC08D7" w:rsidRDefault="00CC08D7" w:rsidP="00DE67B9">
            <w:pPr>
              <w:pStyle w:val="NoSpacing"/>
            </w:pPr>
            <w:r>
              <w:rPr>
                <w:b/>
                <w:szCs w:val="24"/>
              </w:rPr>
              <w:t>Final Approver</w:t>
            </w:r>
            <w:r w:rsidR="00DE67B9">
              <w:rPr>
                <w:b/>
                <w:szCs w:val="24"/>
              </w:rPr>
              <w:t>’</w:t>
            </w:r>
            <w:r w:rsidR="007C78F7">
              <w:rPr>
                <w:b/>
                <w:szCs w:val="24"/>
              </w:rPr>
              <w:t>s Name</w:t>
            </w:r>
            <w:r w:rsidR="00F816E4">
              <w:rPr>
                <w:b/>
                <w:szCs w:val="24"/>
              </w:rPr>
              <w:t xml:space="preserve"> </w:t>
            </w:r>
            <w:r w:rsidR="007C78F7">
              <w:rPr>
                <w:b/>
                <w:szCs w:val="24"/>
              </w:rPr>
              <w:t>/</w:t>
            </w:r>
            <w:r w:rsidR="00F816E4">
              <w:rPr>
                <w:b/>
                <w:szCs w:val="24"/>
              </w:rPr>
              <w:t xml:space="preserve"> </w:t>
            </w:r>
            <w:r>
              <w:rPr>
                <w:b/>
                <w:szCs w:val="24"/>
              </w:rPr>
              <w:t>Title</w:t>
            </w:r>
          </w:p>
        </w:tc>
        <w:tc>
          <w:tcPr>
            <w:tcW w:w="2088" w:type="dxa"/>
          </w:tcPr>
          <w:p w:rsidR="00CC08D7" w:rsidRDefault="00A20159" w:rsidP="00783805">
            <w:pPr>
              <w:pStyle w:val="NoSpacing"/>
            </w:pPr>
            <w:r>
              <w:t>Date Approved</w:t>
            </w:r>
          </w:p>
          <w:p w:rsidR="00CC08D7" w:rsidRPr="00041439" w:rsidRDefault="00CC08D7" w:rsidP="00783805">
            <w:pPr>
              <w:pStyle w:val="NoSpacing"/>
              <w:rPr>
                <w:b/>
              </w:rPr>
            </w:pPr>
            <w:r w:rsidRPr="005C13C9">
              <w:rPr>
                <w:b/>
                <w:szCs w:val="24"/>
              </w:rPr>
              <w:t>mm/dd/yyyy</w:t>
            </w:r>
          </w:p>
        </w:tc>
      </w:tr>
    </w:tbl>
    <w:p w:rsidR="00972FC6" w:rsidRDefault="00972FC6" w:rsidP="00CC08D7">
      <w:pPr>
        <w:tabs>
          <w:tab w:val="clear" w:pos="720"/>
        </w:tabs>
        <w:spacing w:before="240" w:after="120"/>
        <w:ind w:left="1440" w:hanging="1440"/>
      </w:pPr>
      <w:r>
        <w:rPr>
          <w:b/>
        </w:rPr>
        <w:t>Policy:</w:t>
      </w:r>
      <w:r w:rsidR="00F075B0">
        <w:t xml:space="preserve"> </w:t>
      </w:r>
      <w:r w:rsidR="00F075B0">
        <w:tab/>
        <w:t xml:space="preserve">All releases of Company software, including </w:t>
      </w:r>
      <w:r>
        <w:t>updates</w:t>
      </w:r>
      <w:r w:rsidR="00F075B0">
        <w:t>, shall b</w:t>
      </w:r>
      <w:r>
        <w:t>e controlled</w:t>
      </w:r>
      <w:r w:rsidR="007C4070">
        <w:t xml:space="preserve"> to ensure correct, up-to-date versioning and configuration</w:t>
      </w:r>
      <w:r>
        <w:t>.</w:t>
      </w:r>
    </w:p>
    <w:p w:rsidR="00972FC6" w:rsidRDefault="00972FC6">
      <w:pPr>
        <w:tabs>
          <w:tab w:val="clear" w:pos="720"/>
        </w:tabs>
        <w:spacing w:after="120"/>
        <w:ind w:left="1440" w:hanging="1440"/>
      </w:pPr>
      <w:r>
        <w:rPr>
          <w:b/>
        </w:rPr>
        <w:t>Purpose:</w:t>
      </w:r>
      <w:r w:rsidR="00B2538D">
        <w:tab/>
        <w:t>To maintain consistency and</w:t>
      </w:r>
      <w:r>
        <w:t xml:space="preserve"> quality </w:t>
      </w:r>
      <w:r w:rsidR="00B2538D">
        <w:t xml:space="preserve">of software products </w:t>
      </w:r>
      <w:r>
        <w:t xml:space="preserve">throughout </w:t>
      </w:r>
      <w:r w:rsidR="00B2538D">
        <w:t xml:space="preserve">all </w:t>
      </w:r>
      <w:r>
        <w:t xml:space="preserve">releases </w:t>
      </w:r>
      <w:r w:rsidR="00B2538D">
        <w:t>and updates</w:t>
      </w:r>
      <w:r>
        <w:t>.</w:t>
      </w:r>
    </w:p>
    <w:p w:rsidR="00972FC6" w:rsidRDefault="00972FC6">
      <w:pPr>
        <w:tabs>
          <w:tab w:val="clear" w:pos="720"/>
        </w:tabs>
        <w:spacing w:after="120"/>
        <w:ind w:left="1440" w:hanging="1440"/>
      </w:pPr>
      <w:r>
        <w:rPr>
          <w:b/>
        </w:rPr>
        <w:t>Scope:</w:t>
      </w:r>
      <w:r>
        <w:rPr>
          <w:b/>
        </w:rPr>
        <w:tab/>
      </w:r>
      <w:r>
        <w:t xml:space="preserve">All </w:t>
      </w:r>
      <w:r w:rsidR="00B2538D">
        <w:t xml:space="preserve">Company designed and developed </w:t>
      </w:r>
      <w:r>
        <w:t>software products and updates.</w:t>
      </w:r>
    </w:p>
    <w:p w:rsidR="00972FC6" w:rsidRDefault="00972FC6">
      <w:pPr>
        <w:tabs>
          <w:tab w:val="clear" w:pos="720"/>
        </w:tabs>
        <w:spacing w:after="120"/>
        <w:ind w:left="1440" w:hanging="1440"/>
        <w:rPr>
          <w:b/>
        </w:rPr>
      </w:pPr>
      <w:r>
        <w:rPr>
          <w:b/>
        </w:rPr>
        <w:t>Responsibilities:</w:t>
      </w:r>
    </w:p>
    <w:p w:rsidR="00972FC6" w:rsidRDefault="00972FC6">
      <w:pPr>
        <w:tabs>
          <w:tab w:val="clear" w:pos="720"/>
        </w:tabs>
        <w:spacing w:after="120"/>
        <w:ind w:left="1440" w:firstLine="0"/>
      </w:pPr>
      <w:r>
        <w:t xml:space="preserve">The </w:t>
      </w:r>
      <w:r>
        <w:rPr>
          <w:u w:val="single"/>
        </w:rPr>
        <w:t>Product Manager</w:t>
      </w:r>
      <w:r>
        <w:t xml:space="preserve"> decides how many versions of a product the company will maintain and support.</w:t>
      </w:r>
    </w:p>
    <w:p w:rsidR="00972FC6" w:rsidRDefault="00972FC6">
      <w:pPr>
        <w:tabs>
          <w:tab w:val="clear" w:pos="720"/>
        </w:tabs>
        <w:spacing w:after="120"/>
        <w:ind w:left="1440"/>
      </w:pPr>
      <w:r>
        <w:tab/>
      </w:r>
      <w:r>
        <w:rPr>
          <w:u w:val="single"/>
        </w:rPr>
        <w:t>Programmers</w:t>
      </w:r>
      <w:r>
        <w:t xml:space="preserve"> use the software component library to control all changes, comment on the changes made</w:t>
      </w:r>
      <w:r w:rsidR="00F075B0">
        <w:t>,</w:t>
      </w:r>
      <w:r>
        <w:t xml:space="preserve"> and indicate version numbers.</w:t>
      </w:r>
    </w:p>
    <w:p w:rsidR="00972FC6" w:rsidRDefault="00F075B0">
      <w:pPr>
        <w:tabs>
          <w:tab w:val="clear" w:pos="720"/>
        </w:tabs>
        <w:spacing w:after="120"/>
        <w:ind w:left="1440" w:firstLine="0"/>
      </w:pPr>
      <w:r w:rsidRPr="00F075B0">
        <w:t xml:space="preserve">The </w:t>
      </w:r>
      <w:r>
        <w:rPr>
          <w:u w:val="single"/>
        </w:rPr>
        <w:t>Quality Assurance</w:t>
      </w:r>
      <w:r w:rsidR="00972FC6">
        <w:rPr>
          <w:u w:val="single"/>
        </w:rPr>
        <w:t xml:space="preserve"> Manager</w:t>
      </w:r>
      <w:r w:rsidR="00972FC6">
        <w:t xml:space="preserve"> manages the software library and releases software </w:t>
      </w:r>
      <w:r w:rsidR="00F54884">
        <w:t xml:space="preserve">versions </w:t>
      </w:r>
      <w:r w:rsidR="00972FC6">
        <w:t>that success</w:t>
      </w:r>
      <w:r w:rsidR="00F54884">
        <w:t>fully pass</w:t>
      </w:r>
      <w:r w:rsidR="00972FC6">
        <w:t xml:space="preserve"> testing.</w:t>
      </w:r>
    </w:p>
    <w:p w:rsidR="00B2538D" w:rsidRDefault="00B2538D" w:rsidP="00B2538D">
      <w:pPr>
        <w:tabs>
          <w:tab w:val="clear" w:pos="720"/>
        </w:tabs>
        <w:spacing w:after="120"/>
        <w:ind w:left="1440" w:firstLine="0"/>
      </w:pPr>
      <w:r>
        <w:t xml:space="preserve">The </w:t>
      </w:r>
      <w:r>
        <w:rPr>
          <w:u w:val="single"/>
        </w:rPr>
        <w:t>Software Designer</w:t>
      </w:r>
      <w:r>
        <w:t xml:space="preserve"> determines the specific software components that make up the final product release.</w:t>
      </w:r>
    </w:p>
    <w:p w:rsidR="00972FC6" w:rsidRPr="00F075B0" w:rsidRDefault="00972FC6">
      <w:pPr>
        <w:tabs>
          <w:tab w:val="clear" w:pos="720"/>
        </w:tabs>
        <w:spacing w:after="120"/>
        <w:ind w:left="1440" w:hanging="1440"/>
        <w:rPr>
          <w:szCs w:val="24"/>
        </w:rPr>
      </w:pPr>
      <w:r>
        <w:rPr>
          <w:b/>
        </w:rPr>
        <w:t>Definition:</w:t>
      </w:r>
      <w:r>
        <w:rPr>
          <w:b/>
        </w:rPr>
        <w:tab/>
      </w:r>
      <w:r>
        <w:rPr>
          <w:bCs/>
          <w:u w:val="single"/>
        </w:rPr>
        <w:t>So</w:t>
      </w:r>
      <w:r>
        <w:rPr>
          <w:u w:val="single"/>
        </w:rPr>
        <w:t>ftware version</w:t>
      </w:r>
      <w:r>
        <w:t xml:space="preserve"> </w:t>
      </w:r>
      <w:r w:rsidR="00F54884">
        <w:t>– C</w:t>
      </w:r>
      <w:r>
        <w:t xml:space="preserve">onsists of software components and corresponding </w:t>
      </w:r>
      <w:r w:rsidRPr="00F075B0">
        <w:rPr>
          <w:szCs w:val="24"/>
        </w:rPr>
        <w:t>documentation.</w:t>
      </w:r>
      <w:r w:rsidR="00F075B0" w:rsidRPr="00F075B0">
        <w:rPr>
          <w:szCs w:val="24"/>
        </w:rPr>
        <w:t xml:space="preserve">  Generally, a version is a checkpoint at which a particular thing or idea varies from its previous state or condition.</w:t>
      </w:r>
    </w:p>
    <w:p w:rsidR="00972FC6" w:rsidRPr="00F54884" w:rsidRDefault="00972FC6">
      <w:pPr>
        <w:tabs>
          <w:tab w:val="clear" w:pos="720"/>
        </w:tabs>
        <w:spacing w:after="120"/>
        <w:ind w:left="1440" w:firstLine="0"/>
        <w:rPr>
          <w:szCs w:val="24"/>
        </w:rPr>
      </w:pPr>
      <w:r w:rsidRPr="00F54884">
        <w:rPr>
          <w:bCs/>
          <w:szCs w:val="24"/>
          <w:u w:val="single"/>
        </w:rPr>
        <w:t>So</w:t>
      </w:r>
      <w:r w:rsidRPr="00F54884">
        <w:rPr>
          <w:szCs w:val="24"/>
          <w:u w:val="single"/>
        </w:rPr>
        <w:t xml:space="preserve">ftware </w:t>
      </w:r>
      <w:r w:rsidR="00F54884" w:rsidRPr="00F54884">
        <w:rPr>
          <w:szCs w:val="24"/>
          <w:u w:val="single"/>
        </w:rPr>
        <w:t>r</w:t>
      </w:r>
      <w:r w:rsidRPr="00F54884">
        <w:rPr>
          <w:szCs w:val="24"/>
          <w:u w:val="single"/>
        </w:rPr>
        <w:t>elease</w:t>
      </w:r>
      <w:r w:rsidRPr="00F54884">
        <w:rPr>
          <w:szCs w:val="24"/>
        </w:rPr>
        <w:t xml:space="preserve"> </w:t>
      </w:r>
      <w:r w:rsidR="00F075B0" w:rsidRPr="00F54884">
        <w:rPr>
          <w:szCs w:val="24"/>
        </w:rPr>
        <w:t xml:space="preserve">– </w:t>
      </w:r>
      <w:r w:rsidR="00F54884" w:rsidRPr="00F54884">
        <w:rPr>
          <w:szCs w:val="24"/>
        </w:rPr>
        <w:t xml:space="preserve">A software release refers to the creation and availability of a new version of a computer software product. </w:t>
      </w:r>
      <w:r w:rsidR="00F54884">
        <w:rPr>
          <w:szCs w:val="24"/>
        </w:rPr>
        <w:t xml:space="preserve"> </w:t>
      </w:r>
      <w:r w:rsidR="00F54884" w:rsidRPr="00F54884">
        <w:rPr>
          <w:szCs w:val="24"/>
        </w:rPr>
        <w:t>Each time a software program is changed, the programmers and company doing the work decide on how to distribute the changes or the changed system or program to those people using it.</w:t>
      </w:r>
    </w:p>
    <w:p w:rsidR="00972FC6" w:rsidRDefault="00972FC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pPr>
      <w:r>
        <w:rPr>
          <w:b/>
        </w:rPr>
        <w:t>Procedure:</w:t>
      </w:r>
    </w:p>
    <w:p w:rsidR="00972FC6" w:rsidRDefault="00972FC6">
      <w:pPr>
        <w:pStyle w:val="Heading3"/>
      </w:pPr>
      <w:r>
        <w:t>1.0</w:t>
      </w:r>
      <w:r>
        <w:tab/>
      </w:r>
      <w:r w:rsidR="0095246B">
        <w:t xml:space="preserve">SOFTWARE RELEASES AND UPDATES - </w:t>
      </w:r>
      <w:r>
        <w:t>INTRODUCTION</w:t>
      </w:r>
    </w:p>
    <w:p w:rsidR="00972FC6" w:rsidRDefault="00972FC6">
      <w:pPr>
        <w:pStyle w:val="EndnoteText1"/>
        <w:tabs>
          <w:tab w:val="clear" w:pos="720"/>
        </w:tabs>
        <w:spacing w:after="120"/>
      </w:pPr>
      <w:r>
        <w:t>1.1</w:t>
      </w:r>
      <w:r>
        <w:tab/>
        <w:t>After a software product has been developed and tested, the Software Designer must determine the specific software components that will make up the final product.</w:t>
      </w:r>
    </w:p>
    <w:p w:rsidR="00972FC6" w:rsidRDefault="00972FC6">
      <w:pPr>
        <w:tabs>
          <w:tab w:val="clear" w:pos="720"/>
        </w:tabs>
        <w:spacing w:after="120"/>
      </w:pPr>
      <w:r>
        <w:t>1.2</w:t>
      </w:r>
      <w:r>
        <w:tab/>
        <w:t xml:space="preserve">After a product is released and work on the next update has begun, all project team members must be able to determine which software components make up each version.  Control of the software includes: </w:t>
      </w:r>
    </w:p>
    <w:p w:rsidR="00972FC6" w:rsidRDefault="00B2538D" w:rsidP="00F77B36">
      <w:pPr>
        <w:pStyle w:val="bullet1"/>
        <w:numPr>
          <w:ilvl w:val="0"/>
          <w:numId w:val="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jc w:val="both"/>
      </w:pPr>
      <w:r>
        <w:t>Version control;</w:t>
      </w:r>
    </w:p>
    <w:p w:rsidR="00972FC6" w:rsidRDefault="00B2538D" w:rsidP="00F77B36">
      <w:pPr>
        <w:pStyle w:val="bullet1"/>
        <w:numPr>
          <w:ilvl w:val="0"/>
          <w:numId w:val="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jc w:val="both"/>
      </w:pPr>
      <w:r>
        <w:lastRenderedPageBreak/>
        <w:t>Configuration control; and</w:t>
      </w:r>
    </w:p>
    <w:p w:rsidR="00972FC6" w:rsidRDefault="00972FC6" w:rsidP="00F77B36">
      <w:pPr>
        <w:pStyle w:val="bullet1"/>
        <w:numPr>
          <w:ilvl w:val="0"/>
          <w:numId w:val="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jc w:val="both"/>
      </w:pPr>
      <w:r>
        <w:t>Release control</w:t>
      </w:r>
      <w:r w:rsidR="00B2538D">
        <w:t>.</w:t>
      </w:r>
    </w:p>
    <w:p w:rsidR="00972FC6" w:rsidRDefault="00972FC6">
      <w:pPr>
        <w:pStyle w:val="Heading3"/>
      </w:pPr>
      <w:r>
        <w:t>2.0</w:t>
      </w:r>
      <w:r>
        <w:tab/>
      </w:r>
      <w:r w:rsidR="0095246B">
        <w:t xml:space="preserve">SOFTWARE </w:t>
      </w:r>
      <w:r>
        <w:t>VERSION CONTROL STANDARDS</w:t>
      </w:r>
    </w:p>
    <w:p w:rsidR="00972FC6" w:rsidRDefault="00972FC6">
      <w:pPr>
        <w:tabs>
          <w:tab w:val="clear" w:pos="720"/>
        </w:tabs>
        <w:spacing w:after="120"/>
      </w:pPr>
      <w:r>
        <w:t>2.1</w:t>
      </w:r>
      <w:r>
        <w:tab/>
        <w:t xml:space="preserve">The company assigns a sequential version number to each release of a software product.  For example, the first release of a product typically is called version 1.0.  The next version is 1.1 or 1.01 if it is a minor release (containing mostly bug fixes) or 2.0 if it is a major release (containing major enhancements). </w:t>
      </w:r>
    </w:p>
    <w:p w:rsidR="00972FC6" w:rsidRDefault="00972FC6">
      <w:pPr>
        <w:tabs>
          <w:tab w:val="clear" w:pos="720"/>
        </w:tabs>
        <w:spacing w:after="120"/>
      </w:pPr>
      <w:r>
        <w:t>2.2</w:t>
      </w:r>
      <w:r>
        <w:tab/>
        <w:t>The company maintains a central software component library that contains all software and documentation components.  Each component is identified as part of a particular software version.  If a component that is included in one version of a product is changed in a subsequent version, the library contains a separate copy of that component for each version.</w:t>
      </w:r>
    </w:p>
    <w:p w:rsidR="00972FC6" w:rsidRDefault="00972FC6">
      <w:pPr>
        <w:tabs>
          <w:tab w:val="clear" w:pos="720"/>
        </w:tabs>
        <w:spacing w:after="120"/>
      </w:pPr>
      <w:r>
        <w:t>2.3</w:t>
      </w:r>
      <w:r>
        <w:tab/>
        <w:t>Programmers use the software component library to control all changes by:</w:t>
      </w:r>
    </w:p>
    <w:p w:rsidR="00972FC6" w:rsidRDefault="00972FC6" w:rsidP="00F77B36">
      <w:pPr>
        <w:pStyle w:val="bullet1"/>
        <w:numPr>
          <w:ilvl w:val="0"/>
          <w:numId w:val="1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Checking in new components</w:t>
      </w:r>
      <w:r w:rsidR="00F54884">
        <w:t>;</w:t>
      </w:r>
    </w:p>
    <w:p w:rsidR="00972FC6" w:rsidRDefault="00972FC6" w:rsidP="00F77B36">
      <w:pPr>
        <w:pStyle w:val="bullet1"/>
        <w:numPr>
          <w:ilvl w:val="0"/>
          <w:numId w:val="1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Checking out existing c</w:t>
      </w:r>
      <w:r w:rsidR="00F54884">
        <w:t>omponents before modifying them; and</w:t>
      </w:r>
    </w:p>
    <w:p w:rsidR="00972FC6" w:rsidRDefault="00972FC6" w:rsidP="00F77B36">
      <w:pPr>
        <w:pStyle w:val="bullet1"/>
        <w:numPr>
          <w:ilvl w:val="0"/>
          <w:numId w:val="1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Checking in updated components before they are tested</w:t>
      </w:r>
      <w:r w:rsidR="00F54884">
        <w:t>.</w:t>
      </w:r>
    </w:p>
    <w:p w:rsidR="00972FC6" w:rsidRDefault="00972FC6">
      <w:pPr>
        <w:tabs>
          <w:tab w:val="clear" w:pos="720"/>
        </w:tabs>
        <w:spacing w:after="120"/>
      </w:pPr>
      <w:r>
        <w:t>2.4</w:t>
      </w:r>
      <w:r>
        <w:tab/>
        <w:t>Programmers must provide comments on the changes made and indicate a version number each time they check a component in.</w:t>
      </w:r>
    </w:p>
    <w:p w:rsidR="00972FC6" w:rsidRDefault="00972FC6">
      <w:pPr>
        <w:tabs>
          <w:tab w:val="clear" w:pos="720"/>
        </w:tabs>
        <w:spacing w:after="120"/>
      </w:pPr>
      <w:r>
        <w:t>2.5</w:t>
      </w:r>
      <w:r>
        <w:tab/>
      </w:r>
      <w:r w:rsidR="00783805">
        <w:t>The Quality Assurance Manager</w:t>
      </w:r>
      <w:r>
        <w:t xml:space="preserve"> uses the library to flag components that successfully pass testing.  A release should include only those components that have passed testing.</w:t>
      </w:r>
    </w:p>
    <w:p w:rsidR="00972FC6" w:rsidRDefault="00972FC6">
      <w:pPr>
        <w:pStyle w:val="Heading3"/>
      </w:pPr>
      <w:r>
        <w:t>3.0</w:t>
      </w:r>
      <w:r>
        <w:tab/>
      </w:r>
      <w:r w:rsidR="0095246B">
        <w:t xml:space="preserve">SOFTWARE </w:t>
      </w:r>
      <w:r>
        <w:t>CONFIGURATION CONTROL STANDARDS</w:t>
      </w:r>
    </w:p>
    <w:p w:rsidR="00972FC6" w:rsidRDefault="00972FC6">
      <w:pPr>
        <w:tabs>
          <w:tab w:val="clear" w:pos="720"/>
        </w:tabs>
        <w:spacing w:after="120"/>
      </w:pPr>
      <w:r>
        <w:t>3.1</w:t>
      </w:r>
      <w:r>
        <w:tab/>
        <w:t xml:space="preserve">The company should adopt a standard development and installation configuration for the software product.  Standards should address: </w:t>
      </w:r>
    </w:p>
    <w:p w:rsidR="00972FC6" w:rsidRDefault="00972FC6" w:rsidP="00F77B36">
      <w:pPr>
        <w:pStyle w:val="bullet1"/>
        <w:numPr>
          <w:ilvl w:val="0"/>
          <w:numId w:val="5"/>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rPr>
          <w:u w:val="single"/>
        </w:rPr>
        <w:t>Platform integration</w:t>
      </w:r>
      <w:r>
        <w:t>.  Specify the operating systems and networks with which the software is compatible.  Standardize the method for configuring the software on each platform.</w:t>
      </w:r>
    </w:p>
    <w:p w:rsidR="00972FC6" w:rsidRDefault="00972FC6" w:rsidP="00F77B36">
      <w:pPr>
        <w:pStyle w:val="bullet1"/>
        <w:numPr>
          <w:ilvl w:val="0"/>
          <w:numId w:val="5"/>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rPr>
          <w:u w:val="single"/>
        </w:rPr>
        <w:t>Hardware integration.</w:t>
      </w:r>
      <w:r>
        <w:t xml:space="preserve">  Specify the equipment (such as printers, monitors, and so on) with which the software is compatible.  Standardize the method for configuring the software on each piece of equipment.  Specify the minimum hardware requirements for the software.</w:t>
      </w:r>
    </w:p>
    <w:p w:rsidR="00972FC6" w:rsidRDefault="00972FC6" w:rsidP="00F77B36">
      <w:pPr>
        <w:pStyle w:val="bullet1"/>
        <w:numPr>
          <w:ilvl w:val="0"/>
          <w:numId w:val="5"/>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rPr>
          <w:u w:val="single"/>
        </w:rPr>
        <w:t>Software access.</w:t>
      </w:r>
      <w:r>
        <w:t xml:space="preserve">  Develop standard methods for granting users access to all or parts of the software.  Typical devices include:</w:t>
      </w:r>
    </w:p>
    <w:p w:rsidR="00972FC6" w:rsidRDefault="00972FC6" w:rsidP="00F77B36">
      <w:pPr>
        <w:pStyle w:val="bullet2"/>
        <w:numPr>
          <w:ilvl w:val="0"/>
          <w:numId w:val="6"/>
        </w:numPr>
        <w:tabs>
          <w:tab w:val="clear" w:pos="720"/>
          <w:tab w:val="clear" w:pos="108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Passwords</w:t>
      </w:r>
      <w:r w:rsidR="00B2538D">
        <w:t>;</w:t>
      </w:r>
    </w:p>
    <w:p w:rsidR="00972FC6" w:rsidRDefault="00972FC6" w:rsidP="00F77B36">
      <w:pPr>
        <w:pStyle w:val="bullet2"/>
        <w:numPr>
          <w:ilvl w:val="0"/>
          <w:numId w:val="6"/>
        </w:numPr>
        <w:tabs>
          <w:tab w:val="clear" w:pos="720"/>
          <w:tab w:val="clear" w:pos="108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User codes</w:t>
      </w:r>
      <w:r w:rsidR="00B2538D">
        <w:t>;</w:t>
      </w:r>
    </w:p>
    <w:p w:rsidR="00972FC6" w:rsidRDefault="00972FC6" w:rsidP="00F77B36">
      <w:pPr>
        <w:pStyle w:val="bullet2"/>
        <w:numPr>
          <w:ilvl w:val="0"/>
          <w:numId w:val="6"/>
        </w:numPr>
        <w:tabs>
          <w:tab w:val="clear" w:pos="720"/>
          <w:tab w:val="clear" w:pos="108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Access rights</w:t>
      </w:r>
      <w:r w:rsidR="00B2538D">
        <w:t>; and</w:t>
      </w:r>
    </w:p>
    <w:p w:rsidR="00972FC6" w:rsidRDefault="00972FC6" w:rsidP="00F77B36">
      <w:pPr>
        <w:pStyle w:val="bullet2"/>
        <w:numPr>
          <w:ilvl w:val="0"/>
          <w:numId w:val="6"/>
        </w:numPr>
        <w:tabs>
          <w:tab w:val="clear" w:pos="720"/>
          <w:tab w:val="clear" w:pos="108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Menus</w:t>
      </w:r>
      <w:r w:rsidR="00B2538D">
        <w:t>.</w:t>
      </w:r>
    </w:p>
    <w:p w:rsidR="00972FC6" w:rsidRDefault="00972FC6">
      <w:pPr>
        <w:pStyle w:val="bullet2"/>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720" w:hanging="720"/>
      </w:pPr>
      <w:r>
        <w:lastRenderedPageBreak/>
        <w:t>3.2</w:t>
      </w:r>
      <w:r>
        <w:tab/>
        <w:t>The release and installation programs include as much of the standard configuration as possible.</w:t>
      </w:r>
    </w:p>
    <w:p w:rsidR="00972FC6" w:rsidRDefault="00972FC6">
      <w:pPr>
        <w:pStyle w:val="Heading3"/>
      </w:pPr>
      <w:r>
        <w:t>4.0</w:t>
      </w:r>
      <w:r>
        <w:tab/>
      </w:r>
      <w:r w:rsidR="0095246B">
        <w:t xml:space="preserve">SOFTWARE </w:t>
      </w:r>
      <w:r>
        <w:t>RELEASE CONTROL STANDARDS</w:t>
      </w:r>
    </w:p>
    <w:p w:rsidR="00972FC6" w:rsidRDefault="00972FC6">
      <w:pPr>
        <w:tabs>
          <w:tab w:val="clear" w:pos="720"/>
        </w:tabs>
        <w:spacing w:after="120"/>
      </w:pPr>
      <w:r>
        <w:t>4.1</w:t>
      </w:r>
      <w:r>
        <w:tab/>
        <w:t>The company should adopt standards for:</w:t>
      </w:r>
    </w:p>
    <w:p w:rsidR="00972FC6" w:rsidRDefault="00972FC6" w:rsidP="00F77B36">
      <w:pPr>
        <w:pStyle w:val="bullet1"/>
        <w:numPr>
          <w:ilvl w:val="0"/>
          <w:numId w:val="8"/>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Creating software releases</w:t>
      </w:r>
      <w:r w:rsidR="00B2538D">
        <w:t>, p</w:t>
      </w:r>
      <w:r>
        <w:t>rovid</w:t>
      </w:r>
      <w:r w:rsidR="00B2538D">
        <w:t>ing</w:t>
      </w:r>
      <w:r>
        <w:t xml:space="preserve"> fo</w:t>
      </w:r>
      <w:r w:rsidR="00B2538D">
        <w:t>r two types of software release</w:t>
      </w:r>
      <w:r>
        <w:t>:</w:t>
      </w:r>
    </w:p>
    <w:p w:rsidR="00B2538D" w:rsidRDefault="00972FC6" w:rsidP="00F77B36">
      <w:pPr>
        <w:pStyle w:val="bullet2"/>
        <w:numPr>
          <w:ilvl w:val="0"/>
          <w:numId w:val="16"/>
        </w:numPr>
        <w:tabs>
          <w:tab w:val="clear" w:pos="720"/>
          <w:tab w:val="clear" w:pos="108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 xml:space="preserve">A </w:t>
      </w:r>
      <w:r>
        <w:rPr>
          <w:b/>
        </w:rPr>
        <w:t>full release</w:t>
      </w:r>
      <w:r>
        <w:t>, which includes all software components required to install a version of the software.  To create a full release, copy all software components for the version from the software component library to the release medium.</w:t>
      </w:r>
    </w:p>
    <w:p w:rsidR="00972FC6" w:rsidRDefault="00972FC6" w:rsidP="00F77B36">
      <w:pPr>
        <w:pStyle w:val="bullet2"/>
        <w:numPr>
          <w:ilvl w:val="0"/>
          <w:numId w:val="16"/>
        </w:numPr>
        <w:tabs>
          <w:tab w:val="clear" w:pos="720"/>
          <w:tab w:val="clear" w:pos="108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 xml:space="preserve">An </w:t>
      </w:r>
      <w:r>
        <w:rPr>
          <w:b/>
        </w:rPr>
        <w:t>update release</w:t>
      </w:r>
      <w:r>
        <w:t>, which includes only those components required to update a previous version of the software to the current version.  To create an update release, copy to the release medium only those software components that are required to update the oldest supported version to the current version.</w:t>
      </w:r>
    </w:p>
    <w:p w:rsidR="00972FC6" w:rsidRDefault="00972FC6" w:rsidP="00F77B36">
      <w:pPr>
        <w:pStyle w:val="bullet1"/>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 xml:space="preserve">Installing a software release. </w:t>
      </w:r>
    </w:p>
    <w:p w:rsidR="00972FC6" w:rsidRDefault="00972FC6" w:rsidP="00F77B36">
      <w:pPr>
        <w:pStyle w:val="bullet1"/>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Testing a release.  The software designer defines the test plan that the quality assurance analyst uses to test that the release installs without error.</w:t>
      </w:r>
    </w:p>
    <w:p w:rsidR="00972FC6" w:rsidRDefault="00972FC6">
      <w:pPr>
        <w:tabs>
          <w:tab w:val="clear" w:pos="720"/>
        </w:tabs>
        <w:spacing w:after="120"/>
      </w:pPr>
      <w:r>
        <w:t>4.2</w:t>
      </w:r>
      <w:r>
        <w:tab/>
        <w:t>The process of installing the software should be as automated as possible.  Use an installation program that:</w:t>
      </w:r>
    </w:p>
    <w:p w:rsidR="00972FC6" w:rsidRDefault="00972FC6" w:rsidP="00F77B36">
      <w:pPr>
        <w:pStyle w:val="bullet1"/>
        <w:numPr>
          <w:ilvl w:val="0"/>
          <w:numId w:val="1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080"/>
        </w:tabs>
        <w:spacing w:before="0" w:after="120"/>
        <w:ind w:left="1080"/>
      </w:pPr>
      <w:r>
        <w:t>Prompts the user for installation parameters and then automatically installs the software components.  When prompting for parameters, the program should use the standard installation configuration as a default.</w:t>
      </w:r>
    </w:p>
    <w:p w:rsidR="00972FC6" w:rsidRDefault="00972FC6" w:rsidP="00F77B36">
      <w:pPr>
        <w:pStyle w:val="bullet1"/>
        <w:numPr>
          <w:ilvl w:val="0"/>
          <w:numId w:val="1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080"/>
        </w:tabs>
        <w:spacing w:before="0" w:after="120"/>
        <w:ind w:left="1080"/>
      </w:pPr>
      <w:r>
        <w:t>Makes the type of installation being performed transparent to the user.  Users should use the same steps to install a full release as they do to install an update.</w:t>
      </w:r>
    </w:p>
    <w:p w:rsidR="00972FC6" w:rsidRDefault="00972FC6" w:rsidP="00F77B36">
      <w:pPr>
        <w:pStyle w:val="bullet1"/>
        <w:numPr>
          <w:ilvl w:val="0"/>
          <w:numId w:val="1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080"/>
        </w:tabs>
        <w:spacing w:before="0" w:after="120"/>
        <w:ind w:left="1080"/>
      </w:pPr>
      <w:r>
        <w:t>Creates a table that tracks the names and version numbers of all the company’s products that are installed on the user’s computer.</w:t>
      </w:r>
    </w:p>
    <w:p w:rsidR="00972FC6" w:rsidRDefault="00972FC6">
      <w:pPr>
        <w:tabs>
          <w:tab w:val="clear" w:pos="720"/>
        </w:tabs>
        <w:spacing w:after="120"/>
      </w:pPr>
      <w:r>
        <w:t>4.3</w:t>
      </w:r>
      <w:r>
        <w:tab/>
        <w:t xml:space="preserve">The Product Manager must decide how many versions of a product the company will maintain and support.  Customers using older versions may not receive support. </w:t>
      </w:r>
    </w:p>
    <w:p w:rsidR="00972FC6" w:rsidRDefault="00972FC6">
      <w:pPr>
        <w:tabs>
          <w:tab w:val="clear" w:pos="720"/>
        </w:tabs>
        <w:spacing w:after="120"/>
      </w:pPr>
      <w:r>
        <w:t>4.4</w:t>
      </w:r>
      <w:r>
        <w:tab/>
        <w:t>The release process must allow for accumulative updates.  For example, a user should be able to update from version 2.0 to 4.0 without installing all of the intermediate updates.</w:t>
      </w:r>
    </w:p>
    <w:p w:rsidR="00972FC6" w:rsidRDefault="00972FC6">
      <w:pPr>
        <w:pStyle w:val="Heading3"/>
        <w:ind w:left="0" w:firstLine="0"/>
      </w:pPr>
      <w:r>
        <w:t>5.0</w:t>
      </w:r>
      <w:r>
        <w:tab/>
        <w:t>SOFTWARE LICENSE, WARRANTY, AND COPYRIGHT</w:t>
      </w:r>
    </w:p>
    <w:p w:rsidR="00972FC6" w:rsidRDefault="00972FC6">
      <w:pPr>
        <w:pStyle w:val="EndnoteText1"/>
        <w:spacing w:after="120"/>
      </w:pPr>
      <w:r>
        <w:t>5.1</w:t>
      </w:r>
      <w:r>
        <w:tab/>
      </w:r>
      <w:r>
        <w:rPr>
          <w:u w:val="single"/>
        </w:rPr>
        <w:t>License</w:t>
      </w:r>
      <w:r>
        <w:t xml:space="preserve">.  The company sells each software product under </w:t>
      </w:r>
      <w:r w:rsidR="00B2538D">
        <w:t>IT</w:t>
      </w:r>
      <w:r>
        <w:t>SW</w:t>
      </w:r>
      <w:r w:rsidR="00B2538D">
        <w:t>10</w:t>
      </w:r>
      <w:r>
        <w:t>9</w:t>
      </w:r>
      <w:r w:rsidR="00B2538D">
        <w:t>-</w:t>
      </w:r>
      <w:r>
        <w:t xml:space="preserve">1 </w:t>
      </w:r>
      <w:r w:rsidR="00EC7BE9">
        <w:t>SOFTWARE</w:t>
      </w:r>
      <w:r>
        <w:t xml:space="preserve"> LICENSE </w:t>
      </w:r>
      <w:r w:rsidR="00193576">
        <w:t>AGREEMENT</w:t>
      </w:r>
      <w:r w:rsidR="00B2538D">
        <w:t>,</w:t>
      </w:r>
      <w:r>
        <w:t xml:space="preserve"> stat</w:t>
      </w:r>
      <w:r w:rsidR="00B2538D">
        <w:t>ing</w:t>
      </w:r>
      <w:r>
        <w:t xml:space="preserve"> that the customer does not own the software but has a restricted right to use it under the terms of the agreement.</w:t>
      </w:r>
    </w:p>
    <w:p w:rsidR="00972FC6" w:rsidRDefault="00972FC6">
      <w:pPr>
        <w:tabs>
          <w:tab w:val="clear" w:pos="720"/>
        </w:tabs>
        <w:spacing w:after="120"/>
      </w:pPr>
      <w:r>
        <w:t>5.2</w:t>
      </w:r>
      <w:r>
        <w:tab/>
      </w:r>
      <w:r>
        <w:rPr>
          <w:u w:val="single"/>
        </w:rPr>
        <w:t>Limited Warranty</w:t>
      </w:r>
      <w:r>
        <w:t xml:space="preserve">.  The company provides </w:t>
      </w:r>
      <w:r w:rsidR="00B2538D">
        <w:t>IT</w:t>
      </w:r>
      <w:r>
        <w:t>SW109</w:t>
      </w:r>
      <w:r w:rsidR="00B2538D">
        <w:t>-</w:t>
      </w:r>
      <w:r w:rsidR="00783805">
        <w:t>2 SOFTWARE</w:t>
      </w:r>
      <w:r w:rsidR="00EC7BE9">
        <w:t xml:space="preserve"> </w:t>
      </w:r>
      <w:r>
        <w:t>LIMITED WARRANTY with the software</w:t>
      </w:r>
      <w:r w:rsidR="00B2538D">
        <w:t xml:space="preserve">, promising </w:t>
      </w:r>
      <w:r>
        <w:t xml:space="preserve">that for a specified period of time </w:t>
      </w:r>
      <w:r>
        <w:lastRenderedPageBreak/>
        <w:t>(usually 90 days), the software will perform as the accompanying documentation says it will perform.  The warranty applies only when the software is used as recommended.</w:t>
      </w:r>
    </w:p>
    <w:p w:rsidR="00972FC6" w:rsidRPr="002E1BB0" w:rsidRDefault="00972FC6" w:rsidP="00F54884">
      <w:pPr>
        <w:tabs>
          <w:tab w:val="clear" w:pos="720"/>
        </w:tabs>
        <w:spacing w:after="120"/>
      </w:pPr>
      <w:r>
        <w:t>5.3</w:t>
      </w:r>
      <w:r>
        <w:tab/>
      </w:r>
      <w:r>
        <w:rPr>
          <w:u w:val="single"/>
        </w:rPr>
        <w:t>Copyright</w:t>
      </w:r>
      <w:r>
        <w:t xml:space="preserve">.  The company copyrights all software and documentation using a standard </w:t>
      </w:r>
      <w:r w:rsidR="00783805">
        <w:t>copyright</w:t>
      </w:r>
      <w:r>
        <w:t xml:space="preserve"> message placed on all documentation and software programs.  </w:t>
      </w:r>
      <w:r w:rsidR="00193576">
        <w:t>ITSW109-</w:t>
      </w:r>
      <w:r w:rsidR="00783805">
        <w:t>3 SOFTWARE</w:t>
      </w:r>
      <w:r w:rsidR="00EC7BE9">
        <w:t xml:space="preserve"> </w:t>
      </w:r>
      <w:r w:rsidR="00193576">
        <w:t>COPYRIGHT NOTICE may be used as a guide.</w:t>
      </w:r>
      <w:r w:rsidR="00F54884">
        <w:t xml:space="preserve">  </w:t>
      </w:r>
      <w:r>
        <w:t xml:space="preserve">Copyrights should be filed with the </w:t>
      </w:r>
      <w:smartTag w:uri="urn:schemas-microsoft-com:office:smarttags" w:element="country-region">
        <w:smartTag w:uri="urn:schemas-microsoft-com:office:smarttags" w:element="place">
          <w:r>
            <w:t>U</w:t>
          </w:r>
          <w:r w:rsidR="00193576">
            <w:t>.</w:t>
          </w:r>
          <w:r>
            <w:t>S</w:t>
          </w:r>
          <w:r w:rsidR="00193576">
            <w:t>.</w:t>
          </w:r>
        </w:smartTag>
      </w:smartTag>
      <w:r>
        <w:t xml:space="preserve"> </w:t>
      </w:r>
      <w:r w:rsidR="00193576">
        <w:t>C</w:t>
      </w:r>
      <w:r>
        <w:t xml:space="preserve">opyright </w:t>
      </w:r>
      <w:r w:rsidR="00193576">
        <w:t>O</w:t>
      </w:r>
      <w:r>
        <w:t>ffice within 90 days of each new release using US Copyright Office Form TX</w:t>
      </w:r>
      <w:r w:rsidR="00F075B0">
        <w:t xml:space="preserve"> (see </w:t>
      </w:r>
      <w:hyperlink r:id="rId7" w:history="1">
        <w:r w:rsidR="00F075B0" w:rsidRPr="002E1BB0">
          <w:rPr>
            <w:rStyle w:val="Hyperlink"/>
            <w:color w:val="auto"/>
          </w:rPr>
          <w:t>http://www.copyright.gov/forms/</w:t>
        </w:r>
      </w:hyperlink>
      <w:r w:rsidR="00F075B0" w:rsidRPr="002E1BB0">
        <w:t xml:space="preserve"> for this and </w:t>
      </w:r>
      <w:r w:rsidR="00F54884" w:rsidRPr="002E1BB0">
        <w:t xml:space="preserve">other Copyright Office </w:t>
      </w:r>
      <w:r w:rsidR="00F075B0" w:rsidRPr="002E1BB0">
        <w:t>forms)</w:t>
      </w:r>
      <w:r w:rsidRPr="002E1BB0">
        <w:t>.  The first release should be noted as an original work and each subsequent release should be noted as a derivative work of the original release.</w:t>
      </w:r>
    </w:p>
    <w:p w:rsidR="007E46DC" w:rsidRPr="002E1BB0" w:rsidRDefault="007E46DC" w:rsidP="00B2538D">
      <w:pPr>
        <w:spacing w:before="120" w:after="120"/>
      </w:pPr>
      <w:r w:rsidRPr="002E1BB0">
        <w:rPr>
          <w:b/>
        </w:rPr>
        <w:t>Forms:</w:t>
      </w:r>
    </w:p>
    <w:p w:rsidR="007E46DC" w:rsidRPr="002E1BB0" w:rsidRDefault="007E46DC" w:rsidP="007E46DC">
      <w:pPr>
        <w:pStyle w:val="ListParagraph"/>
        <w:numPr>
          <w:ilvl w:val="0"/>
          <w:numId w:val="19"/>
        </w:numPr>
        <w:spacing w:before="120" w:after="120"/>
      </w:pPr>
      <w:r w:rsidRPr="002E1BB0">
        <w:t>ITSW109-1 SOFTWARE LICENSE AGREEMENT</w:t>
      </w:r>
    </w:p>
    <w:p w:rsidR="007E46DC" w:rsidRPr="002E1BB0" w:rsidRDefault="007E46DC" w:rsidP="007E46DC">
      <w:pPr>
        <w:pStyle w:val="ListParagraph"/>
        <w:numPr>
          <w:ilvl w:val="0"/>
          <w:numId w:val="19"/>
        </w:numPr>
        <w:spacing w:before="120" w:after="120"/>
      </w:pPr>
      <w:r w:rsidRPr="002E1BB0">
        <w:t>ITSW109-2 SOFTWARE LIMITED WARRANTY</w:t>
      </w:r>
    </w:p>
    <w:p w:rsidR="007E46DC" w:rsidRPr="002E1BB0" w:rsidRDefault="007E46DC" w:rsidP="007E46DC">
      <w:pPr>
        <w:pStyle w:val="ListParagraph"/>
        <w:numPr>
          <w:ilvl w:val="0"/>
          <w:numId w:val="19"/>
        </w:numPr>
        <w:spacing w:before="120" w:after="120"/>
      </w:pPr>
      <w:r w:rsidRPr="002E1BB0">
        <w:t>ITSW109-3 SOFTWARE COPYRIGHT NOTICE</w:t>
      </w:r>
    </w:p>
    <w:p w:rsidR="00B2538D" w:rsidRPr="002E1BB0" w:rsidRDefault="00B2538D" w:rsidP="00B2538D">
      <w:pPr>
        <w:spacing w:before="120" w:after="120"/>
        <w:rPr>
          <w:b/>
        </w:rPr>
      </w:pPr>
      <w:r w:rsidRPr="002E1BB0">
        <w:rPr>
          <w:b/>
        </w:rPr>
        <w:t>References:</w:t>
      </w:r>
      <w:bookmarkStart w:id="0" w:name="_GoBack"/>
      <w:bookmarkEnd w:id="0"/>
    </w:p>
    <w:p w:rsidR="00B2538D" w:rsidRPr="002E1BB0" w:rsidRDefault="00B2538D" w:rsidP="00B2538D">
      <w:pPr>
        <w:numPr>
          <w:ilvl w:val="1"/>
          <w:numId w:val="17"/>
        </w:numPr>
        <w:tabs>
          <w:tab w:val="clear" w:pos="1440"/>
        </w:tabs>
        <w:spacing w:after="120"/>
        <w:ind w:left="720"/>
        <w:rPr>
          <w:rFonts w:ascii="Arial" w:hAnsi="Arial" w:cs="Arial"/>
          <w:b/>
        </w:rPr>
      </w:pPr>
      <w:r w:rsidRPr="002E1BB0">
        <w:rPr>
          <w:rFonts w:ascii="Arial" w:hAnsi="Arial" w:cs="Arial"/>
          <w:b/>
        </w:rPr>
        <w:t>ISO/IEC 12207</w:t>
      </w:r>
      <w:r w:rsidR="0095246B" w:rsidRPr="002E1BB0">
        <w:rPr>
          <w:rFonts w:ascii="Arial" w:hAnsi="Arial" w:cs="Arial"/>
          <w:b/>
        </w:rPr>
        <w:t>:</w:t>
      </w:r>
      <w:r w:rsidR="000C560D" w:rsidRPr="002E1BB0">
        <w:rPr>
          <w:rFonts w:ascii="Arial" w:hAnsi="Arial" w:cs="Arial"/>
          <w:b/>
        </w:rPr>
        <w:t>2008</w:t>
      </w:r>
      <w:r w:rsidRPr="002E1BB0">
        <w:rPr>
          <w:rFonts w:ascii="Arial" w:hAnsi="Arial" w:cs="Arial"/>
          <w:b/>
        </w:rPr>
        <w:t xml:space="preserve"> – </w:t>
      </w:r>
      <w:r w:rsidR="000C560D" w:rsidRPr="002E1BB0">
        <w:rPr>
          <w:rFonts w:ascii="Arial" w:hAnsi="Arial" w:cs="Arial"/>
          <w:b/>
        </w:rPr>
        <w:t>SYSTEMS AND SOFTWARE ENGINEERING – SOFTWARE LIFE CYCLE PROCESSES</w:t>
      </w:r>
    </w:p>
    <w:p w:rsidR="00B2538D" w:rsidRPr="002E1BB0" w:rsidRDefault="000C560D" w:rsidP="00B2538D">
      <w:pPr>
        <w:numPr>
          <w:ilvl w:val="1"/>
          <w:numId w:val="17"/>
        </w:numPr>
        <w:tabs>
          <w:tab w:val="clear" w:pos="1440"/>
        </w:tabs>
        <w:spacing w:after="120"/>
        <w:ind w:left="720"/>
        <w:rPr>
          <w:rFonts w:ascii="Arial" w:hAnsi="Arial" w:cs="Arial"/>
          <w:b/>
        </w:rPr>
      </w:pPr>
      <w:r w:rsidRPr="002E1BB0">
        <w:rPr>
          <w:rFonts w:ascii="Arial" w:hAnsi="Arial" w:cs="Arial"/>
          <w:b/>
        </w:rPr>
        <w:t>IEEE/EIA 12207-2008</w:t>
      </w:r>
      <w:r w:rsidR="00B2538D" w:rsidRPr="002E1BB0">
        <w:rPr>
          <w:rFonts w:ascii="Arial" w:hAnsi="Arial" w:cs="Arial"/>
          <w:b/>
        </w:rPr>
        <w:t xml:space="preserve"> – </w:t>
      </w:r>
      <w:r w:rsidRPr="002E1BB0">
        <w:rPr>
          <w:rFonts w:ascii="Arial" w:hAnsi="Arial" w:cs="Arial"/>
          <w:b/>
        </w:rPr>
        <w:t>SYSTEMS AND SOFTWARE ENGINEERING – SOFTWARE LIFE CYCLE PROCESSES</w:t>
      </w:r>
    </w:p>
    <w:p w:rsidR="00B2538D" w:rsidRPr="002E1BB0" w:rsidRDefault="00B2538D" w:rsidP="00B2538D">
      <w:pPr>
        <w:spacing w:after="120"/>
        <w:ind w:firstLine="0"/>
      </w:pPr>
      <w:r w:rsidRPr="002E1BB0">
        <w:t>This ISO standard describes the major component processes of a complete software life cycle and the high-level relations that govern their interaction.  It establishes a software life cycle architecture based on two principles, modularity of processes and responsibility for processes.  There are three process classes in the ISO software life cycle: primary (such as acquisition and operations); supporting (such as documentation and configuration management); and organizational (such as infrastructure and training).  Each life cycle process is made up of activities, and each activity is further subdivided into tasks.  The standard is based on ISO quality management principles.</w:t>
      </w:r>
    </w:p>
    <w:p w:rsidR="000C560D" w:rsidRPr="002E1BB0" w:rsidRDefault="000C560D" w:rsidP="000C560D">
      <w:pPr>
        <w:spacing w:after="120"/>
        <w:ind w:firstLine="0"/>
      </w:pPr>
      <w:r w:rsidRPr="002E1BB0">
        <w:t>The IEEE version of 12207 is more closely aligned with the ISO standard than it was in previous versions.</w:t>
      </w:r>
    </w:p>
    <w:p w:rsidR="00B2538D" w:rsidRPr="002E1BB0" w:rsidRDefault="000C560D" w:rsidP="000C560D">
      <w:pPr>
        <w:spacing w:after="120"/>
        <w:ind w:firstLine="0"/>
      </w:pPr>
      <w:r w:rsidRPr="002E1BB0">
        <w:t xml:space="preserve">For more information, visit the ISO web site at </w:t>
      </w:r>
      <w:hyperlink r:id="rId8" w:history="1">
        <w:r w:rsidRPr="002E1BB0">
          <w:rPr>
            <w:rStyle w:val="Hyperlink"/>
            <w:color w:val="auto"/>
          </w:rPr>
          <w:t>http://www.iso.org/iso/catalogue_detail.htm?csnumber=43447</w:t>
        </w:r>
      </w:hyperlink>
      <w:r w:rsidRPr="002E1BB0">
        <w:t xml:space="preserve"> or the IEEE web site at </w:t>
      </w:r>
      <w:hyperlink r:id="rId9" w:history="1">
        <w:r w:rsidRPr="002E1BB0">
          <w:rPr>
            <w:rStyle w:val="Hyperlink"/>
            <w:color w:val="auto"/>
          </w:rPr>
          <w:t>http://standards.ieee.org/findstds/standard/12207-2008.html</w:t>
        </w:r>
      </w:hyperlink>
      <w:r w:rsidRPr="002E1BB0">
        <w:t>.</w:t>
      </w:r>
    </w:p>
    <w:p w:rsidR="007E46DC" w:rsidRPr="002E1BB0" w:rsidRDefault="007E46DC" w:rsidP="007E46DC">
      <w:pPr>
        <w:spacing w:before="120" w:after="120"/>
        <w:rPr>
          <w:b/>
        </w:rPr>
      </w:pPr>
      <w:r w:rsidRPr="002E1BB0">
        <w:rPr>
          <w:b/>
        </w:rPr>
        <w:t>Additional Resources:</w:t>
      </w:r>
    </w:p>
    <w:p w:rsidR="007E46DC" w:rsidRPr="002E1BB0" w:rsidRDefault="007E46DC" w:rsidP="007E46DC">
      <w:pPr>
        <w:pStyle w:val="ListParagraph"/>
        <w:numPr>
          <w:ilvl w:val="0"/>
          <w:numId w:val="18"/>
        </w:numPr>
        <w:spacing w:after="120"/>
      </w:pPr>
      <w:r w:rsidRPr="002E1BB0">
        <w:t xml:space="preserve">U.S. Copyright Office, 101 Independence Avenue S.E., Washington, DC 20559-6000 / Phone: (202) 702-3000 / URL: </w:t>
      </w:r>
      <w:hyperlink r:id="rId10" w:history="1">
        <w:r w:rsidRPr="002E1BB0">
          <w:rPr>
            <w:rStyle w:val="Hyperlink"/>
            <w:color w:val="auto"/>
          </w:rPr>
          <w:t>http://www.copyright.gov/</w:t>
        </w:r>
      </w:hyperlink>
      <w:r w:rsidRPr="002E1BB0">
        <w:t xml:space="preserve"> </w:t>
      </w:r>
    </w:p>
    <w:p w:rsidR="007E46DC" w:rsidRPr="002E1BB0" w:rsidRDefault="007E46DC" w:rsidP="007E46DC">
      <w:pPr>
        <w:pStyle w:val="ListParagraph"/>
        <w:spacing w:after="120"/>
        <w:ind w:firstLine="0"/>
      </w:pPr>
      <w:r w:rsidRPr="002E1BB0">
        <w:t>File all copyright applications at the Library of Congress Electronic Copyright Office (eCO) website (</w:t>
      </w:r>
      <w:hyperlink r:id="rId11" w:history="1">
        <w:r w:rsidRPr="002E1BB0">
          <w:rPr>
            <w:rStyle w:val="Hyperlink"/>
            <w:color w:val="auto"/>
          </w:rPr>
          <w:t>https://eco.copyright.gov/eService_enu/start.swe</w:t>
        </w:r>
      </w:hyperlink>
      <w:r w:rsidRPr="002E1BB0">
        <w:t>).</w:t>
      </w:r>
    </w:p>
    <w:p w:rsidR="00972FC6" w:rsidRDefault="00972FC6">
      <w:pPr>
        <w:keepNext/>
        <w:keepLines/>
        <w:jc w:val="both"/>
        <w:rPr>
          <w:b/>
          <w:bCs/>
        </w:rPr>
      </w:pPr>
      <w:r>
        <w:rPr>
          <w:b/>
          <w:bCs/>
        </w:rPr>
        <w:lastRenderedPageBreak/>
        <w:t>Revision History:</w:t>
      </w:r>
    </w:p>
    <w:p w:rsidR="00972FC6" w:rsidRDefault="00972FC6">
      <w:pPr>
        <w:keepNext/>
        <w:keepLines/>
        <w:jc w:val="both"/>
        <w:rPr>
          <w:b/>
          <w:bC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3"/>
        <w:gridCol w:w="3420"/>
        <w:gridCol w:w="1973"/>
      </w:tblGrid>
      <w:tr w:rsidR="00972FC6">
        <w:trPr>
          <w:trHeight w:val="485"/>
        </w:trPr>
        <w:tc>
          <w:tcPr>
            <w:tcW w:w="1097" w:type="dxa"/>
          </w:tcPr>
          <w:p w:rsidR="00972FC6" w:rsidRDefault="00972FC6">
            <w:pPr>
              <w:keepNext/>
              <w:keepLines/>
              <w:jc w:val="center"/>
              <w:rPr>
                <w:b/>
                <w:bCs/>
              </w:rPr>
            </w:pPr>
            <w:r>
              <w:rPr>
                <w:b/>
                <w:bCs/>
              </w:rPr>
              <w:t>Revision</w:t>
            </w:r>
          </w:p>
        </w:tc>
        <w:tc>
          <w:tcPr>
            <w:tcW w:w="1423" w:type="dxa"/>
          </w:tcPr>
          <w:p w:rsidR="00972FC6" w:rsidRDefault="00972FC6">
            <w:pPr>
              <w:keepNext/>
              <w:keepLines/>
              <w:jc w:val="center"/>
              <w:rPr>
                <w:b/>
                <w:bCs/>
              </w:rPr>
            </w:pPr>
            <w:r>
              <w:rPr>
                <w:b/>
                <w:bCs/>
              </w:rPr>
              <w:t>Date</w:t>
            </w:r>
          </w:p>
        </w:tc>
        <w:tc>
          <w:tcPr>
            <w:tcW w:w="3420" w:type="dxa"/>
          </w:tcPr>
          <w:p w:rsidR="00972FC6" w:rsidRDefault="00972FC6" w:rsidP="00331621">
            <w:pPr>
              <w:keepNext/>
              <w:keepLines/>
              <w:jc w:val="center"/>
              <w:rPr>
                <w:b/>
                <w:bCs/>
              </w:rPr>
            </w:pPr>
            <w:r>
              <w:rPr>
                <w:b/>
                <w:bCs/>
              </w:rPr>
              <w:t xml:space="preserve">Description of </w:t>
            </w:r>
            <w:r w:rsidR="00331621">
              <w:rPr>
                <w:b/>
                <w:bCs/>
              </w:rPr>
              <w:t>C</w:t>
            </w:r>
            <w:r>
              <w:rPr>
                <w:b/>
                <w:bCs/>
              </w:rPr>
              <w:t>hanges</w:t>
            </w:r>
          </w:p>
        </w:tc>
        <w:tc>
          <w:tcPr>
            <w:tcW w:w="1973" w:type="dxa"/>
          </w:tcPr>
          <w:p w:rsidR="00972FC6" w:rsidRDefault="00972FC6">
            <w:pPr>
              <w:keepNext/>
              <w:keepLines/>
              <w:jc w:val="center"/>
              <w:rPr>
                <w:b/>
                <w:bCs/>
              </w:rPr>
            </w:pPr>
            <w:r>
              <w:rPr>
                <w:b/>
                <w:bCs/>
              </w:rPr>
              <w:t>Requested By</w:t>
            </w:r>
          </w:p>
        </w:tc>
      </w:tr>
      <w:tr w:rsidR="00972FC6">
        <w:trPr>
          <w:trHeight w:val="432"/>
        </w:trPr>
        <w:tc>
          <w:tcPr>
            <w:tcW w:w="1097" w:type="dxa"/>
          </w:tcPr>
          <w:p w:rsidR="00972FC6" w:rsidRDefault="00972FC6">
            <w:pPr>
              <w:keepNext/>
              <w:keepLines/>
              <w:jc w:val="center"/>
            </w:pPr>
            <w:r>
              <w:t>0</w:t>
            </w:r>
          </w:p>
        </w:tc>
        <w:tc>
          <w:tcPr>
            <w:tcW w:w="1423" w:type="dxa"/>
          </w:tcPr>
          <w:p w:rsidR="00972FC6" w:rsidRDefault="00931997">
            <w:pPr>
              <w:keepNext/>
              <w:keepLines/>
              <w:jc w:val="center"/>
            </w:pPr>
            <w:r w:rsidRPr="007B30DB">
              <w:rPr>
                <w:szCs w:val="24"/>
              </w:rPr>
              <w:t>mm/dd/yyyy</w:t>
            </w:r>
          </w:p>
        </w:tc>
        <w:tc>
          <w:tcPr>
            <w:tcW w:w="3420" w:type="dxa"/>
          </w:tcPr>
          <w:p w:rsidR="00972FC6" w:rsidRDefault="00972FC6">
            <w:pPr>
              <w:keepNext/>
              <w:keepLines/>
              <w:jc w:val="both"/>
            </w:pPr>
            <w:r>
              <w:t>Initial Release</w:t>
            </w:r>
          </w:p>
        </w:tc>
        <w:tc>
          <w:tcPr>
            <w:tcW w:w="1973" w:type="dxa"/>
          </w:tcPr>
          <w:p w:rsidR="00972FC6" w:rsidRDefault="00972FC6">
            <w:pPr>
              <w:keepNext/>
              <w:keepLines/>
              <w:jc w:val="both"/>
            </w:pPr>
          </w:p>
        </w:tc>
      </w:tr>
      <w:tr w:rsidR="00972FC6">
        <w:trPr>
          <w:trHeight w:val="432"/>
        </w:trPr>
        <w:tc>
          <w:tcPr>
            <w:tcW w:w="1097" w:type="dxa"/>
          </w:tcPr>
          <w:p w:rsidR="00972FC6" w:rsidRDefault="00972FC6">
            <w:pPr>
              <w:keepNext/>
              <w:keepLines/>
              <w:jc w:val="both"/>
            </w:pPr>
          </w:p>
        </w:tc>
        <w:tc>
          <w:tcPr>
            <w:tcW w:w="1423" w:type="dxa"/>
          </w:tcPr>
          <w:p w:rsidR="00972FC6" w:rsidRDefault="00972FC6">
            <w:pPr>
              <w:keepNext/>
              <w:keepLines/>
              <w:jc w:val="both"/>
            </w:pPr>
          </w:p>
        </w:tc>
        <w:tc>
          <w:tcPr>
            <w:tcW w:w="3420" w:type="dxa"/>
          </w:tcPr>
          <w:p w:rsidR="00972FC6" w:rsidRDefault="00972FC6">
            <w:pPr>
              <w:keepNext/>
              <w:keepLines/>
              <w:jc w:val="both"/>
            </w:pPr>
          </w:p>
        </w:tc>
        <w:tc>
          <w:tcPr>
            <w:tcW w:w="1973" w:type="dxa"/>
          </w:tcPr>
          <w:p w:rsidR="00972FC6" w:rsidRDefault="00972FC6">
            <w:pPr>
              <w:keepNext/>
              <w:keepLines/>
              <w:jc w:val="both"/>
            </w:pPr>
          </w:p>
        </w:tc>
      </w:tr>
      <w:tr w:rsidR="00972FC6">
        <w:trPr>
          <w:trHeight w:val="432"/>
        </w:trPr>
        <w:tc>
          <w:tcPr>
            <w:tcW w:w="1097" w:type="dxa"/>
          </w:tcPr>
          <w:p w:rsidR="00972FC6" w:rsidRDefault="00972FC6">
            <w:pPr>
              <w:keepNext/>
              <w:keepLines/>
              <w:jc w:val="both"/>
            </w:pPr>
          </w:p>
        </w:tc>
        <w:tc>
          <w:tcPr>
            <w:tcW w:w="1423" w:type="dxa"/>
          </w:tcPr>
          <w:p w:rsidR="00972FC6" w:rsidRDefault="00972FC6">
            <w:pPr>
              <w:keepNext/>
              <w:keepLines/>
              <w:jc w:val="both"/>
            </w:pPr>
          </w:p>
        </w:tc>
        <w:tc>
          <w:tcPr>
            <w:tcW w:w="3420" w:type="dxa"/>
          </w:tcPr>
          <w:p w:rsidR="00972FC6" w:rsidRDefault="00972FC6">
            <w:pPr>
              <w:keepNext/>
              <w:keepLines/>
              <w:jc w:val="both"/>
            </w:pPr>
          </w:p>
        </w:tc>
        <w:tc>
          <w:tcPr>
            <w:tcW w:w="1973" w:type="dxa"/>
          </w:tcPr>
          <w:p w:rsidR="00972FC6" w:rsidRDefault="00972FC6">
            <w:pPr>
              <w:keepNext/>
              <w:keepLines/>
              <w:jc w:val="both"/>
            </w:pPr>
          </w:p>
        </w:tc>
      </w:tr>
      <w:tr w:rsidR="00972FC6">
        <w:trPr>
          <w:trHeight w:val="432"/>
        </w:trPr>
        <w:tc>
          <w:tcPr>
            <w:tcW w:w="1097" w:type="dxa"/>
          </w:tcPr>
          <w:p w:rsidR="00972FC6" w:rsidRDefault="00972FC6">
            <w:pPr>
              <w:keepNext/>
              <w:keepLines/>
              <w:jc w:val="both"/>
            </w:pPr>
          </w:p>
        </w:tc>
        <w:tc>
          <w:tcPr>
            <w:tcW w:w="1423" w:type="dxa"/>
          </w:tcPr>
          <w:p w:rsidR="00972FC6" w:rsidRDefault="00972FC6">
            <w:pPr>
              <w:keepNext/>
              <w:keepLines/>
              <w:jc w:val="both"/>
            </w:pPr>
          </w:p>
        </w:tc>
        <w:tc>
          <w:tcPr>
            <w:tcW w:w="3420" w:type="dxa"/>
          </w:tcPr>
          <w:p w:rsidR="00972FC6" w:rsidRDefault="00972FC6">
            <w:pPr>
              <w:keepNext/>
              <w:keepLines/>
              <w:jc w:val="both"/>
            </w:pPr>
          </w:p>
        </w:tc>
        <w:tc>
          <w:tcPr>
            <w:tcW w:w="1973" w:type="dxa"/>
          </w:tcPr>
          <w:p w:rsidR="00972FC6" w:rsidRDefault="00972FC6">
            <w:pPr>
              <w:keepNext/>
              <w:keepLines/>
              <w:jc w:val="both"/>
            </w:pPr>
          </w:p>
        </w:tc>
      </w:tr>
      <w:tr w:rsidR="00972FC6">
        <w:trPr>
          <w:trHeight w:val="432"/>
        </w:trPr>
        <w:tc>
          <w:tcPr>
            <w:tcW w:w="1097" w:type="dxa"/>
          </w:tcPr>
          <w:p w:rsidR="00972FC6" w:rsidRDefault="00972FC6">
            <w:pPr>
              <w:keepNext/>
              <w:keepLines/>
              <w:jc w:val="both"/>
            </w:pPr>
          </w:p>
        </w:tc>
        <w:tc>
          <w:tcPr>
            <w:tcW w:w="1423" w:type="dxa"/>
          </w:tcPr>
          <w:p w:rsidR="00972FC6" w:rsidRDefault="00972FC6">
            <w:pPr>
              <w:keepNext/>
              <w:keepLines/>
              <w:jc w:val="both"/>
            </w:pPr>
          </w:p>
        </w:tc>
        <w:tc>
          <w:tcPr>
            <w:tcW w:w="3420" w:type="dxa"/>
          </w:tcPr>
          <w:p w:rsidR="00972FC6" w:rsidRDefault="00972FC6">
            <w:pPr>
              <w:keepNext/>
              <w:keepLines/>
              <w:jc w:val="both"/>
            </w:pPr>
          </w:p>
        </w:tc>
        <w:tc>
          <w:tcPr>
            <w:tcW w:w="1973" w:type="dxa"/>
          </w:tcPr>
          <w:p w:rsidR="00972FC6" w:rsidRDefault="00972FC6">
            <w:pPr>
              <w:keepNext/>
              <w:keepLines/>
              <w:jc w:val="both"/>
            </w:pPr>
          </w:p>
        </w:tc>
      </w:tr>
      <w:tr w:rsidR="00972FC6">
        <w:trPr>
          <w:trHeight w:val="432"/>
        </w:trPr>
        <w:tc>
          <w:tcPr>
            <w:tcW w:w="1097" w:type="dxa"/>
          </w:tcPr>
          <w:p w:rsidR="00972FC6" w:rsidRDefault="00972FC6">
            <w:pPr>
              <w:keepNext/>
              <w:keepLines/>
              <w:jc w:val="both"/>
            </w:pPr>
          </w:p>
        </w:tc>
        <w:tc>
          <w:tcPr>
            <w:tcW w:w="1423" w:type="dxa"/>
          </w:tcPr>
          <w:p w:rsidR="00972FC6" w:rsidRDefault="00972FC6">
            <w:pPr>
              <w:keepNext/>
              <w:keepLines/>
              <w:jc w:val="both"/>
            </w:pPr>
          </w:p>
        </w:tc>
        <w:tc>
          <w:tcPr>
            <w:tcW w:w="3420" w:type="dxa"/>
          </w:tcPr>
          <w:p w:rsidR="00972FC6" w:rsidRDefault="00972FC6">
            <w:pPr>
              <w:keepNext/>
              <w:keepLines/>
              <w:jc w:val="both"/>
            </w:pPr>
          </w:p>
        </w:tc>
        <w:tc>
          <w:tcPr>
            <w:tcW w:w="1973" w:type="dxa"/>
          </w:tcPr>
          <w:p w:rsidR="00972FC6" w:rsidRDefault="00972FC6">
            <w:pPr>
              <w:keepNext/>
              <w:keepLines/>
              <w:jc w:val="both"/>
            </w:pPr>
          </w:p>
        </w:tc>
      </w:tr>
      <w:tr w:rsidR="00972FC6">
        <w:trPr>
          <w:trHeight w:val="432"/>
        </w:trPr>
        <w:tc>
          <w:tcPr>
            <w:tcW w:w="1097" w:type="dxa"/>
          </w:tcPr>
          <w:p w:rsidR="00972FC6" w:rsidRDefault="00972FC6">
            <w:pPr>
              <w:keepNext/>
              <w:keepLines/>
              <w:jc w:val="both"/>
            </w:pPr>
          </w:p>
        </w:tc>
        <w:tc>
          <w:tcPr>
            <w:tcW w:w="1423" w:type="dxa"/>
          </w:tcPr>
          <w:p w:rsidR="00972FC6" w:rsidRDefault="00972FC6">
            <w:pPr>
              <w:keepNext/>
              <w:keepLines/>
              <w:jc w:val="both"/>
            </w:pPr>
          </w:p>
        </w:tc>
        <w:tc>
          <w:tcPr>
            <w:tcW w:w="3420" w:type="dxa"/>
          </w:tcPr>
          <w:p w:rsidR="00972FC6" w:rsidRDefault="00972FC6">
            <w:pPr>
              <w:keepNext/>
              <w:keepLines/>
              <w:jc w:val="both"/>
            </w:pPr>
          </w:p>
        </w:tc>
        <w:tc>
          <w:tcPr>
            <w:tcW w:w="1973" w:type="dxa"/>
          </w:tcPr>
          <w:p w:rsidR="00972FC6" w:rsidRDefault="00972FC6">
            <w:pPr>
              <w:keepNext/>
              <w:keepLines/>
              <w:jc w:val="both"/>
            </w:pPr>
          </w:p>
        </w:tc>
      </w:tr>
      <w:tr w:rsidR="00972FC6">
        <w:trPr>
          <w:trHeight w:val="432"/>
        </w:trPr>
        <w:tc>
          <w:tcPr>
            <w:tcW w:w="1097" w:type="dxa"/>
          </w:tcPr>
          <w:p w:rsidR="00972FC6" w:rsidRDefault="00972FC6">
            <w:pPr>
              <w:keepNext/>
              <w:keepLines/>
              <w:jc w:val="both"/>
            </w:pPr>
          </w:p>
        </w:tc>
        <w:tc>
          <w:tcPr>
            <w:tcW w:w="1423" w:type="dxa"/>
          </w:tcPr>
          <w:p w:rsidR="00972FC6" w:rsidRDefault="00972FC6">
            <w:pPr>
              <w:keepNext/>
              <w:keepLines/>
              <w:jc w:val="both"/>
            </w:pPr>
          </w:p>
        </w:tc>
        <w:tc>
          <w:tcPr>
            <w:tcW w:w="3420" w:type="dxa"/>
          </w:tcPr>
          <w:p w:rsidR="00972FC6" w:rsidRDefault="00972FC6">
            <w:pPr>
              <w:keepNext/>
              <w:keepLines/>
              <w:jc w:val="both"/>
            </w:pPr>
          </w:p>
        </w:tc>
        <w:tc>
          <w:tcPr>
            <w:tcW w:w="1973" w:type="dxa"/>
          </w:tcPr>
          <w:p w:rsidR="00972FC6" w:rsidRDefault="00972FC6">
            <w:pPr>
              <w:keepNext/>
              <w:keepLines/>
              <w:jc w:val="both"/>
            </w:pPr>
          </w:p>
        </w:tc>
      </w:tr>
    </w:tbl>
    <w:p w:rsidR="00972FC6" w:rsidRDefault="00972FC6">
      <w:pPr>
        <w:spacing w:after="120"/>
      </w:pPr>
    </w:p>
    <w:p w:rsidR="00B2538D" w:rsidRDefault="00B2538D" w:rsidP="00B2538D">
      <w:pPr>
        <w:spacing w:after="120"/>
      </w:pPr>
      <w:r>
        <w:br w:type="page"/>
      </w:r>
    </w:p>
    <w:p w:rsidR="00B2538D" w:rsidRDefault="00B2538D" w:rsidP="00B2538D">
      <w:pPr>
        <w:spacing w:after="120"/>
      </w:pPr>
    </w:p>
    <w:p w:rsidR="00B2538D" w:rsidRDefault="00B2538D" w:rsidP="00B2538D">
      <w:pPr>
        <w:spacing w:after="120"/>
      </w:pPr>
    </w:p>
    <w:p w:rsidR="00B2538D" w:rsidRDefault="00B2538D" w:rsidP="00B2538D">
      <w:pPr>
        <w:spacing w:after="120"/>
      </w:pPr>
    </w:p>
    <w:p w:rsidR="00B2538D" w:rsidRDefault="00B2538D" w:rsidP="00B2538D">
      <w:pPr>
        <w:spacing w:after="120"/>
      </w:pPr>
    </w:p>
    <w:p w:rsidR="00B2538D" w:rsidRDefault="00B2538D" w:rsidP="00B2538D">
      <w:pPr>
        <w:spacing w:after="120"/>
      </w:pPr>
    </w:p>
    <w:p w:rsidR="00B2538D" w:rsidRDefault="00B2538D" w:rsidP="00B2538D">
      <w:pPr>
        <w:spacing w:after="120"/>
      </w:pPr>
    </w:p>
    <w:p w:rsidR="00B2538D" w:rsidRDefault="00B2538D" w:rsidP="00B2538D">
      <w:pPr>
        <w:spacing w:after="120"/>
      </w:pPr>
    </w:p>
    <w:p w:rsidR="00B2538D" w:rsidRDefault="00B2538D" w:rsidP="00B2538D">
      <w:pPr>
        <w:spacing w:after="120"/>
      </w:pPr>
    </w:p>
    <w:p w:rsidR="00B2538D" w:rsidRDefault="00B2538D" w:rsidP="00B2538D">
      <w:pPr>
        <w:spacing w:after="120"/>
      </w:pPr>
    </w:p>
    <w:p w:rsidR="00B2538D" w:rsidRDefault="00B2538D" w:rsidP="00B2538D">
      <w:pPr>
        <w:spacing w:after="120"/>
      </w:pPr>
    </w:p>
    <w:p w:rsidR="00B2538D" w:rsidRDefault="00B2538D" w:rsidP="00B2538D">
      <w:pPr>
        <w:spacing w:after="120"/>
      </w:pPr>
    </w:p>
    <w:p w:rsidR="00B2538D" w:rsidRDefault="00B2538D" w:rsidP="00B2538D">
      <w:pPr>
        <w:spacing w:after="120"/>
      </w:pPr>
    </w:p>
    <w:p w:rsidR="00B2538D" w:rsidRDefault="00B2538D" w:rsidP="00B2538D">
      <w:pPr>
        <w:spacing w:after="120"/>
      </w:pPr>
    </w:p>
    <w:p w:rsidR="00B2538D" w:rsidRDefault="00B2538D" w:rsidP="00B2538D">
      <w:pPr>
        <w:spacing w:after="120"/>
        <w:jc w:val="center"/>
      </w:pPr>
      <w:r>
        <w:t>[Thi</w:t>
      </w:r>
      <w:r w:rsidR="00F816E4">
        <w:t>s page intentionally left blank</w:t>
      </w:r>
      <w:r>
        <w:t>]</w:t>
      </w:r>
    </w:p>
    <w:p w:rsidR="00B2538D" w:rsidRDefault="00B2538D" w:rsidP="00B2538D">
      <w:pPr>
        <w:spacing w:after="120"/>
      </w:pPr>
    </w:p>
    <w:p w:rsidR="00972FC6" w:rsidRDefault="00972FC6">
      <w:pPr>
        <w:pStyle w:val="Heading1"/>
        <w:spacing w:before="0" w:after="120"/>
        <w:jc w:val="center"/>
      </w:pPr>
      <w:r>
        <w:rPr>
          <w:b w:val="0"/>
          <w:caps w:val="0"/>
        </w:rPr>
        <w:br w:type="page"/>
      </w:r>
    </w:p>
    <w:p w:rsidR="00972FC6" w:rsidRDefault="002E1BB0">
      <w:pPr>
        <w:pStyle w:val="Heading1"/>
        <w:spacing w:before="0" w:after="120"/>
        <w:ind w:left="360" w:right="540" w:firstLine="0"/>
        <w:jc w:val="center"/>
      </w:pPr>
      <w:r>
        <w:rPr>
          <w:noProof/>
          <w:sz w:val="20"/>
        </w:rPr>
        <w:lastRenderedPageBreak/>
        <w:pict>
          <v:rect id="_x0000_s1026" style="position:absolute;left:0;text-align:left;margin-left:7.05pt;margin-top:-5.15pt;width:414pt;height:528pt;z-index:-251659264"/>
        </w:pict>
      </w:r>
    </w:p>
    <w:p w:rsidR="00972FC6" w:rsidRDefault="00193576">
      <w:pPr>
        <w:pStyle w:val="Heading1"/>
        <w:spacing w:before="0" w:after="120"/>
        <w:ind w:left="360" w:right="540" w:firstLine="0"/>
        <w:jc w:val="center"/>
      </w:pPr>
      <w:r>
        <w:t>IT</w:t>
      </w:r>
      <w:r w:rsidR="00972FC6">
        <w:t>SW109</w:t>
      </w:r>
      <w:r>
        <w:t>-</w:t>
      </w:r>
      <w:r w:rsidR="00783805">
        <w:t>1 SOFTWARE</w:t>
      </w:r>
      <w:r w:rsidR="00972FC6">
        <w:t xml:space="preserve"> License </w:t>
      </w:r>
      <w:r>
        <w:t>AGREEMENT</w:t>
      </w:r>
    </w:p>
    <w:p w:rsidR="00972FC6" w:rsidRDefault="00972FC6">
      <w:pPr>
        <w:spacing w:after="120"/>
        <w:ind w:left="360" w:right="540" w:firstLine="0"/>
      </w:pPr>
    </w:p>
    <w:p w:rsidR="00972FC6" w:rsidRDefault="00972FC6">
      <w:pPr>
        <w:pStyle w:val="Heading2"/>
        <w:spacing w:before="0"/>
        <w:ind w:left="360" w:right="540" w:firstLine="0"/>
      </w:pPr>
      <w:r>
        <w:t>Important: Read this first.</w:t>
      </w:r>
    </w:p>
    <w:p w:rsidR="00972FC6" w:rsidRDefault="00972FC6">
      <w:pPr>
        <w:pStyle w:val="table"/>
        <w:spacing w:before="0" w:after="120"/>
        <w:ind w:left="360" w:right="540"/>
        <w:rPr>
          <w:sz w:val="22"/>
          <w:szCs w:val="22"/>
        </w:rPr>
      </w:pPr>
      <w:r>
        <w:rPr>
          <w:sz w:val="22"/>
          <w:szCs w:val="22"/>
        </w:rPr>
        <w:t>The enclosed Agreement is a legal agreement between you (either an individual or entity), the end user, and Company.  By opening the enclosed sealed disk package, you agree to be bound by the terms of the Agreement.  The Agreement allows you to use the software included in this package, provided you agree to the terms of the Agreement.</w:t>
      </w:r>
    </w:p>
    <w:p w:rsidR="00972FC6" w:rsidRDefault="00972FC6">
      <w:pPr>
        <w:pStyle w:val="table"/>
        <w:spacing w:before="0" w:after="120"/>
        <w:ind w:left="360" w:right="540"/>
        <w:rPr>
          <w:sz w:val="22"/>
          <w:szCs w:val="22"/>
        </w:rPr>
      </w:pPr>
      <w:r>
        <w:rPr>
          <w:sz w:val="22"/>
          <w:szCs w:val="22"/>
        </w:rPr>
        <w:t>If you do not agree to the terms of the Agreement, promptly return the unopened disk package, and the accompanying written materials and containers, to the place you obtained them.  You will receive a full refund.</w:t>
      </w:r>
    </w:p>
    <w:p w:rsidR="00972FC6" w:rsidRDefault="00972FC6">
      <w:pPr>
        <w:pStyle w:val="Heading2"/>
        <w:tabs>
          <w:tab w:val="clear" w:pos="720"/>
        </w:tabs>
        <w:spacing w:before="0"/>
        <w:ind w:left="1080" w:right="540"/>
      </w:pPr>
      <w:r>
        <w:t>SOFTWARE LICENSE</w:t>
      </w:r>
    </w:p>
    <w:p w:rsidR="00972FC6" w:rsidRDefault="00972FC6">
      <w:pPr>
        <w:pStyle w:val="Styletabbullet11ptLeft0Hanging025Before0pt"/>
        <w:pBdr>
          <w:top w:val="none" w:sz="0" w:space="0" w:color="auto"/>
          <w:left w:val="none" w:sz="0" w:space="0" w:color="auto"/>
          <w:bottom w:val="none" w:sz="0" w:space="0" w:color="auto"/>
          <w:right w:val="none" w:sz="0" w:space="0" w:color="auto"/>
        </w:pBdr>
        <w:ind w:left="720" w:right="540"/>
      </w:pPr>
      <w:r>
        <w:t>1.</w:t>
      </w:r>
      <w:r>
        <w:tab/>
        <w:t>GRANT OF LICENSE.  Company grants to you the right to use one copy of the SOFTWARE PROGRAM X on a single computer.  For the purposes of this section, “use” means loading the SOFTWARE into RAM, as well as installing it on a hard disk or other storage device (other than a network server).  You may access the SOFTWARE from a hard disk, over a network, or any other method you choose, so long as you otherwise comply with this License Agreement.</w:t>
      </w:r>
    </w:p>
    <w:p w:rsidR="00972FC6" w:rsidRDefault="00972FC6">
      <w:pPr>
        <w:pStyle w:val="tabbullet"/>
        <w:spacing w:before="0" w:after="120"/>
        <w:ind w:left="720" w:right="540" w:hanging="360"/>
        <w:rPr>
          <w:sz w:val="22"/>
          <w:szCs w:val="22"/>
        </w:rPr>
      </w:pPr>
      <w:r>
        <w:rPr>
          <w:sz w:val="22"/>
          <w:szCs w:val="22"/>
        </w:rPr>
        <w:t>2.</w:t>
      </w:r>
      <w:r>
        <w:rPr>
          <w:sz w:val="22"/>
          <w:szCs w:val="22"/>
        </w:rPr>
        <w:tab/>
        <w:t xml:space="preserve">COPYRIGHT.  The software is owned by </w:t>
      </w:r>
      <w:r w:rsidR="00B2538D">
        <w:rPr>
          <w:sz w:val="22"/>
          <w:szCs w:val="22"/>
        </w:rPr>
        <w:t>C</w:t>
      </w:r>
      <w:r>
        <w:rPr>
          <w:sz w:val="22"/>
          <w:szCs w:val="22"/>
        </w:rPr>
        <w:t xml:space="preserve">ompany and is protected by </w:t>
      </w:r>
      <w:smartTag w:uri="urn:schemas-microsoft-com:office:smarttags" w:element="place">
        <w:smartTag w:uri="urn:schemas-microsoft-com:office:smarttags" w:element="country-region">
          <w:r>
            <w:rPr>
              <w:sz w:val="22"/>
              <w:szCs w:val="22"/>
            </w:rPr>
            <w:t>United States</w:t>
          </w:r>
        </w:smartTag>
      </w:smartTag>
      <w:r>
        <w:rPr>
          <w:sz w:val="22"/>
          <w:szCs w:val="22"/>
        </w:rPr>
        <w:t xml:space="preserve"> copyright law and international treaty provisions.  Therefore, you must treat the SOFTWARE like any other copyrighted material (such as a book) </w:t>
      </w:r>
      <w:r>
        <w:rPr>
          <w:i/>
          <w:sz w:val="22"/>
          <w:szCs w:val="22"/>
        </w:rPr>
        <w:t>except</w:t>
      </w:r>
      <w:r>
        <w:rPr>
          <w:sz w:val="22"/>
          <w:szCs w:val="22"/>
        </w:rPr>
        <w:t xml:space="preserve"> that you either (a) make one copy of the SOFTWARE solely for backup or archival purposes, or (b) transfer the SOFTWARE to a single hard disk provided you keep the original solely for backup or archival purposes.  You may not copy the written materials accompanying the SOFTWARE.</w:t>
      </w:r>
    </w:p>
    <w:p w:rsidR="00972FC6" w:rsidRDefault="00972FC6">
      <w:pPr>
        <w:pStyle w:val="Styletabbullet11ptLeft0Hanging025Before0pt"/>
        <w:pBdr>
          <w:top w:val="none" w:sz="0" w:space="0" w:color="auto"/>
          <w:left w:val="none" w:sz="0" w:space="0" w:color="auto"/>
          <w:bottom w:val="none" w:sz="0" w:space="0" w:color="auto"/>
          <w:right w:val="none" w:sz="0" w:space="0" w:color="auto"/>
        </w:pBdr>
        <w:ind w:left="720" w:right="540"/>
      </w:pPr>
      <w:r>
        <w:t>3.</w:t>
      </w:r>
      <w:r>
        <w:tab/>
        <w:t>OTHER RESTRICTIONS.  This License Agreement is your proof of license to exercise the rights granted herein and must be retained by you.  You may not rent or lease the SOFTWARE, but you may permanently transfer your rights under this License Agreement provided that (a) you transfer this License Agreement, the SOFTWARE, and all accompanying written materials; (b) you retain no copies; and (c) the recipient agrees to the terms of this Agreement.  You may not reverse engineer, decompile, or disassemble the SOFTWARE. If the SOFTWARE is an update, any transfer must include the update and all prior versions.</w:t>
      </w:r>
    </w:p>
    <w:p w:rsidR="00972FC6" w:rsidRDefault="00972FC6">
      <w:pPr>
        <w:tabs>
          <w:tab w:val="right" w:pos="8550"/>
        </w:tabs>
        <w:spacing w:after="120"/>
      </w:pPr>
      <w:r>
        <w:br w:type="page"/>
      </w:r>
    </w:p>
    <w:p w:rsidR="00972FC6" w:rsidRDefault="00972FC6">
      <w:pPr>
        <w:tabs>
          <w:tab w:val="right" w:pos="8550"/>
        </w:tabs>
        <w:spacing w:after="120"/>
      </w:pPr>
    </w:p>
    <w:p w:rsidR="00972FC6" w:rsidRDefault="00972FC6">
      <w:pPr>
        <w:tabs>
          <w:tab w:val="right" w:pos="8550"/>
        </w:tabs>
        <w:spacing w:after="120"/>
      </w:pPr>
    </w:p>
    <w:p w:rsidR="00972FC6" w:rsidRDefault="00972FC6">
      <w:pPr>
        <w:tabs>
          <w:tab w:val="right" w:pos="8550"/>
        </w:tabs>
        <w:spacing w:after="120"/>
      </w:pPr>
    </w:p>
    <w:p w:rsidR="00972FC6" w:rsidRDefault="00972FC6">
      <w:pPr>
        <w:tabs>
          <w:tab w:val="right" w:pos="8550"/>
        </w:tabs>
        <w:spacing w:after="120"/>
      </w:pPr>
    </w:p>
    <w:p w:rsidR="00972FC6" w:rsidRDefault="00972FC6">
      <w:pPr>
        <w:tabs>
          <w:tab w:val="right" w:pos="8550"/>
        </w:tabs>
        <w:spacing w:after="120"/>
      </w:pPr>
    </w:p>
    <w:p w:rsidR="00972FC6" w:rsidRDefault="00972FC6">
      <w:pPr>
        <w:tabs>
          <w:tab w:val="right" w:pos="8550"/>
        </w:tabs>
        <w:spacing w:after="120"/>
      </w:pPr>
    </w:p>
    <w:p w:rsidR="00972FC6" w:rsidRDefault="00972FC6">
      <w:pPr>
        <w:tabs>
          <w:tab w:val="right" w:pos="8550"/>
        </w:tabs>
        <w:spacing w:after="120"/>
      </w:pPr>
    </w:p>
    <w:p w:rsidR="00B2538D" w:rsidRDefault="00B2538D">
      <w:pPr>
        <w:tabs>
          <w:tab w:val="right" w:pos="8550"/>
        </w:tabs>
        <w:spacing w:after="120"/>
      </w:pPr>
    </w:p>
    <w:p w:rsidR="00B2538D" w:rsidRDefault="00B2538D">
      <w:pPr>
        <w:tabs>
          <w:tab w:val="right" w:pos="8550"/>
        </w:tabs>
        <w:spacing w:after="120"/>
      </w:pPr>
    </w:p>
    <w:p w:rsidR="00B2538D" w:rsidRDefault="00B2538D">
      <w:pPr>
        <w:tabs>
          <w:tab w:val="right" w:pos="8550"/>
        </w:tabs>
        <w:spacing w:after="120"/>
      </w:pPr>
    </w:p>
    <w:p w:rsidR="00B2538D" w:rsidRDefault="00B2538D">
      <w:pPr>
        <w:tabs>
          <w:tab w:val="right" w:pos="8550"/>
        </w:tabs>
        <w:spacing w:after="120"/>
      </w:pPr>
    </w:p>
    <w:p w:rsidR="00972FC6" w:rsidRDefault="00972FC6">
      <w:pPr>
        <w:tabs>
          <w:tab w:val="right" w:pos="8550"/>
        </w:tabs>
        <w:spacing w:after="120"/>
      </w:pPr>
    </w:p>
    <w:p w:rsidR="00972FC6" w:rsidRDefault="00972FC6">
      <w:pPr>
        <w:tabs>
          <w:tab w:val="right" w:pos="8550"/>
        </w:tabs>
        <w:spacing w:after="120"/>
      </w:pPr>
    </w:p>
    <w:p w:rsidR="00972FC6" w:rsidRDefault="00972FC6">
      <w:pPr>
        <w:tabs>
          <w:tab w:val="right" w:pos="8550"/>
        </w:tabs>
        <w:spacing w:after="120"/>
      </w:pPr>
    </w:p>
    <w:p w:rsidR="00972FC6" w:rsidRDefault="00972FC6">
      <w:pPr>
        <w:tabs>
          <w:tab w:val="clear" w:pos="720"/>
          <w:tab w:val="left" w:pos="360"/>
          <w:tab w:val="right" w:pos="8550"/>
        </w:tabs>
        <w:spacing w:after="120"/>
        <w:ind w:left="0" w:firstLine="0"/>
        <w:jc w:val="center"/>
      </w:pPr>
      <w:r>
        <w:t xml:space="preserve">[This page </w:t>
      </w:r>
      <w:r w:rsidR="00B2538D">
        <w:t>i</w:t>
      </w:r>
      <w:r>
        <w:t xml:space="preserve">ntentionally </w:t>
      </w:r>
      <w:r w:rsidR="00B2538D">
        <w:t>l</w:t>
      </w:r>
      <w:r>
        <w:t xml:space="preserve">eft </w:t>
      </w:r>
      <w:r w:rsidR="00B2538D">
        <w:t>b</w:t>
      </w:r>
      <w:r>
        <w:t>lank]</w:t>
      </w:r>
    </w:p>
    <w:p w:rsidR="00972FC6" w:rsidRDefault="00972FC6">
      <w:pPr>
        <w:tabs>
          <w:tab w:val="clear" w:pos="720"/>
          <w:tab w:val="left" w:pos="360"/>
          <w:tab w:val="right" w:pos="8550"/>
        </w:tabs>
        <w:spacing w:after="120"/>
        <w:ind w:left="0" w:firstLine="0"/>
        <w:jc w:val="center"/>
      </w:pPr>
    </w:p>
    <w:p w:rsidR="00972FC6" w:rsidRDefault="00972FC6">
      <w:pPr>
        <w:tabs>
          <w:tab w:val="clear" w:pos="720"/>
          <w:tab w:val="left" w:pos="360"/>
          <w:tab w:val="right" w:pos="8550"/>
        </w:tabs>
        <w:spacing w:after="120"/>
        <w:ind w:left="0" w:firstLine="0"/>
        <w:jc w:val="center"/>
      </w:pPr>
    </w:p>
    <w:p w:rsidR="00972FC6" w:rsidRDefault="00972FC6">
      <w:pPr>
        <w:tabs>
          <w:tab w:val="clear" w:pos="720"/>
          <w:tab w:val="left" w:pos="360"/>
          <w:tab w:val="right" w:pos="8550"/>
        </w:tabs>
        <w:spacing w:after="120"/>
        <w:ind w:left="0" w:firstLine="0"/>
      </w:pPr>
      <w:r>
        <w:br w:type="page"/>
      </w:r>
    </w:p>
    <w:p w:rsidR="00972FC6" w:rsidRDefault="00193576" w:rsidP="00193576">
      <w:pPr>
        <w:pStyle w:val="Heading2"/>
        <w:pBdr>
          <w:top w:val="single" w:sz="6" w:space="6" w:color="auto" w:shadow="1"/>
          <w:left w:val="single" w:sz="6" w:space="6" w:color="auto" w:shadow="1"/>
          <w:bottom w:val="single" w:sz="6" w:space="6" w:color="auto" w:shadow="1"/>
          <w:right w:val="single" w:sz="6" w:space="6" w:color="auto" w:shadow="1"/>
        </w:pBdr>
        <w:spacing w:before="0" w:after="240"/>
        <w:jc w:val="center"/>
        <w:rPr>
          <w:rFonts w:ascii="Arial" w:hAnsi="Arial" w:cs="Arial"/>
        </w:rPr>
      </w:pPr>
      <w:r>
        <w:rPr>
          <w:rFonts w:ascii="Arial" w:hAnsi="Arial" w:cs="Arial"/>
        </w:rPr>
        <w:lastRenderedPageBreak/>
        <w:t>ITSW109-</w:t>
      </w:r>
      <w:r w:rsidR="00783805">
        <w:rPr>
          <w:rFonts w:ascii="Arial" w:hAnsi="Arial" w:cs="Arial"/>
        </w:rPr>
        <w:t>2 SOFTWARE</w:t>
      </w:r>
      <w:r w:rsidR="0095246B">
        <w:rPr>
          <w:rFonts w:ascii="Arial" w:hAnsi="Arial" w:cs="Arial"/>
        </w:rPr>
        <w:t xml:space="preserve"> </w:t>
      </w:r>
      <w:r w:rsidR="00972FC6">
        <w:rPr>
          <w:rFonts w:ascii="Arial" w:hAnsi="Arial" w:cs="Arial"/>
        </w:rPr>
        <w:t>LIMITED WARRANTY</w:t>
      </w:r>
    </w:p>
    <w:p w:rsidR="00972FC6" w:rsidRDefault="00972FC6">
      <w:pPr>
        <w:pStyle w:val="table"/>
        <w:pBdr>
          <w:top w:val="single" w:sz="6" w:space="6" w:color="auto" w:shadow="1"/>
          <w:left w:val="single" w:sz="6" w:space="6" w:color="auto" w:shadow="1"/>
          <w:bottom w:val="single" w:sz="6" w:space="6" w:color="auto" w:shadow="1"/>
          <w:right w:val="single" w:sz="6" w:space="6" w:color="auto" w:shadow="1"/>
        </w:pBdr>
        <w:spacing w:before="0" w:after="120"/>
        <w:rPr>
          <w:sz w:val="22"/>
          <w:szCs w:val="22"/>
        </w:rPr>
      </w:pPr>
      <w:r>
        <w:rPr>
          <w:sz w:val="22"/>
          <w:szCs w:val="22"/>
        </w:rPr>
        <w:t>WARRANTY.  XYZ Company warrants that the SOFTWARE will perform substantially in accordance with the accompanying written m</w:t>
      </w:r>
      <w:r w:rsidR="00331621">
        <w:rPr>
          <w:sz w:val="22"/>
          <w:szCs w:val="22"/>
        </w:rPr>
        <w:t>aterials for a period of ninety</w:t>
      </w:r>
      <w:r w:rsidR="007C78F7">
        <w:rPr>
          <w:sz w:val="22"/>
          <w:szCs w:val="22"/>
        </w:rPr>
        <w:t xml:space="preserve"> (90)</w:t>
      </w:r>
      <w:r>
        <w:rPr>
          <w:sz w:val="22"/>
          <w:szCs w:val="22"/>
        </w:rPr>
        <w:t xml:space="preserve"> days from the date of receipt.  Any implied warranties on the SOFTWARE are limited to ninety</w:t>
      </w:r>
      <w:r w:rsidR="007C78F7">
        <w:rPr>
          <w:sz w:val="22"/>
          <w:szCs w:val="22"/>
        </w:rPr>
        <w:t xml:space="preserve"> (90)</w:t>
      </w:r>
      <w:r>
        <w:rPr>
          <w:sz w:val="22"/>
          <w:szCs w:val="22"/>
        </w:rPr>
        <w:t xml:space="preserve"> days.  Some states do not allow limitations on duration of an implied warranty, so the above limitation may not apply to you.</w:t>
      </w:r>
    </w:p>
    <w:p w:rsidR="00972FC6" w:rsidRDefault="00972FC6">
      <w:pPr>
        <w:pStyle w:val="table"/>
        <w:pBdr>
          <w:top w:val="single" w:sz="6" w:space="6" w:color="auto" w:shadow="1"/>
          <w:left w:val="single" w:sz="6" w:space="6" w:color="auto" w:shadow="1"/>
          <w:bottom w:val="single" w:sz="6" w:space="6" w:color="auto" w:shadow="1"/>
          <w:right w:val="single" w:sz="6" w:space="6" w:color="auto" w:shadow="1"/>
        </w:pBdr>
        <w:spacing w:before="0" w:after="120"/>
        <w:rPr>
          <w:sz w:val="22"/>
          <w:szCs w:val="22"/>
        </w:rPr>
      </w:pPr>
      <w:r>
        <w:rPr>
          <w:sz w:val="22"/>
          <w:szCs w:val="22"/>
        </w:rPr>
        <w:t>CUSTOMER REMEDIES.  XYZ Company’s entire liability and your exclusive remedy shall be, at XYZ Company’s option, either (a) return of the price paid, or (b) repair or replacement of the SOFTWARE that does not meet the Limited Warranty and that is returned to XYZ Company with a copy of your receipt.  This Limited Warranty is void if failure of the SOFTWARE has resulted from accident, abuse, or misapplication.  Any replacement SOFTWARE will be warranted for the remainder of the original warranty period or thirty</w:t>
      </w:r>
      <w:r w:rsidR="00653F88">
        <w:rPr>
          <w:sz w:val="22"/>
          <w:szCs w:val="22"/>
        </w:rPr>
        <w:t xml:space="preserve"> (30)</w:t>
      </w:r>
      <w:r>
        <w:rPr>
          <w:sz w:val="22"/>
          <w:szCs w:val="22"/>
        </w:rPr>
        <w:t xml:space="preserve"> days, whichever is longer.</w:t>
      </w:r>
    </w:p>
    <w:p w:rsidR="00972FC6" w:rsidRDefault="00972FC6">
      <w:pPr>
        <w:pStyle w:val="table"/>
        <w:pBdr>
          <w:top w:val="single" w:sz="6" w:space="6" w:color="auto" w:shadow="1"/>
          <w:left w:val="single" w:sz="6" w:space="6" w:color="auto" w:shadow="1"/>
          <w:bottom w:val="single" w:sz="6" w:space="6" w:color="auto" w:shadow="1"/>
          <w:right w:val="single" w:sz="6" w:space="6" w:color="auto" w:shadow="1"/>
        </w:pBdr>
        <w:spacing w:before="0" w:after="120"/>
        <w:rPr>
          <w:sz w:val="22"/>
          <w:szCs w:val="22"/>
        </w:rPr>
      </w:pPr>
      <w:r>
        <w:rPr>
          <w:sz w:val="22"/>
          <w:szCs w:val="22"/>
        </w:rPr>
        <w:t>NO OTHER WARRANTIES.  XYZ Company disclaims all other warranties, either express or implied, included but not limited to implied warranties of merchantability and fitness for a particular purpose, with respect to the SOFTWARE and the accompanying written materials.  This limited warranty gives you specific legal rights.  You may have others, which vary from state to state.</w:t>
      </w:r>
    </w:p>
    <w:p w:rsidR="00972FC6" w:rsidRDefault="00972FC6">
      <w:pPr>
        <w:pStyle w:val="Heading2"/>
        <w:pBdr>
          <w:top w:val="single" w:sz="6" w:space="6" w:color="auto" w:shadow="1"/>
          <w:left w:val="single" w:sz="6" w:space="6" w:color="auto" w:shadow="1"/>
          <w:bottom w:val="single" w:sz="6" w:space="6" w:color="auto" w:shadow="1"/>
          <w:right w:val="single" w:sz="6" w:space="6" w:color="auto" w:shadow="1"/>
        </w:pBdr>
        <w:spacing w:before="0"/>
        <w:rPr>
          <w:sz w:val="22"/>
          <w:szCs w:val="22"/>
        </w:rPr>
      </w:pPr>
      <w:smartTag w:uri="urn:schemas-microsoft-com:office:smarttags" w:element="place">
        <w:smartTag w:uri="urn:schemas-microsoft-com:office:smarttags" w:element="country-region">
          <w:r>
            <w:rPr>
              <w:sz w:val="22"/>
              <w:szCs w:val="22"/>
            </w:rPr>
            <w:t>U.S.</w:t>
          </w:r>
        </w:smartTag>
      </w:smartTag>
      <w:r>
        <w:rPr>
          <w:sz w:val="22"/>
          <w:szCs w:val="22"/>
        </w:rPr>
        <w:t xml:space="preserve"> GOVERNMENT RESTRICTED RIGHTS</w:t>
      </w:r>
    </w:p>
    <w:p w:rsidR="00972FC6" w:rsidRDefault="00972FC6">
      <w:pPr>
        <w:pStyle w:val="table"/>
        <w:pBdr>
          <w:top w:val="single" w:sz="6" w:space="6" w:color="auto" w:shadow="1"/>
          <w:left w:val="single" w:sz="6" w:space="6" w:color="auto" w:shadow="1"/>
          <w:bottom w:val="single" w:sz="6" w:space="6" w:color="auto" w:shadow="1"/>
          <w:right w:val="single" w:sz="6" w:space="6" w:color="auto" w:shadow="1"/>
        </w:pBdr>
        <w:spacing w:before="0" w:after="120"/>
        <w:rPr>
          <w:sz w:val="22"/>
          <w:szCs w:val="22"/>
        </w:rPr>
      </w:pPr>
      <w:r>
        <w:rPr>
          <w:sz w:val="22"/>
          <w:szCs w:val="22"/>
        </w:rPr>
        <w:t xml:space="preserve">The SOFTWARE and documentation are provided with RESTRICTED RIGHTS.  Use, duplication, or disclosure by the Government is subject to restrictions as set forth in subparagraph (c)(1)(ii) of The Rights in Technical Data and Computer Software clause at DFARS 252.227-7013 or subparagraphs (C)(1) and (2) of the Commercial Computer Software </w:t>
      </w:r>
      <w:r>
        <w:rPr>
          <w:sz w:val="22"/>
          <w:szCs w:val="22"/>
        </w:rPr>
        <w:noBreakHyphen/>
        <w:t xml:space="preserve"> Restricted Rights at 48 CFR 42.227-19, as applicable.  Contractor/manufacturer is XYZ Company at </w:t>
      </w:r>
      <w:smartTag w:uri="urn:schemas-microsoft-com:office:smarttags" w:element="Street">
        <w:smartTag w:uri="urn:schemas-microsoft-com:office:smarttags" w:element="address">
          <w:r>
            <w:rPr>
              <w:sz w:val="22"/>
              <w:szCs w:val="22"/>
            </w:rPr>
            <w:t>111 XYZ Avenue</w:t>
          </w:r>
        </w:smartTag>
      </w:smartTag>
      <w:r>
        <w:rPr>
          <w:sz w:val="22"/>
          <w:szCs w:val="22"/>
        </w:rPr>
        <w:t xml:space="preserve">, Anytown, </w:t>
      </w:r>
      <w:smartTag w:uri="urn:schemas-microsoft-com:office:smarttags" w:element="place">
        <w:smartTag w:uri="urn:schemas-microsoft-com:office:smarttags" w:element="City">
          <w:r>
            <w:rPr>
              <w:sz w:val="22"/>
              <w:szCs w:val="22"/>
            </w:rPr>
            <w:t>Anystate</w:t>
          </w:r>
        </w:smartTag>
        <w:r>
          <w:rPr>
            <w:sz w:val="22"/>
            <w:szCs w:val="22"/>
          </w:rPr>
          <w:t xml:space="preserve">, </w:t>
        </w:r>
        <w:smartTag w:uri="urn:schemas-microsoft-com:office:smarttags" w:element="country-region">
          <w:r>
            <w:rPr>
              <w:sz w:val="22"/>
              <w:szCs w:val="22"/>
            </w:rPr>
            <w:t>USA</w:t>
          </w:r>
        </w:smartTag>
      </w:smartTag>
      <w:r>
        <w:rPr>
          <w:sz w:val="22"/>
          <w:szCs w:val="22"/>
        </w:rPr>
        <w:t>.</w:t>
      </w:r>
    </w:p>
    <w:p w:rsidR="00972FC6" w:rsidRDefault="00972FC6">
      <w:pPr>
        <w:pStyle w:val="table"/>
        <w:pBdr>
          <w:top w:val="single" w:sz="6" w:space="6" w:color="auto" w:shadow="1"/>
          <w:left w:val="single" w:sz="6" w:space="6" w:color="auto" w:shadow="1"/>
          <w:bottom w:val="single" w:sz="6" w:space="6" w:color="auto" w:shadow="1"/>
          <w:right w:val="single" w:sz="6" w:space="6" w:color="auto" w:shadow="1"/>
        </w:pBdr>
        <w:spacing w:before="0" w:after="120"/>
        <w:rPr>
          <w:sz w:val="22"/>
          <w:szCs w:val="22"/>
        </w:rPr>
      </w:pPr>
      <w:r>
        <w:rPr>
          <w:sz w:val="22"/>
          <w:szCs w:val="22"/>
        </w:rPr>
        <w:t xml:space="preserve">This Agreement is governed by the laws of the State of </w:t>
      </w:r>
      <w:smartTag w:uri="urn:schemas-microsoft-com:office:smarttags" w:element="place">
        <w:smartTag w:uri="urn:schemas-microsoft-com:office:smarttags" w:element="State">
          <w:r>
            <w:rPr>
              <w:sz w:val="22"/>
              <w:szCs w:val="22"/>
            </w:rPr>
            <w:t>Anystate</w:t>
          </w:r>
        </w:smartTag>
      </w:smartTag>
      <w:r>
        <w:rPr>
          <w:sz w:val="22"/>
          <w:szCs w:val="22"/>
        </w:rPr>
        <w:t>.</w:t>
      </w:r>
    </w:p>
    <w:p w:rsidR="00972FC6" w:rsidRDefault="00972FC6">
      <w:pPr>
        <w:spacing w:after="120"/>
      </w:pPr>
    </w:p>
    <w:p w:rsidR="00972FC6" w:rsidRDefault="00972FC6">
      <w:pPr>
        <w:spacing w:after="120"/>
      </w:pPr>
    </w:p>
    <w:p w:rsidR="00972FC6" w:rsidRDefault="00972FC6">
      <w:pPr>
        <w:spacing w:after="120"/>
      </w:pPr>
      <w:r>
        <w:br w:type="page"/>
      </w:r>
    </w:p>
    <w:p w:rsidR="00972FC6" w:rsidRDefault="00972FC6">
      <w:pPr>
        <w:spacing w:after="120"/>
      </w:pPr>
    </w:p>
    <w:p w:rsidR="00972FC6" w:rsidRDefault="00972FC6">
      <w:pPr>
        <w:spacing w:after="120"/>
      </w:pPr>
    </w:p>
    <w:p w:rsidR="00972FC6" w:rsidRDefault="00972FC6">
      <w:pPr>
        <w:spacing w:after="120"/>
      </w:pPr>
    </w:p>
    <w:p w:rsidR="00972FC6" w:rsidRDefault="00972FC6">
      <w:pPr>
        <w:spacing w:after="120"/>
      </w:pPr>
    </w:p>
    <w:p w:rsidR="00972FC6" w:rsidRDefault="00972FC6">
      <w:pPr>
        <w:spacing w:after="120"/>
      </w:pPr>
    </w:p>
    <w:p w:rsidR="00972FC6" w:rsidRDefault="00972FC6">
      <w:pPr>
        <w:spacing w:after="120"/>
      </w:pPr>
    </w:p>
    <w:p w:rsidR="00972FC6" w:rsidRDefault="00972FC6">
      <w:pPr>
        <w:spacing w:after="120"/>
      </w:pPr>
    </w:p>
    <w:p w:rsidR="00B2538D" w:rsidRDefault="00B2538D">
      <w:pPr>
        <w:spacing w:after="120"/>
      </w:pPr>
    </w:p>
    <w:p w:rsidR="00B2538D" w:rsidRDefault="00B2538D">
      <w:pPr>
        <w:spacing w:after="120"/>
      </w:pPr>
    </w:p>
    <w:p w:rsidR="00B2538D" w:rsidRDefault="00B2538D">
      <w:pPr>
        <w:spacing w:after="120"/>
      </w:pPr>
    </w:p>
    <w:p w:rsidR="00B2538D" w:rsidRDefault="00B2538D">
      <w:pPr>
        <w:spacing w:after="120"/>
      </w:pPr>
    </w:p>
    <w:p w:rsidR="00972FC6" w:rsidRDefault="00972FC6">
      <w:pPr>
        <w:spacing w:after="120"/>
      </w:pPr>
    </w:p>
    <w:p w:rsidR="00972FC6" w:rsidRDefault="00972FC6">
      <w:pPr>
        <w:spacing w:after="120"/>
      </w:pPr>
    </w:p>
    <w:p w:rsidR="00972FC6" w:rsidRDefault="00972FC6">
      <w:pPr>
        <w:spacing w:after="120"/>
        <w:jc w:val="center"/>
      </w:pPr>
      <w:r>
        <w:t>[This</w:t>
      </w:r>
      <w:r w:rsidR="00F816E4">
        <w:t xml:space="preserve"> page intentionally left blank</w:t>
      </w:r>
      <w:r>
        <w:t>]</w:t>
      </w:r>
    </w:p>
    <w:p w:rsidR="00972FC6" w:rsidRDefault="00972FC6">
      <w:pPr>
        <w:tabs>
          <w:tab w:val="right" w:pos="8550"/>
        </w:tabs>
        <w:spacing w:after="120"/>
      </w:pPr>
      <w:r>
        <w:br w:type="page"/>
      </w:r>
    </w:p>
    <w:p w:rsidR="00972FC6" w:rsidRDefault="002E1BB0">
      <w:pPr>
        <w:spacing w:after="120"/>
        <w:ind w:right="720"/>
        <w:jc w:val="center"/>
      </w:pPr>
      <w:r>
        <w:rPr>
          <w:noProof/>
          <w:sz w:val="20"/>
        </w:rPr>
        <w:lastRenderedPageBreak/>
        <w:pict>
          <v:rect id="_x0000_s1027" style="position:absolute;left:0;text-align:left;margin-left:13.05pt;margin-top:-10.95pt;width:408pt;height:306pt;z-index:-251658240"/>
        </w:pict>
      </w:r>
    </w:p>
    <w:p w:rsidR="00972FC6" w:rsidRDefault="00DD364B" w:rsidP="00DD364B">
      <w:pPr>
        <w:pStyle w:val="Heading4"/>
        <w:pBdr>
          <w:top w:val="none" w:sz="0" w:space="0" w:color="auto"/>
          <w:left w:val="none" w:sz="0" w:space="0" w:color="auto"/>
          <w:bottom w:val="none" w:sz="0" w:space="0" w:color="auto"/>
          <w:right w:val="none" w:sz="0" w:space="0" w:color="auto"/>
        </w:pBdr>
        <w:tabs>
          <w:tab w:val="center" w:pos="4320"/>
        </w:tabs>
        <w:ind w:right="720"/>
        <w:jc w:val="left"/>
      </w:pPr>
      <w:r>
        <w:tab/>
      </w:r>
      <w:r>
        <w:tab/>
      </w:r>
      <w:r w:rsidR="00193576">
        <w:t>IT</w:t>
      </w:r>
      <w:r w:rsidR="00972FC6">
        <w:t>SW109</w:t>
      </w:r>
      <w:r w:rsidR="00193576">
        <w:t>-</w:t>
      </w:r>
      <w:r w:rsidR="00783805">
        <w:t>3 SOFTWARE</w:t>
      </w:r>
      <w:r w:rsidR="0095246B">
        <w:t xml:space="preserve"> </w:t>
      </w:r>
      <w:r w:rsidR="00972FC6">
        <w:t>COPYRIGHT</w:t>
      </w:r>
      <w:r w:rsidR="00193576">
        <w:t xml:space="preserve"> NOTICE</w:t>
      </w:r>
    </w:p>
    <w:p w:rsidR="00972FC6" w:rsidRDefault="00972FC6">
      <w:pPr>
        <w:spacing w:after="120"/>
        <w:ind w:right="720"/>
      </w:pPr>
    </w:p>
    <w:p w:rsidR="00972FC6" w:rsidRDefault="00DD364B" w:rsidP="00DD364B">
      <w:pPr>
        <w:tabs>
          <w:tab w:val="center" w:pos="4320"/>
        </w:tabs>
        <w:ind w:right="720"/>
        <w:rPr>
          <w:szCs w:val="24"/>
        </w:rPr>
      </w:pPr>
      <w:r>
        <w:rPr>
          <w:szCs w:val="24"/>
        </w:rPr>
        <w:tab/>
      </w:r>
      <w:r>
        <w:rPr>
          <w:szCs w:val="24"/>
        </w:rPr>
        <w:tab/>
      </w:r>
      <w:r w:rsidR="004D463C">
        <w:rPr>
          <w:szCs w:val="24"/>
        </w:rPr>
        <w:fldChar w:fldCharType="begin"/>
      </w:r>
      <w:r w:rsidR="00972FC6">
        <w:rPr>
          <w:szCs w:val="24"/>
        </w:rPr>
        <w:instrText>symbol 211 \f "Symbol" \s 10</w:instrText>
      </w:r>
      <w:r w:rsidR="004D463C">
        <w:rPr>
          <w:szCs w:val="24"/>
        </w:rPr>
        <w:fldChar w:fldCharType="end"/>
      </w:r>
      <w:r w:rsidR="00972FC6">
        <w:rPr>
          <w:szCs w:val="24"/>
        </w:rPr>
        <w:t>Company 200</w:t>
      </w:r>
      <w:r w:rsidR="00193576">
        <w:rPr>
          <w:szCs w:val="24"/>
        </w:rPr>
        <w:t>_</w:t>
      </w:r>
    </w:p>
    <w:p w:rsidR="00972FC6" w:rsidRDefault="00DD364B" w:rsidP="00DD364B">
      <w:pPr>
        <w:tabs>
          <w:tab w:val="center" w:pos="4320"/>
        </w:tabs>
        <w:ind w:right="720"/>
        <w:rPr>
          <w:szCs w:val="24"/>
        </w:rPr>
      </w:pPr>
      <w:r>
        <w:rPr>
          <w:szCs w:val="24"/>
        </w:rPr>
        <w:tab/>
      </w:r>
      <w:r>
        <w:rPr>
          <w:szCs w:val="24"/>
        </w:rPr>
        <w:tab/>
      </w:r>
      <w:r w:rsidR="00972FC6">
        <w:rPr>
          <w:szCs w:val="24"/>
        </w:rPr>
        <w:t>All Rights Reserved</w:t>
      </w:r>
    </w:p>
    <w:p w:rsidR="00972FC6" w:rsidRDefault="00DD364B" w:rsidP="00DD364B">
      <w:pPr>
        <w:tabs>
          <w:tab w:val="center" w:pos="4320"/>
        </w:tabs>
        <w:ind w:right="720"/>
        <w:rPr>
          <w:szCs w:val="24"/>
        </w:rPr>
      </w:pPr>
      <w:r>
        <w:rPr>
          <w:szCs w:val="24"/>
        </w:rPr>
        <w:tab/>
      </w:r>
      <w:r>
        <w:rPr>
          <w:szCs w:val="24"/>
        </w:rPr>
        <w:tab/>
      </w:r>
      <w:r w:rsidR="00972FC6">
        <w:rPr>
          <w:szCs w:val="24"/>
        </w:rPr>
        <w:t>Printed in U.S.A.</w:t>
      </w:r>
    </w:p>
    <w:p w:rsidR="00972FC6" w:rsidRDefault="00972FC6">
      <w:pPr>
        <w:spacing w:after="120"/>
        <w:ind w:right="720"/>
        <w:rPr>
          <w:szCs w:val="24"/>
        </w:rPr>
      </w:pPr>
    </w:p>
    <w:p w:rsidR="00972FC6" w:rsidRDefault="00972FC6">
      <w:pPr>
        <w:tabs>
          <w:tab w:val="right" w:pos="7920"/>
        </w:tabs>
        <w:spacing w:after="120"/>
        <w:ind w:right="720"/>
        <w:jc w:val="both"/>
        <w:rPr>
          <w:szCs w:val="24"/>
        </w:rPr>
      </w:pPr>
      <w:r>
        <w:rPr>
          <w:szCs w:val="24"/>
        </w:rPr>
        <w:tab/>
        <w:t>The information in this guide is confidential and a proprietary trade secret of Company and may not be copied, distributed, published, or disclosed without express prior written permission.  This guide is subject to change without notice and does not represent a commitment on the part of Company.</w:t>
      </w:r>
      <w:r w:rsidR="00DD364B">
        <w:rPr>
          <w:szCs w:val="24"/>
        </w:rPr>
        <w:t xml:space="preserve">  </w:t>
      </w:r>
      <w:r>
        <w:rPr>
          <w:szCs w:val="24"/>
        </w:rPr>
        <w:t>The software described in this guide is furnished under a license agreement and may be used or copied only in accordance with the terms of the agreement.</w:t>
      </w:r>
    </w:p>
    <w:p w:rsidR="00972FC6" w:rsidRDefault="00972FC6">
      <w:pPr>
        <w:spacing w:after="120"/>
        <w:ind w:right="720"/>
        <w:rPr>
          <w:szCs w:val="24"/>
        </w:rPr>
      </w:pPr>
    </w:p>
    <w:p w:rsidR="00972FC6" w:rsidRDefault="00972FC6">
      <w:pPr>
        <w:spacing w:after="120"/>
        <w:ind w:left="0" w:right="720" w:firstLine="0"/>
      </w:pPr>
    </w:p>
    <w:p w:rsidR="00972FC6" w:rsidRDefault="00972FC6">
      <w:pPr>
        <w:spacing w:after="120"/>
      </w:pPr>
      <w:r>
        <w:br w:type="page"/>
      </w:r>
    </w:p>
    <w:p w:rsidR="00972FC6" w:rsidRDefault="00972FC6">
      <w:pPr>
        <w:spacing w:after="120"/>
      </w:pPr>
    </w:p>
    <w:p w:rsidR="00972FC6" w:rsidRDefault="00972FC6">
      <w:pPr>
        <w:spacing w:after="120"/>
      </w:pPr>
    </w:p>
    <w:p w:rsidR="00972FC6" w:rsidRDefault="00972FC6">
      <w:pPr>
        <w:spacing w:after="120"/>
      </w:pPr>
    </w:p>
    <w:p w:rsidR="00972FC6" w:rsidRDefault="00972FC6">
      <w:pPr>
        <w:spacing w:after="120"/>
      </w:pPr>
    </w:p>
    <w:p w:rsidR="00972FC6" w:rsidRDefault="00972FC6">
      <w:pPr>
        <w:spacing w:after="120"/>
      </w:pPr>
    </w:p>
    <w:p w:rsidR="00972FC6" w:rsidRDefault="00972FC6">
      <w:pPr>
        <w:spacing w:after="120"/>
      </w:pPr>
    </w:p>
    <w:p w:rsidR="00972FC6" w:rsidRDefault="00972FC6">
      <w:pPr>
        <w:spacing w:after="120"/>
      </w:pPr>
    </w:p>
    <w:p w:rsidR="00B2538D" w:rsidRDefault="00B2538D">
      <w:pPr>
        <w:spacing w:after="120"/>
      </w:pPr>
    </w:p>
    <w:p w:rsidR="00B2538D" w:rsidRDefault="00B2538D">
      <w:pPr>
        <w:spacing w:after="120"/>
      </w:pPr>
    </w:p>
    <w:p w:rsidR="00B2538D" w:rsidRDefault="00B2538D">
      <w:pPr>
        <w:spacing w:after="120"/>
      </w:pPr>
    </w:p>
    <w:p w:rsidR="00B2538D" w:rsidRDefault="00B2538D">
      <w:pPr>
        <w:spacing w:after="120"/>
      </w:pPr>
    </w:p>
    <w:p w:rsidR="00B2538D" w:rsidRDefault="00B2538D">
      <w:pPr>
        <w:spacing w:after="120"/>
      </w:pPr>
    </w:p>
    <w:p w:rsidR="00972FC6" w:rsidRDefault="00972FC6">
      <w:pPr>
        <w:spacing w:after="120"/>
      </w:pPr>
    </w:p>
    <w:p w:rsidR="00972FC6" w:rsidRDefault="00972FC6">
      <w:pPr>
        <w:spacing w:after="120"/>
        <w:jc w:val="center"/>
      </w:pPr>
      <w:r>
        <w:t>[This page intentionally left blank]</w:t>
      </w:r>
    </w:p>
    <w:sectPr w:rsidR="00972FC6" w:rsidSect="00A452BA">
      <w:headerReference w:type="default" r:id="rId12"/>
      <w:footerReference w:type="default" r:id="rId13"/>
      <w:pgSz w:w="12240" w:h="15840"/>
      <w:pgMar w:top="1440" w:right="1440" w:bottom="1440" w:left="1440" w:header="720" w:footer="720" w:gutter="72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7B9" w:rsidRDefault="00DE67B9" w:rsidP="00972FC6">
      <w:r>
        <w:separator/>
      </w:r>
    </w:p>
  </w:endnote>
  <w:endnote w:type="continuationSeparator" w:id="0">
    <w:p w:rsidR="00DE67B9" w:rsidRDefault="00DE67B9" w:rsidP="00972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7B9" w:rsidRDefault="00DE67B9">
    <w:pPr>
      <w:pStyle w:val="Footer"/>
      <w:jc w:val="left"/>
    </w:pPr>
    <w:r>
      <w:t>ITSW109 Software Releases and Updates</w:t>
    </w:r>
    <w:r>
      <w:tab/>
    </w:r>
    <w:r>
      <w:tab/>
      <w:t xml:space="preserve">Page </w:t>
    </w:r>
    <w:r w:rsidR="004D463C">
      <w:fldChar w:fldCharType="begin"/>
    </w:r>
    <w:r w:rsidR="00F816E4">
      <w:instrText xml:space="preserve"> PAGE </w:instrText>
    </w:r>
    <w:r w:rsidR="004D463C">
      <w:fldChar w:fldCharType="separate"/>
    </w:r>
    <w:r w:rsidR="002E1BB0">
      <w:rPr>
        <w:noProof/>
      </w:rPr>
      <w:t>1</w:t>
    </w:r>
    <w:r w:rsidR="004D463C">
      <w:rPr>
        <w:noProof/>
      </w:rPr>
      <w:fldChar w:fldCharType="end"/>
    </w:r>
    <w:r>
      <w:t xml:space="preserve"> of </w:t>
    </w:r>
    <w:r w:rsidR="002E1BB0">
      <w:fldChar w:fldCharType="begin"/>
    </w:r>
    <w:r w:rsidR="002E1BB0">
      <w:instrText xml:space="preserve"> NUMPAGES </w:instrText>
    </w:r>
    <w:r w:rsidR="002E1BB0">
      <w:fldChar w:fldCharType="separate"/>
    </w:r>
    <w:r w:rsidR="002E1BB0">
      <w:rPr>
        <w:noProof/>
      </w:rPr>
      <w:t>12</w:t>
    </w:r>
    <w:r w:rsidR="002E1BB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7B9" w:rsidRDefault="00DE67B9" w:rsidP="00972FC6">
      <w:r>
        <w:separator/>
      </w:r>
    </w:p>
  </w:footnote>
  <w:footnote w:type="continuationSeparator" w:id="0">
    <w:p w:rsidR="00DE67B9" w:rsidRDefault="00DE67B9" w:rsidP="00972F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7B9" w:rsidRDefault="00F42A9B">
    <w:pPr>
      <w:pStyle w:val="Header"/>
      <w:tabs>
        <w:tab w:val="clear" w:pos="4320"/>
      </w:tabs>
    </w:pPr>
    <w:r>
      <w:t>Computer &amp; IT Policies and Procedures Manual</w:t>
    </w:r>
    <w:r w:rsidR="00DE67B9">
      <w:tab/>
      <w:t>Bizmanualz.com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0739"/>
    <w:multiLevelType w:val="hybridMultilevel"/>
    <w:tmpl w:val="766A37D6"/>
    <w:lvl w:ilvl="0" w:tplc="38D81D8A">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5862747"/>
    <w:multiLevelType w:val="hybridMultilevel"/>
    <w:tmpl w:val="26168A94"/>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061F0AD5"/>
    <w:multiLevelType w:val="hybridMultilevel"/>
    <w:tmpl w:val="6320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568C6"/>
    <w:multiLevelType w:val="hybridMultilevel"/>
    <w:tmpl w:val="37121584"/>
    <w:lvl w:ilvl="0" w:tplc="38D81D8A">
      <w:start w:val="1"/>
      <w:numFmt w:val="bullet"/>
      <w:lvlText w:val=""/>
      <w:lvlJc w:val="left"/>
      <w:pPr>
        <w:tabs>
          <w:tab w:val="num" w:pos="1080"/>
        </w:tabs>
        <w:ind w:left="1080" w:hanging="360"/>
      </w:pPr>
      <w:rPr>
        <w:rFonts w:ascii="Symbol" w:hAnsi="Symbol" w:hint="default"/>
      </w:rPr>
    </w:lvl>
    <w:lvl w:ilvl="1" w:tplc="D7744066">
      <w:numFmt w:val="bullet"/>
      <w:lvlText w:val="-"/>
      <w:lvlJc w:val="left"/>
      <w:pPr>
        <w:tabs>
          <w:tab w:val="num" w:pos="2160"/>
        </w:tabs>
        <w:ind w:left="2160" w:hanging="36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5F42E28"/>
    <w:multiLevelType w:val="hybridMultilevel"/>
    <w:tmpl w:val="16528CFA"/>
    <w:lvl w:ilvl="0" w:tplc="7262AD7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AA5331E"/>
    <w:multiLevelType w:val="hybridMultilevel"/>
    <w:tmpl w:val="478653E6"/>
    <w:lvl w:ilvl="0" w:tplc="89121BF4">
      <w:start w:val="1"/>
      <w:numFmt w:val="lowerLetter"/>
      <w:lvlText w:val="%1."/>
      <w:lvlJc w:val="left"/>
      <w:pPr>
        <w:tabs>
          <w:tab w:val="num" w:pos="2160"/>
        </w:tabs>
        <w:ind w:left="2160" w:hanging="360"/>
      </w:pPr>
      <w:rPr>
        <w:rFonts w:hint="default"/>
      </w:rPr>
    </w:lvl>
    <w:lvl w:ilvl="1" w:tplc="3A6838CC">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25A5359"/>
    <w:multiLevelType w:val="hybridMultilevel"/>
    <w:tmpl w:val="4FEEB0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83F36"/>
    <w:multiLevelType w:val="hybridMultilevel"/>
    <w:tmpl w:val="766A37D6"/>
    <w:lvl w:ilvl="0" w:tplc="38D81D8A">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3D9C5D20"/>
    <w:multiLevelType w:val="hybridMultilevel"/>
    <w:tmpl w:val="71A66252"/>
    <w:lvl w:ilvl="0" w:tplc="5D308AA6">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46AD132B"/>
    <w:multiLevelType w:val="hybridMultilevel"/>
    <w:tmpl w:val="37121584"/>
    <w:lvl w:ilvl="0" w:tplc="38D81D8A">
      <w:start w:val="1"/>
      <w:numFmt w:val="bullet"/>
      <w:lvlText w:val=""/>
      <w:lvlJc w:val="left"/>
      <w:pPr>
        <w:tabs>
          <w:tab w:val="num" w:pos="1080"/>
        </w:tabs>
        <w:ind w:left="1080" w:hanging="360"/>
      </w:pPr>
      <w:rPr>
        <w:rFonts w:ascii="Symbol" w:hAnsi="Symbol" w:hint="default"/>
      </w:rPr>
    </w:lvl>
    <w:lvl w:ilvl="1" w:tplc="D7744066">
      <w:numFmt w:val="bullet"/>
      <w:lvlText w:val="-"/>
      <w:lvlJc w:val="left"/>
      <w:pPr>
        <w:tabs>
          <w:tab w:val="num" w:pos="2160"/>
        </w:tabs>
        <w:ind w:left="2160" w:hanging="36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B012C13"/>
    <w:multiLevelType w:val="hybridMultilevel"/>
    <w:tmpl w:val="08D42F44"/>
    <w:lvl w:ilvl="0" w:tplc="38D81D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CAB74BC"/>
    <w:multiLevelType w:val="hybridMultilevel"/>
    <w:tmpl w:val="6740741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ED34946"/>
    <w:multiLevelType w:val="hybridMultilevel"/>
    <w:tmpl w:val="EF36AA8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50841799"/>
    <w:multiLevelType w:val="hybridMultilevel"/>
    <w:tmpl w:val="017091D8"/>
    <w:lvl w:ilvl="0" w:tplc="7262AD7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AA17D0E"/>
    <w:multiLevelType w:val="hybridMultilevel"/>
    <w:tmpl w:val="D2520F8E"/>
    <w:lvl w:ilvl="0" w:tplc="7262AD7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6D164218"/>
    <w:multiLevelType w:val="hybridMultilevel"/>
    <w:tmpl w:val="67407412"/>
    <w:lvl w:ilvl="0" w:tplc="38D81D8A">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72987285"/>
    <w:multiLevelType w:val="hybridMultilevel"/>
    <w:tmpl w:val="5D5E6B72"/>
    <w:lvl w:ilvl="0" w:tplc="38D81D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29927F4"/>
    <w:multiLevelType w:val="hybridMultilevel"/>
    <w:tmpl w:val="EF36AA82"/>
    <w:lvl w:ilvl="0" w:tplc="7262AD7C">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7B7E57A3"/>
    <w:multiLevelType w:val="hybridMultilevel"/>
    <w:tmpl w:val="26168A9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16"/>
  </w:num>
  <w:num w:numId="2">
    <w:abstractNumId w:val="4"/>
  </w:num>
  <w:num w:numId="3">
    <w:abstractNumId w:val="17"/>
  </w:num>
  <w:num w:numId="4">
    <w:abstractNumId w:val="14"/>
  </w:num>
  <w:num w:numId="5">
    <w:abstractNumId w:val="3"/>
  </w:num>
  <w:num w:numId="6">
    <w:abstractNumId w:val="12"/>
  </w:num>
  <w:num w:numId="7">
    <w:abstractNumId w:val="11"/>
  </w:num>
  <w:num w:numId="8">
    <w:abstractNumId w:val="15"/>
  </w:num>
  <w:num w:numId="9">
    <w:abstractNumId w:val="9"/>
  </w:num>
  <w:num w:numId="10">
    <w:abstractNumId w:val="0"/>
  </w:num>
  <w:num w:numId="11">
    <w:abstractNumId w:val="7"/>
  </w:num>
  <w:num w:numId="12">
    <w:abstractNumId w:val="10"/>
  </w:num>
  <w:num w:numId="13">
    <w:abstractNumId w:val="13"/>
  </w:num>
  <w:num w:numId="14">
    <w:abstractNumId w:val="1"/>
  </w:num>
  <w:num w:numId="15">
    <w:abstractNumId w:val="18"/>
  </w:num>
  <w:num w:numId="16">
    <w:abstractNumId w:val="8"/>
  </w:num>
  <w:num w:numId="17">
    <w:abstractNumId w:val="5"/>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B2538D"/>
    <w:rsid w:val="000C560D"/>
    <w:rsid w:val="000D7DFD"/>
    <w:rsid w:val="000F0EB1"/>
    <w:rsid w:val="00193576"/>
    <w:rsid w:val="001A18B0"/>
    <w:rsid w:val="001A3123"/>
    <w:rsid w:val="00211C9A"/>
    <w:rsid w:val="002A7099"/>
    <w:rsid w:val="002C1FB6"/>
    <w:rsid w:val="002E1BB0"/>
    <w:rsid w:val="00324D8F"/>
    <w:rsid w:val="00331621"/>
    <w:rsid w:val="004D463C"/>
    <w:rsid w:val="004F5AC3"/>
    <w:rsid w:val="005229F6"/>
    <w:rsid w:val="00535B8A"/>
    <w:rsid w:val="00653F88"/>
    <w:rsid w:val="00703956"/>
    <w:rsid w:val="00733EA0"/>
    <w:rsid w:val="00783805"/>
    <w:rsid w:val="007C4070"/>
    <w:rsid w:val="007C78F7"/>
    <w:rsid w:val="007E46DC"/>
    <w:rsid w:val="00802255"/>
    <w:rsid w:val="0083216D"/>
    <w:rsid w:val="008477FB"/>
    <w:rsid w:val="008B1932"/>
    <w:rsid w:val="00931997"/>
    <w:rsid w:val="0095246B"/>
    <w:rsid w:val="00972FC6"/>
    <w:rsid w:val="00A20159"/>
    <w:rsid w:val="00A452BA"/>
    <w:rsid w:val="00A941EE"/>
    <w:rsid w:val="00AE14B0"/>
    <w:rsid w:val="00B001BD"/>
    <w:rsid w:val="00B2538D"/>
    <w:rsid w:val="00C16038"/>
    <w:rsid w:val="00C51BD2"/>
    <w:rsid w:val="00C821AB"/>
    <w:rsid w:val="00C953E3"/>
    <w:rsid w:val="00CC08D7"/>
    <w:rsid w:val="00CD68CD"/>
    <w:rsid w:val="00DD364B"/>
    <w:rsid w:val="00DE67B9"/>
    <w:rsid w:val="00DF33D4"/>
    <w:rsid w:val="00EB0F6B"/>
    <w:rsid w:val="00EC7BE9"/>
    <w:rsid w:val="00F075B0"/>
    <w:rsid w:val="00F42A9B"/>
    <w:rsid w:val="00F54884"/>
    <w:rsid w:val="00F77B36"/>
    <w:rsid w:val="00F81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hapeDefaults>
    <o:shapedefaults v:ext="edit" spidmax="8193"/>
    <o:shapelayout v:ext="edit">
      <o:idmap v:ext="edit" data="1"/>
    </o:shapelayout>
  </w:shapeDefaults>
  <w:decimalSymbol w:val="."/>
  <w:listSeparator w:val=","/>
  <w15:docId w15:val="{0AD815B3-9C42-450C-940C-1C612669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2BA"/>
    <w:pPr>
      <w:tabs>
        <w:tab w:val="left" w:pos="720"/>
      </w:tabs>
      <w:ind w:left="720" w:hanging="720"/>
    </w:pPr>
    <w:rPr>
      <w:rFonts w:ascii="Times New Roman" w:hAnsi="Times New Roman"/>
      <w:sz w:val="24"/>
    </w:rPr>
  </w:style>
  <w:style w:type="paragraph" w:styleId="Heading1">
    <w:name w:val="heading 1"/>
    <w:basedOn w:val="Normal"/>
    <w:next w:val="Normal"/>
    <w:qFormat/>
    <w:rsid w:val="00A452BA"/>
    <w:pPr>
      <w:keepNext/>
      <w:tabs>
        <w:tab w:val="clear" w:pos="720"/>
      </w:tabs>
      <w:spacing w:before="240" w:after="240"/>
      <w:outlineLvl w:val="0"/>
    </w:pPr>
    <w:rPr>
      <w:rFonts w:ascii="Arial" w:hAnsi="Arial"/>
      <w:b/>
      <w:caps/>
    </w:rPr>
  </w:style>
  <w:style w:type="paragraph" w:styleId="Heading2">
    <w:name w:val="heading 2"/>
    <w:basedOn w:val="Normal"/>
    <w:next w:val="Normal"/>
    <w:qFormat/>
    <w:rsid w:val="00A452BA"/>
    <w:pPr>
      <w:keepNext/>
      <w:spacing w:before="120" w:after="120"/>
      <w:outlineLvl w:val="1"/>
    </w:pPr>
    <w:rPr>
      <w:b/>
      <w:caps/>
    </w:rPr>
  </w:style>
  <w:style w:type="paragraph" w:styleId="Heading3">
    <w:name w:val="heading 3"/>
    <w:basedOn w:val="Normal"/>
    <w:next w:val="Normal"/>
    <w:autoRedefine/>
    <w:qFormat/>
    <w:rsid w:val="00A452BA"/>
    <w:pPr>
      <w:keepNext/>
      <w:spacing w:before="120" w:after="120"/>
      <w:outlineLvl w:val="2"/>
    </w:pPr>
    <w:rPr>
      <w:rFonts w:ascii="Arial" w:hAnsi="Arial" w:cs="Arial"/>
      <w:b/>
      <w:bCs/>
      <w:szCs w:val="26"/>
    </w:rPr>
  </w:style>
  <w:style w:type="paragraph" w:styleId="Heading4">
    <w:name w:val="heading 4"/>
    <w:basedOn w:val="Normal"/>
    <w:next w:val="Normal"/>
    <w:qFormat/>
    <w:rsid w:val="00A452BA"/>
    <w:pPr>
      <w:keepNext/>
      <w:pBdr>
        <w:top w:val="single" w:sz="6" w:space="2" w:color="auto" w:shadow="1"/>
        <w:left w:val="single" w:sz="6" w:space="2" w:color="auto" w:shadow="1"/>
        <w:bottom w:val="single" w:sz="6" w:space="2" w:color="auto" w:shadow="1"/>
        <w:right w:val="single" w:sz="6" w:space="0" w:color="auto" w:shadow="1"/>
      </w:pBdr>
      <w:spacing w:after="120"/>
      <w:jc w:val="center"/>
      <w:outlineLvl w:val="3"/>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452BA"/>
    <w:pPr>
      <w:pBdr>
        <w:top w:val="single" w:sz="4" w:space="1" w:color="auto"/>
      </w:pBdr>
      <w:tabs>
        <w:tab w:val="center" w:pos="4320"/>
        <w:tab w:val="right" w:pos="8640"/>
      </w:tabs>
      <w:spacing w:before="120" w:after="120"/>
      <w:jc w:val="center"/>
    </w:pPr>
    <w:rPr>
      <w:sz w:val="20"/>
    </w:rPr>
  </w:style>
  <w:style w:type="paragraph" w:styleId="Header">
    <w:name w:val="header"/>
    <w:basedOn w:val="Normal"/>
    <w:rsid w:val="00A452BA"/>
    <w:pPr>
      <w:pBdr>
        <w:bottom w:val="single" w:sz="4" w:space="1" w:color="auto"/>
      </w:pBdr>
      <w:tabs>
        <w:tab w:val="clear" w:pos="720"/>
        <w:tab w:val="center" w:pos="4320"/>
        <w:tab w:val="right" w:pos="8640"/>
      </w:tabs>
      <w:spacing w:before="120" w:after="120"/>
    </w:pPr>
    <w:rPr>
      <w:sz w:val="20"/>
    </w:rPr>
  </w:style>
  <w:style w:type="paragraph" w:customStyle="1" w:styleId="indent">
    <w:name w:val="indent"/>
    <w:basedOn w:val="Normal"/>
    <w:rsid w:val="00A452BA"/>
    <w:pPr>
      <w:tabs>
        <w:tab w:val="left" w:pos="1440"/>
      </w:tabs>
      <w:ind w:left="1620" w:hanging="540"/>
    </w:pPr>
  </w:style>
  <w:style w:type="paragraph" w:customStyle="1" w:styleId="EndnoteText1">
    <w:name w:val="Endnote Text1"/>
    <w:basedOn w:val="Normal"/>
    <w:rsid w:val="00A452BA"/>
  </w:style>
  <w:style w:type="paragraph" w:customStyle="1" w:styleId="bullet1">
    <w:name w:val="bullet1"/>
    <w:basedOn w:val="Normal"/>
    <w:rsid w:val="00A452BA"/>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after="80"/>
      <w:ind w:left="1080" w:hanging="360"/>
    </w:pPr>
  </w:style>
  <w:style w:type="paragraph" w:customStyle="1" w:styleId="bullet2">
    <w:name w:val="bullet2"/>
    <w:basedOn w:val="bullet1"/>
    <w:rsid w:val="00A452BA"/>
    <w:pPr>
      <w:ind w:left="1800"/>
    </w:pPr>
  </w:style>
  <w:style w:type="paragraph" w:customStyle="1" w:styleId="table">
    <w:name w:val="table"/>
    <w:rsid w:val="00A452BA"/>
    <w:pPr>
      <w:spacing w:before="80" w:after="80"/>
    </w:pPr>
    <w:rPr>
      <w:rFonts w:ascii="Times New Roman" w:hAnsi="Times New Roman"/>
      <w:noProof/>
    </w:rPr>
  </w:style>
  <w:style w:type="paragraph" w:customStyle="1" w:styleId="tabbullet">
    <w:name w:val="tab_bullet"/>
    <w:basedOn w:val="bullet1"/>
    <w:rsid w:val="00A452BA"/>
    <w:pPr>
      <w:ind w:left="216" w:hanging="216"/>
    </w:pPr>
    <w:rPr>
      <w:sz w:val="20"/>
    </w:rPr>
  </w:style>
  <w:style w:type="paragraph" w:customStyle="1" w:styleId="para">
    <w:name w:val="para"/>
    <w:basedOn w:val="Normal"/>
    <w:rsid w:val="00A452BA"/>
    <w:pPr>
      <w:ind w:left="0" w:firstLine="0"/>
    </w:pPr>
    <w:rPr>
      <w:rFonts w:ascii="Arial" w:hAnsi="Arial"/>
      <w:sz w:val="22"/>
    </w:rPr>
  </w:style>
  <w:style w:type="paragraph" w:customStyle="1" w:styleId="paraint">
    <w:name w:val="para_int"/>
    <w:basedOn w:val="para"/>
    <w:rsid w:val="00A452BA"/>
    <w:rPr>
      <w:rFonts w:ascii="Times New Roman" w:hAnsi="Times New Roman"/>
      <w:sz w:val="24"/>
    </w:rPr>
  </w:style>
  <w:style w:type="paragraph" w:customStyle="1" w:styleId="bullet3">
    <w:name w:val="bullet3"/>
    <w:basedOn w:val="bullet2"/>
    <w:rsid w:val="00A452BA"/>
    <w:pPr>
      <w:ind w:left="2520"/>
    </w:pPr>
  </w:style>
  <w:style w:type="character" w:styleId="PageNumber">
    <w:name w:val="page number"/>
    <w:basedOn w:val="DefaultParagraphFont"/>
    <w:rsid w:val="00A452BA"/>
  </w:style>
  <w:style w:type="paragraph" w:customStyle="1" w:styleId="Styletabbullet11ptLeft0Hanging025Before0pt">
    <w:name w:val="Style tab_bullet + 11 pt Left:  0&quot; Hanging:  0.25&quot; Before:  0 pt..."/>
    <w:basedOn w:val="tabbullet"/>
    <w:rsid w:val="00A452BA"/>
    <w:pPr>
      <w:pBdr>
        <w:top w:val="single" w:sz="6" w:space="6" w:color="auto" w:shadow="1"/>
        <w:left w:val="single" w:sz="6" w:space="7" w:color="auto" w:shadow="1"/>
        <w:bottom w:val="single" w:sz="6" w:space="31" w:color="auto" w:shadow="1"/>
        <w:right w:val="single" w:sz="6" w:space="6" w:color="auto" w:shadow="1"/>
      </w:pBdr>
      <w:spacing w:before="0" w:after="120"/>
      <w:ind w:left="360" w:hanging="360"/>
    </w:pPr>
    <w:rPr>
      <w:sz w:val="22"/>
    </w:rPr>
  </w:style>
  <w:style w:type="paragraph" w:styleId="NormalWeb">
    <w:name w:val="Normal (Web)"/>
    <w:basedOn w:val="Normal"/>
    <w:rsid w:val="00B2538D"/>
    <w:pPr>
      <w:tabs>
        <w:tab w:val="clear" w:pos="720"/>
      </w:tabs>
      <w:spacing w:before="100" w:beforeAutospacing="1" w:after="100" w:afterAutospacing="1"/>
      <w:ind w:left="0" w:firstLine="0"/>
    </w:pPr>
    <w:rPr>
      <w:szCs w:val="24"/>
    </w:rPr>
  </w:style>
  <w:style w:type="character" w:styleId="Hyperlink">
    <w:name w:val="Hyperlink"/>
    <w:basedOn w:val="DefaultParagraphFont"/>
    <w:rsid w:val="00B2538D"/>
    <w:rPr>
      <w:color w:val="003399"/>
      <w:u w:val="single"/>
    </w:rPr>
  </w:style>
  <w:style w:type="paragraph" w:styleId="NoSpacing">
    <w:name w:val="No Spacing"/>
    <w:uiPriority w:val="1"/>
    <w:qFormat/>
    <w:rsid w:val="00CC08D7"/>
    <w:rPr>
      <w:rFonts w:ascii="Times New Roman" w:hAnsi="Times New Roman"/>
      <w:sz w:val="24"/>
    </w:rPr>
  </w:style>
  <w:style w:type="paragraph" w:styleId="BalloonText">
    <w:name w:val="Balloon Text"/>
    <w:basedOn w:val="Normal"/>
    <w:link w:val="BalloonTextChar"/>
    <w:rsid w:val="00931997"/>
    <w:rPr>
      <w:rFonts w:ascii="Tahoma" w:hAnsi="Tahoma" w:cs="Tahoma"/>
      <w:sz w:val="16"/>
      <w:szCs w:val="16"/>
    </w:rPr>
  </w:style>
  <w:style w:type="character" w:customStyle="1" w:styleId="BalloonTextChar">
    <w:name w:val="Balloon Text Char"/>
    <w:basedOn w:val="DefaultParagraphFont"/>
    <w:link w:val="BalloonText"/>
    <w:rsid w:val="00931997"/>
    <w:rPr>
      <w:rFonts w:ascii="Tahoma" w:hAnsi="Tahoma" w:cs="Tahoma"/>
      <w:sz w:val="16"/>
      <w:szCs w:val="16"/>
    </w:rPr>
  </w:style>
  <w:style w:type="character" w:styleId="FollowedHyperlink">
    <w:name w:val="FollowedHyperlink"/>
    <w:basedOn w:val="DefaultParagraphFont"/>
    <w:rsid w:val="00DE67B9"/>
    <w:rPr>
      <w:color w:val="800080" w:themeColor="followedHyperlink"/>
      <w:u w:val="single"/>
    </w:rPr>
  </w:style>
  <w:style w:type="paragraph" w:styleId="ListParagraph">
    <w:name w:val="List Paragraph"/>
    <w:basedOn w:val="Normal"/>
    <w:uiPriority w:val="34"/>
    <w:qFormat/>
    <w:rsid w:val="00EB0F6B"/>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o.org/iso/catalogue_detail.htm?csnumber=4344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opyright.gov/form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o.copyright.gov/eService_enu/start.sw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opyright.gov/" TargetMode="External"/><Relationship Id="rId4" Type="http://schemas.openxmlformats.org/officeDocument/2006/relationships/webSettings" Target="webSettings.xml"/><Relationship Id="rId9" Type="http://schemas.openxmlformats.org/officeDocument/2006/relationships/hyperlink" Target="http://standards.ieee.org/findstds/standard/12207-2008.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ASI\sw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swv</Template>
  <TotalTime>1</TotalTime>
  <Pages>12</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ITSW109 Software Releases Updates</vt:lpstr>
    </vt:vector>
  </TitlesOfParts>
  <Company>Bizmanualz, Inc.</Company>
  <LinksUpToDate>false</LinksUpToDate>
  <CharactersWithSpaces>14210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ITSW109 Software Releases Updates</dc:title>
  <dc:subject>Policies and Procedures</dc:subject>
  <dc:creator>(c) Bizmanualz, Inc.</dc:creator>
  <cp:lastModifiedBy>Bianca Viviano</cp:lastModifiedBy>
  <cp:revision>3</cp:revision>
  <cp:lastPrinted>2014-06-09T20:00:00Z</cp:lastPrinted>
  <dcterms:created xsi:type="dcterms:W3CDTF">2014-07-24T23:14:00Z</dcterms:created>
  <dcterms:modified xsi:type="dcterms:W3CDTF">2014-10-01T20:34:00Z</dcterms:modified>
</cp:coreProperties>
</file>