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1CA4C" w14:textId="446D4581" w:rsidR="008A739C" w:rsidRPr="00371EA3" w:rsidRDefault="008A739C" w:rsidP="00371EA3">
      <w:pPr>
        <w:spacing w:line="276" w:lineRule="auto"/>
        <w:jc w:val="center"/>
        <w:rPr>
          <w:rFonts w:ascii="Times New Roman" w:hAnsi="Times New Roman" w:cs="Times New Roman"/>
          <w:b/>
          <w:bCs/>
          <w:sz w:val="28"/>
          <w:szCs w:val="28"/>
        </w:rPr>
      </w:pPr>
      <w:r w:rsidRPr="00371EA3">
        <w:rPr>
          <w:rFonts w:ascii="Times New Roman" w:hAnsi="Times New Roman" w:cs="Times New Roman"/>
          <w:b/>
          <w:bCs/>
          <w:sz w:val="28"/>
          <w:szCs w:val="28"/>
        </w:rPr>
        <w:t xml:space="preserve">ОПРЕДЕЛЕНИЕ ПОТЕРЬ В ЭНЕРГЕТИЧЕСКИХ КОМПЛЕКСАХ С ТЕПЛОБМЕННЫМИ АППАРАТАМИ ГЛУБОКОГО ПРОФИЛИРОВАНИЯ </w:t>
      </w:r>
    </w:p>
    <w:p w14:paraId="32466A13" w14:textId="734E9831" w:rsidR="00706AFA" w:rsidRDefault="008A739C" w:rsidP="00371EA3">
      <w:pPr>
        <w:spacing w:line="276" w:lineRule="auto"/>
        <w:jc w:val="center"/>
        <w:rPr>
          <w:rFonts w:ascii="Times New Roman" w:hAnsi="Times New Roman" w:cs="Times New Roman"/>
          <w:sz w:val="28"/>
          <w:szCs w:val="28"/>
        </w:rPr>
      </w:pPr>
      <w:r w:rsidRPr="005215D5">
        <w:rPr>
          <w:rFonts w:ascii="Times New Roman" w:hAnsi="Times New Roman" w:cs="Times New Roman"/>
          <w:sz w:val="28"/>
          <w:szCs w:val="28"/>
        </w:rPr>
        <w:t>Дмитренко А. В.</w:t>
      </w:r>
      <w:r w:rsidRPr="005215D5">
        <w:rPr>
          <w:rFonts w:ascii="Times New Roman" w:hAnsi="Times New Roman" w:cs="Times New Roman"/>
          <w:b/>
          <w:sz w:val="28"/>
          <w:szCs w:val="28"/>
          <w:vertAlign w:val="superscript"/>
        </w:rPr>
        <w:t xml:space="preserve"> 1,2</w:t>
      </w:r>
      <w:r w:rsidR="003A7A79" w:rsidRPr="005215D5">
        <w:rPr>
          <w:rFonts w:ascii="Times New Roman" w:hAnsi="Times New Roman" w:cs="Times New Roman"/>
          <w:sz w:val="28"/>
          <w:szCs w:val="28"/>
        </w:rPr>
        <w:t>,</w:t>
      </w:r>
      <w:r w:rsidR="003A7A79">
        <w:rPr>
          <w:rFonts w:ascii="Times New Roman" w:hAnsi="Times New Roman" w:cs="Times New Roman"/>
          <w:sz w:val="28"/>
          <w:szCs w:val="28"/>
        </w:rPr>
        <w:t xml:space="preserve"> </w:t>
      </w:r>
      <w:r w:rsidRPr="005215D5">
        <w:rPr>
          <w:rFonts w:ascii="Times New Roman" w:hAnsi="Times New Roman" w:cs="Times New Roman"/>
          <w:sz w:val="28"/>
          <w:szCs w:val="28"/>
        </w:rPr>
        <w:t>Белов Д. А.</w:t>
      </w:r>
      <w:r w:rsidRPr="005215D5">
        <w:rPr>
          <w:rFonts w:ascii="Times New Roman" w:hAnsi="Times New Roman" w:cs="Times New Roman"/>
          <w:b/>
          <w:sz w:val="28"/>
          <w:szCs w:val="28"/>
          <w:vertAlign w:val="superscript"/>
        </w:rPr>
        <w:t xml:space="preserve"> 2</w:t>
      </w:r>
    </w:p>
    <w:p w14:paraId="7E5E9990" w14:textId="29318BA9" w:rsidR="008A739C" w:rsidRPr="005215D5" w:rsidRDefault="008A739C" w:rsidP="00371EA3">
      <w:pPr>
        <w:suppressAutoHyphens/>
        <w:spacing w:after="0" w:line="276" w:lineRule="auto"/>
        <w:ind w:firstLine="284"/>
        <w:jc w:val="center"/>
        <w:rPr>
          <w:rFonts w:ascii="Times New Roman" w:eastAsia="Times New Roman" w:hAnsi="Times New Roman" w:cs="Times New Roman"/>
          <w:i/>
          <w:sz w:val="24"/>
          <w:szCs w:val="24"/>
          <w:lang w:eastAsia="ru-RU"/>
        </w:rPr>
      </w:pPr>
      <w:r w:rsidRPr="005215D5">
        <w:rPr>
          <w:rFonts w:ascii="Times New Roman" w:eastAsia="Times New Roman" w:hAnsi="Times New Roman" w:cs="Times New Roman"/>
          <w:i/>
          <w:sz w:val="24"/>
          <w:szCs w:val="24"/>
          <w:vertAlign w:val="superscript"/>
          <w:lang w:eastAsia="ru-RU"/>
        </w:rPr>
        <w:t>1</w:t>
      </w:r>
      <w:r w:rsidRPr="005215D5">
        <w:rPr>
          <w:rFonts w:ascii="Times New Roman" w:eastAsia="Times New Roman" w:hAnsi="Times New Roman" w:cs="Times New Roman"/>
          <w:i/>
          <w:sz w:val="24"/>
          <w:szCs w:val="24"/>
          <w:lang w:eastAsia="ru-RU"/>
        </w:rPr>
        <w:t>Национальный Исследовательский Ядерный Университет МИФИ, г. Москва, Россия</w:t>
      </w:r>
    </w:p>
    <w:p w14:paraId="0E36326F" w14:textId="77777777" w:rsidR="008A739C" w:rsidRPr="005215D5" w:rsidRDefault="008A739C" w:rsidP="00371EA3">
      <w:pPr>
        <w:suppressAutoHyphens/>
        <w:spacing w:after="0" w:line="276" w:lineRule="auto"/>
        <w:ind w:firstLine="284"/>
        <w:jc w:val="center"/>
        <w:rPr>
          <w:rFonts w:ascii="Times New Roman" w:eastAsia="Times New Roman" w:hAnsi="Times New Roman" w:cs="Times New Roman"/>
          <w:i/>
          <w:sz w:val="24"/>
          <w:szCs w:val="24"/>
          <w:lang w:eastAsia="ru-RU"/>
        </w:rPr>
      </w:pPr>
      <w:r w:rsidRPr="005215D5">
        <w:rPr>
          <w:rFonts w:ascii="Times New Roman" w:eastAsia="Times New Roman" w:hAnsi="Times New Roman" w:cs="Times New Roman"/>
          <w:i/>
          <w:sz w:val="24"/>
          <w:szCs w:val="24"/>
          <w:vertAlign w:val="superscript"/>
          <w:lang w:eastAsia="ru-RU"/>
        </w:rPr>
        <w:t>2</w:t>
      </w:r>
      <w:r w:rsidRPr="005215D5">
        <w:rPr>
          <w:rFonts w:ascii="Times New Roman" w:eastAsia="Times New Roman" w:hAnsi="Times New Roman" w:cs="Times New Roman"/>
          <w:i/>
          <w:sz w:val="24"/>
          <w:szCs w:val="24"/>
          <w:lang w:eastAsia="ru-RU"/>
        </w:rPr>
        <w:t xml:space="preserve"> Российский университет транспорта (МИИТ), г. Москва, Россия</w:t>
      </w:r>
    </w:p>
    <w:p w14:paraId="19DE2E68" w14:textId="37FAD8EC" w:rsidR="008A739C" w:rsidRDefault="008A739C" w:rsidP="00371EA3">
      <w:pPr>
        <w:suppressAutoHyphens/>
        <w:spacing w:after="0" w:line="276" w:lineRule="auto"/>
        <w:ind w:firstLine="284"/>
        <w:jc w:val="center"/>
        <w:rPr>
          <w:rFonts w:ascii="Times New Roman" w:eastAsia="Times New Roman" w:hAnsi="Times New Roman" w:cs="Times New Roman"/>
          <w:i/>
          <w:sz w:val="24"/>
          <w:szCs w:val="24"/>
          <w:lang w:eastAsia="ru-RU"/>
        </w:rPr>
      </w:pPr>
      <w:r w:rsidRPr="005215D5">
        <w:rPr>
          <w:rFonts w:ascii="Times New Roman" w:eastAsia="Times New Roman" w:hAnsi="Times New Roman" w:cs="Times New Roman"/>
          <w:i/>
          <w:sz w:val="24"/>
          <w:szCs w:val="24"/>
          <w:lang w:eastAsia="ru-RU"/>
        </w:rPr>
        <w:t xml:space="preserve">Электронная почта: </w:t>
      </w:r>
      <w:hyperlink r:id="rId8" w:history="1">
        <w:r w:rsidR="005215D5" w:rsidRPr="005105A4">
          <w:rPr>
            <w:rStyle w:val="a8"/>
            <w:rFonts w:ascii="Times New Roman" w:eastAsia="Times New Roman" w:hAnsi="Times New Roman" w:cs="Times New Roman"/>
            <w:i/>
            <w:sz w:val="24"/>
            <w:szCs w:val="24"/>
            <w:lang w:val="en-US" w:eastAsia="ru-RU"/>
          </w:rPr>
          <w:t>ammsv</w:t>
        </w:r>
        <w:r w:rsidR="005215D5" w:rsidRPr="005105A4">
          <w:rPr>
            <w:rStyle w:val="a8"/>
            <w:rFonts w:ascii="Times New Roman" w:eastAsia="Times New Roman" w:hAnsi="Times New Roman" w:cs="Times New Roman"/>
            <w:i/>
            <w:sz w:val="24"/>
            <w:szCs w:val="24"/>
            <w:lang w:eastAsia="ru-RU"/>
          </w:rPr>
          <w:t>@</w:t>
        </w:r>
        <w:r w:rsidR="005215D5" w:rsidRPr="005105A4">
          <w:rPr>
            <w:rStyle w:val="a8"/>
            <w:rFonts w:ascii="Times New Roman" w:eastAsia="Times New Roman" w:hAnsi="Times New Roman" w:cs="Times New Roman"/>
            <w:i/>
            <w:sz w:val="24"/>
            <w:szCs w:val="24"/>
            <w:lang w:val="en-US" w:eastAsia="ru-RU"/>
          </w:rPr>
          <w:t>yandex</w:t>
        </w:r>
        <w:r w:rsidR="005215D5" w:rsidRPr="005105A4">
          <w:rPr>
            <w:rStyle w:val="a8"/>
            <w:rFonts w:ascii="Times New Roman" w:eastAsia="Times New Roman" w:hAnsi="Times New Roman" w:cs="Times New Roman"/>
            <w:i/>
            <w:sz w:val="24"/>
            <w:szCs w:val="24"/>
            <w:lang w:eastAsia="ru-RU"/>
          </w:rPr>
          <w:t>.</w:t>
        </w:r>
        <w:proofErr w:type="spellStart"/>
        <w:r w:rsidR="005215D5" w:rsidRPr="005105A4">
          <w:rPr>
            <w:rStyle w:val="a8"/>
            <w:rFonts w:ascii="Times New Roman" w:eastAsia="Times New Roman" w:hAnsi="Times New Roman" w:cs="Times New Roman"/>
            <w:i/>
            <w:sz w:val="24"/>
            <w:szCs w:val="24"/>
            <w:lang w:val="en-US" w:eastAsia="ru-RU"/>
          </w:rPr>
          <w:t>ru</w:t>
        </w:r>
        <w:proofErr w:type="spellEnd"/>
      </w:hyperlink>
    </w:p>
    <w:p w14:paraId="073B6647" w14:textId="77777777" w:rsidR="005215D5" w:rsidRPr="005215D5" w:rsidRDefault="005215D5" w:rsidP="00FA4341">
      <w:pPr>
        <w:suppressAutoHyphens/>
        <w:spacing w:after="0" w:line="276" w:lineRule="auto"/>
        <w:jc w:val="both"/>
        <w:rPr>
          <w:rFonts w:ascii="Times New Roman" w:eastAsia="Times New Roman" w:hAnsi="Times New Roman" w:cs="Times New Roman"/>
          <w:i/>
          <w:sz w:val="24"/>
          <w:szCs w:val="24"/>
          <w:lang w:eastAsia="ru-RU"/>
        </w:rPr>
      </w:pPr>
    </w:p>
    <w:p w14:paraId="4B3E923F" w14:textId="6EE5F567" w:rsidR="008A739C" w:rsidRDefault="008A739C" w:rsidP="00F31527">
      <w:pPr>
        <w:suppressAutoHyphens/>
        <w:spacing w:after="0" w:line="276" w:lineRule="auto"/>
        <w:ind w:firstLine="709"/>
        <w:jc w:val="both"/>
        <w:rPr>
          <w:rFonts w:ascii="Times New Roman" w:eastAsia="Times New Roman" w:hAnsi="Times New Roman" w:cs="Times New Roman"/>
          <w:b/>
          <w:sz w:val="28"/>
          <w:szCs w:val="28"/>
          <w:lang w:eastAsia="ru-RU"/>
        </w:rPr>
      </w:pPr>
      <w:r w:rsidRPr="005215D5">
        <w:rPr>
          <w:rFonts w:ascii="Times New Roman" w:eastAsia="Times New Roman" w:hAnsi="Times New Roman" w:cs="Times New Roman"/>
          <w:b/>
          <w:sz w:val="28"/>
          <w:szCs w:val="28"/>
          <w:lang w:eastAsia="ru-RU"/>
        </w:rPr>
        <w:t>Аннотация</w:t>
      </w:r>
    </w:p>
    <w:p w14:paraId="07047605" w14:textId="21C4442D" w:rsidR="00133986" w:rsidRDefault="00133986" w:rsidP="00F31527">
      <w:pPr>
        <w:suppressAutoHyphens/>
        <w:spacing w:after="0" w:line="276" w:lineRule="auto"/>
        <w:ind w:firstLine="709"/>
        <w:jc w:val="both"/>
        <w:rPr>
          <w:rFonts w:ascii="Times New Roman" w:eastAsia="Times New Roman" w:hAnsi="Times New Roman" w:cs="Times New Roman"/>
          <w:sz w:val="28"/>
          <w:szCs w:val="28"/>
          <w:lang w:eastAsia="ru-RU"/>
        </w:rPr>
      </w:pPr>
      <w:r w:rsidRPr="005215D5">
        <w:rPr>
          <w:rFonts w:ascii="Times New Roman" w:eastAsia="Times New Roman" w:hAnsi="Times New Roman" w:cs="Times New Roman"/>
          <w:sz w:val="28"/>
          <w:szCs w:val="28"/>
          <w:lang w:eastAsia="ru-RU"/>
        </w:rPr>
        <w:t>Приводится анализ потерь давления</w:t>
      </w:r>
      <w:r>
        <w:rPr>
          <w:rFonts w:ascii="Times New Roman" w:eastAsia="Times New Roman" w:hAnsi="Times New Roman" w:cs="Times New Roman"/>
          <w:sz w:val="28"/>
          <w:szCs w:val="28"/>
          <w:lang w:eastAsia="ru-RU"/>
        </w:rPr>
        <w:t xml:space="preserve">, представлена новая зависимость </w:t>
      </w:r>
      <w:r w:rsidRPr="005215D5">
        <w:rPr>
          <w:rFonts w:ascii="Times New Roman" w:eastAsia="Times New Roman" w:hAnsi="Times New Roman" w:cs="Times New Roman"/>
          <w:sz w:val="28"/>
          <w:szCs w:val="28"/>
          <w:lang w:eastAsia="ru-RU"/>
        </w:rPr>
        <w:t>для расчета коэффициента гидравлического сопротивления в трубках с глубоким профилированием</w:t>
      </w:r>
      <w:r>
        <w:rPr>
          <w:rFonts w:ascii="Times New Roman" w:eastAsia="Times New Roman" w:hAnsi="Times New Roman" w:cs="Times New Roman"/>
          <w:sz w:val="28"/>
          <w:szCs w:val="28"/>
          <w:lang w:eastAsia="ru-RU"/>
        </w:rPr>
        <w:t>. Показано согласование зависимости с экспериментальными данными.</w:t>
      </w:r>
    </w:p>
    <w:p w14:paraId="4757D86A" w14:textId="2EA0545D" w:rsidR="00133986" w:rsidRDefault="00133986" w:rsidP="00F31527">
      <w:pPr>
        <w:suppressAutoHyphens/>
        <w:spacing w:after="0" w:line="276" w:lineRule="auto"/>
        <w:ind w:firstLine="709"/>
        <w:jc w:val="both"/>
        <w:rPr>
          <w:rFonts w:ascii="Times New Roman" w:eastAsia="Times New Roman" w:hAnsi="Times New Roman" w:cs="Times New Roman"/>
          <w:sz w:val="28"/>
          <w:szCs w:val="28"/>
          <w:lang w:eastAsia="ru-RU"/>
        </w:rPr>
      </w:pPr>
      <w:r w:rsidRPr="005215D5">
        <w:rPr>
          <w:rFonts w:ascii="Times New Roman" w:eastAsia="Times New Roman" w:hAnsi="Times New Roman" w:cs="Times New Roman"/>
          <w:b/>
          <w:sz w:val="28"/>
          <w:szCs w:val="28"/>
          <w:lang w:eastAsia="ru-RU"/>
        </w:rPr>
        <w:t>Ключевые слова:</w:t>
      </w:r>
      <w:r>
        <w:rPr>
          <w:rFonts w:ascii="Times New Roman" w:eastAsia="Times New Roman" w:hAnsi="Times New Roman" w:cs="Times New Roman"/>
          <w:sz w:val="28"/>
          <w:szCs w:val="28"/>
          <w:lang w:eastAsia="ru-RU"/>
        </w:rPr>
        <w:t xml:space="preserve"> </w:t>
      </w:r>
      <w:r w:rsidRPr="005215D5">
        <w:rPr>
          <w:rFonts w:ascii="Times New Roman" w:eastAsia="Times New Roman" w:hAnsi="Times New Roman" w:cs="Times New Roman"/>
          <w:sz w:val="28"/>
          <w:szCs w:val="28"/>
          <w:lang w:eastAsia="ru-RU"/>
        </w:rPr>
        <w:t>коэффициент гидравлического сопротивления, глубокое профилирование</w:t>
      </w:r>
      <w:r>
        <w:rPr>
          <w:rFonts w:ascii="Times New Roman" w:eastAsia="Times New Roman" w:hAnsi="Times New Roman" w:cs="Times New Roman"/>
          <w:sz w:val="28"/>
          <w:szCs w:val="28"/>
          <w:lang w:eastAsia="ru-RU"/>
        </w:rPr>
        <w:t>, низкопотенциальная теплота.</w:t>
      </w:r>
    </w:p>
    <w:p w14:paraId="26EAB247" w14:textId="2408708B" w:rsidR="00371EA3" w:rsidRDefault="00133986" w:rsidP="00F31527">
      <w:pPr>
        <w:suppressAutoHyphens/>
        <w:spacing w:after="0" w:line="276" w:lineRule="auto"/>
        <w:ind w:firstLine="709"/>
        <w:jc w:val="both"/>
        <w:rPr>
          <w:rFonts w:ascii="Times New Roman" w:eastAsia="Times New Roman" w:hAnsi="Times New Roman" w:cs="Times New Roman"/>
          <w:sz w:val="28"/>
          <w:szCs w:val="28"/>
          <w:lang w:eastAsia="ru-RU"/>
        </w:rPr>
      </w:pPr>
      <w:r w:rsidRPr="00133986">
        <w:rPr>
          <w:rFonts w:ascii="Times New Roman" w:eastAsia="Times New Roman" w:hAnsi="Times New Roman" w:cs="Times New Roman"/>
          <w:sz w:val="28"/>
          <w:szCs w:val="28"/>
          <w:lang w:eastAsia="ru-RU"/>
        </w:rPr>
        <w:t xml:space="preserve">КПД современных энергетических комплексов зачастую определяется не только организацией оптимального термодинамического цикла и применением высокоэффективных теплоносителей, но и тепло-гидравлическими характеристиками теплообменных аппаратов. Одним из эффективных способов повышения интенсивного переноса энергии теплоносителю </w:t>
      </w:r>
      <w:r w:rsidR="00F31527">
        <w:rPr>
          <w:rFonts w:ascii="Times New Roman" w:eastAsia="Times New Roman" w:hAnsi="Times New Roman" w:cs="Times New Roman"/>
          <w:sz w:val="28"/>
          <w:szCs w:val="28"/>
          <w:lang w:eastAsia="ru-RU"/>
        </w:rPr>
        <w:t>можно</w:t>
      </w:r>
      <w:r w:rsidRPr="00133986">
        <w:rPr>
          <w:rFonts w:ascii="Times New Roman" w:eastAsia="Times New Roman" w:hAnsi="Times New Roman" w:cs="Times New Roman"/>
          <w:sz w:val="28"/>
          <w:szCs w:val="28"/>
          <w:lang w:eastAsia="ru-RU"/>
        </w:rPr>
        <w:t xml:space="preserve"> считать метод глубокого профилирования</w:t>
      </w:r>
      <w:r>
        <w:rPr>
          <w:rFonts w:ascii="Times New Roman" w:eastAsia="Times New Roman" w:hAnsi="Times New Roman" w:cs="Times New Roman"/>
          <w:sz w:val="28"/>
          <w:szCs w:val="28"/>
          <w:lang w:eastAsia="ru-RU"/>
        </w:rPr>
        <w:t>.</w:t>
      </w:r>
      <w:r w:rsidR="00F31527">
        <w:rPr>
          <w:rFonts w:ascii="Times New Roman" w:eastAsia="Times New Roman" w:hAnsi="Times New Roman" w:cs="Times New Roman"/>
          <w:sz w:val="28"/>
          <w:szCs w:val="28"/>
          <w:lang w:eastAsia="ru-RU"/>
        </w:rPr>
        <w:t xml:space="preserve"> </w:t>
      </w:r>
      <w:r w:rsidR="00F31527" w:rsidRPr="005215D5">
        <w:rPr>
          <w:rFonts w:ascii="Times New Roman" w:eastAsia="Times New Roman" w:hAnsi="Times New Roman" w:cs="Times New Roman"/>
          <w:sz w:val="28"/>
          <w:szCs w:val="28"/>
          <w:lang w:eastAsia="ru-RU"/>
        </w:rPr>
        <w:t>Д</w:t>
      </w:r>
      <w:r w:rsidR="00F31527">
        <w:rPr>
          <w:rFonts w:ascii="Times New Roman" w:eastAsia="Times New Roman" w:hAnsi="Times New Roman" w:cs="Times New Roman"/>
          <w:sz w:val="28"/>
          <w:szCs w:val="28"/>
          <w:lang w:eastAsia="ru-RU"/>
        </w:rPr>
        <w:t>ля определения коэффициента гидравлических потерь д</w:t>
      </w:r>
      <w:r w:rsidR="00F31527" w:rsidRPr="005215D5">
        <w:rPr>
          <w:rFonts w:ascii="Times New Roman" w:eastAsia="Times New Roman" w:hAnsi="Times New Roman" w:cs="Times New Roman"/>
          <w:sz w:val="28"/>
          <w:szCs w:val="28"/>
          <w:lang w:eastAsia="ru-RU"/>
        </w:rPr>
        <w:t xml:space="preserve">ается сравнительный анализ эволюции зависимости потерь давления и </w:t>
      </w:r>
      <w:bookmarkStart w:id="0" w:name="_Hlk194060019"/>
      <w:r w:rsidR="00F31527" w:rsidRPr="005215D5">
        <w:rPr>
          <w:rFonts w:ascii="Times New Roman" w:eastAsia="Times New Roman" w:hAnsi="Times New Roman" w:cs="Times New Roman"/>
          <w:sz w:val="28"/>
          <w:szCs w:val="28"/>
          <w:lang w:eastAsia="ru-RU"/>
        </w:rPr>
        <w:t>коэффициента гидравлического сопротивления</w:t>
      </w:r>
      <w:bookmarkEnd w:id="0"/>
      <w:r w:rsidR="00F31527" w:rsidRPr="005215D5">
        <w:rPr>
          <w:rFonts w:ascii="Times New Roman" w:eastAsia="Times New Roman" w:hAnsi="Times New Roman" w:cs="Times New Roman"/>
          <w:sz w:val="28"/>
          <w:szCs w:val="28"/>
          <w:lang w:eastAsia="ru-RU"/>
        </w:rPr>
        <w:t>. Представлена новая зависимость для расчета коэффициента гидравлического сопротивления в трубках с глубоким профилированием</w:t>
      </w:r>
      <w:r w:rsidR="00E93D60" w:rsidRPr="00E93D60">
        <w:rPr>
          <w:rFonts w:ascii="Times New Roman" w:eastAsia="Times New Roman" w:hAnsi="Times New Roman" w:cs="Times New Roman"/>
          <w:sz w:val="28"/>
          <w:szCs w:val="28"/>
          <w:lang w:eastAsia="ru-RU"/>
        </w:rPr>
        <w:t xml:space="preserve"> </w:t>
      </w:r>
      <w:r w:rsidR="00E93D60">
        <w:rPr>
          <w:rFonts w:ascii="Times New Roman" w:eastAsia="Times New Roman" w:hAnsi="Times New Roman" w:cs="Times New Roman"/>
          <w:sz w:val="28"/>
          <w:szCs w:val="28"/>
          <w:lang w:eastAsia="ru-RU"/>
        </w:rPr>
        <w:t xml:space="preserve">согласно </w:t>
      </w:r>
      <w:r w:rsidR="00E93D60" w:rsidRPr="00E93D60">
        <w:rPr>
          <w:rFonts w:ascii="Times New Roman" w:eastAsia="Times New Roman" w:hAnsi="Times New Roman" w:cs="Times New Roman"/>
          <w:sz w:val="28"/>
          <w:szCs w:val="28"/>
          <w:lang w:eastAsia="ru-RU"/>
        </w:rPr>
        <w:t>[1,2]</w:t>
      </w:r>
      <w:r w:rsidR="00F31527">
        <w:rPr>
          <w:rFonts w:ascii="Times New Roman" w:eastAsia="Times New Roman" w:hAnsi="Times New Roman" w:cs="Times New Roman"/>
          <w:sz w:val="28"/>
          <w:szCs w:val="28"/>
          <w:lang w:eastAsia="ru-RU"/>
        </w:rPr>
        <w:t xml:space="preserve">. </w:t>
      </w:r>
      <w:r w:rsidR="00F31527" w:rsidRPr="005215D5">
        <w:rPr>
          <w:rFonts w:ascii="Times New Roman" w:eastAsia="Times New Roman" w:hAnsi="Times New Roman" w:cs="Times New Roman"/>
          <w:sz w:val="28"/>
          <w:szCs w:val="28"/>
          <w:lang w:eastAsia="ru-RU"/>
        </w:rPr>
        <w:t>Показано удовлетворительное соответствие этой зависимости полуэмпирическим соотношениям</w:t>
      </w:r>
      <w:r w:rsidR="00E93D60">
        <w:rPr>
          <w:rFonts w:ascii="Times New Roman" w:eastAsia="Times New Roman" w:hAnsi="Times New Roman" w:cs="Times New Roman"/>
          <w:sz w:val="28"/>
          <w:szCs w:val="28"/>
          <w:lang w:val="en-US" w:eastAsia="ru-RU"/>
        </w:rPr>
        <w:t xml:space="preserve"> [3]</w:t>
      </w:r>
      <w:r w:rsidR="00F31527">
        <w:rPr>
          <w:rFonts w:ascii="Times New Roman" w:eastAsia="Times New Roman" w:hAnsi="Times New Roman" w:cs="Times New Roman"/>
          <w:sz w:val="28"/>
          <w:szCs w:val="28"/>
          <w:lang w:eastAsia="ru-RU"/>
        </w:rPr>
        <w:t xml:space="preserve">. </w:t>
      </w:r>
    </w:p>
    <w:p w14:paraId="3EDD3CDF" w14:textId="2D156C32" w:rsidR="00371EA3" w:rsidRPr="00371EA3" w:rsidRDefault="00371EA3" w:rsidP="00F31527">
      <w:pPr>
        <w:suppressAutoHyphens/>
        <w:spacing w:after="0" w:line="276" w:lineRule="auto"/>
        <w:ind w:firstLine="709"/>
        <w:jc w:val="both"/>
        <w:rPr>
          <w:rFonts w:ascii="Times New Roman" w:eastAsia="Times New Roman" w:hAnsi="Times New Roman" w:cs="Times New Roman"/>
          <w:b/>
          <w:sz w:val="28"/>
          <w:szCs w:val="28"/>
          <w:lang w:eastAsia="ru-RU"/>
        </w:rPr>
      </w:pPr>
      <w:r w:rsidRPr="00371EA3">
        <w:rPr>
          <w:rFonts w:ascii="Times New Roman" w:hAnsi="Times New Roman" w:cs="Times New Roman"/>
          <w:i/>
          <w:sz w:val="28"/>
          <w:szCs w:val="28"/>
        </w:rPr>
        <w:t>Работа выполнена в рамках программы ПРИОРИТЕТ 2030.</w:t>
      </w:r>
    </w:p>
    <w:p w14:paraId="587E20CC" w14:textId="77777777" w:rsidR="003A7A79" w:rsidRDefault="003A7A79" w:rsidP="00F31527">
      <w:pPr>
        <w:spacing w:after="0" w:line="276" w:lineRule="auto"/>
        <w:jc w:val="both"/>
        <w:rPr>
          <w:rFonts w:ascii="Times New Roman" w:hAnsi="Times New Roman" w:cs="Times New Roman"/>
          <w:iCs/>
          <w:color w:val="000000" w:themeColor="text1"/>
          <w:sz w:val="24"/>
          <w:szCs w:val="24"/>
        </w:rPr>
      </w:pPr>
    </w:p>
    <w:p w14:paraId="057ADF40" w14:textId="77777777" w:rsidR="00371EA3" w:rsidRPr="00371EA3" w:rsidRDefault="00371EA3" w:rsidP="00F31527">
      <w:pPr>
        <w:spacing w:after="0" w:line="276" w:lineRule="auto"/>
        <w:ind w:firstLine="709"/>
        <w:jc w:val="both"/>
        <w:rPr>
          <w:rFonts w:ascii="Times New Roman" w:hAnsi="Times New Roman" w:cs="Times New Roman"/>
          <w:b/>
          <w:bCs/>
          <w:iCs/>
          <w:color w:val="000000" w:themeColor="text1"/>
          <w:sz w:val="28"/>
          <w:szCs w:val="28"/>
        </w:rPr>
      </w:pPr>
      <w:r w:rsidRPr="00371EA3">
        <w:rPr>
          <w:rFonts w:ascii="Times New Roman" w:hAnsi="Times New Roman" w:cs="Times New Roman"/>
          <w:b/>
          <w:bCs/>
          <w:iCs/>
          <w:color w:val="000000" w:themeColor="text1"/>
          <w:sz w:val="28"/>
          <w:szCs w:val="28"/>
        </w:rPr>
        <w:t>Литература</w:t>
      </w:r>
    </w:p>
    <w:p w14:paraId="55D35BD0" w14:textId="77777777" w:rsidR="00371EA3" w:rsidRPr="00371EA3" w:rsidRDefault="00371EA3" w:rsidP="00F31527">
      <w:pPr>
        <w:spacing w:after="0" w:line="276" w:lineRule="auto"/>
        <w:jc w:val="both"/>
        <w:rPr>
          <w:rFonts w:ascii="Times New Roman" w:hAnsi="Times New Roman" w:cs="Times New Roman"/>
          <w:iCs/>
          <w:color w:val="000000" w:themeColor="text1"/>
          <w:sz w:val="28"/>
          <w:szCs w:val="28"/>
        </w:rPr>
      </w:pPr>
      <w:r w:rsidRPr="00371EA3">
        <w:rPr>
          <w:rFonts w:ascii="Times New Roman" w:hAnsi="Times New Roman" w:cs="Times New Roman"/>
          <w:iCs/>
          <w:color w:val="000000" w:themeColor="text1"/>
          <w:sz w:val="28"/>
          <w:szCs w:val="28"/>
        </w:rPr>
        <w:t>1.</w:t>
      </w:r>
      <w:r w:rsidRPr="00371EA3">
        <w:rPr>
          <w:rFonts w:ascii="Times New Roman" w:hAnsi="Times New Roman" w:cs="Times New Roman"/>
          <w:iCs/>
          <w:color w:val="000000" w:themeColor="text1"/>
          <w:sz w:val="28"/>
          <w:szCs w:val="28"/>
        </w:rPr>
        <w:tab/>
        <w:t>Дмитренко А.В. Эквивалентность мер и стохастические уравнения для турбулентных потоков. // ДАН, Т.450, №6, с. 651, 2013. https://doi.org/10.1134/s1028335813060098</w:t>
      </w:r>
    </w:p>
    <w:p w14:paraId="19C8921A" w14:textId="77777777" w:rsidR="00E93D60" w:rsidRDefault="00371EA3" w:rsidP="00F31527">
      <w:pPr>
        <w:spacing w:after="0" w:line="276" w:lineRule="auto"/>
        <w:jc w:val="both"/>
        <w:rPr>
          <w:rFonts w:ascii="Times New Roman" w:hAnsi="Times New Roman" w:cs="Times New Roman"/>
          <w:iCs/>
          <w:color w:val="000000" w:themeColor="text1"/>
          <w:sz w:val="28"/>
          <w:szCs w:val="28"/>
        </w:rPr>
      </w:pPr>
      <w:r w:rsidRPr="00371EA3">
        <w:rPr>
          <w:rFonts w:ascii="Times New Roman" w:hAnsi="Times New Roman" w:cs="Times New Roman"/>
          <w:iCs/>
          <w:color w:val="000000" w:themeColor="text1"/>
          <w:sz w:val="28"/>
          <w:szCs w:val="28"/>
          <w:lang w:val="en-US"/>
        </w:rPr>
        <w:t>2.</w:t>
      </w:r>
      <w:r w:rsidRPr="00371EA3">
        <w:rPr>
          <w:rFonts w:ascii="Times New Roman" w:hAnsi="Times New Roman" w:cs="Times New Roman"/>
          <w:iCs/>
          <w:color w:val="000000" w:themeColor="text1"/>
          <w:sz w:val="28"/>
          <w:szCs w:val="28"/>
          <w:lang w:val="en-US"/>
        </w:rPr>
        <w:tab/>
      </w:r>
      <w:proofErr w:type="spellStart"/>
      <w:r w:rsidRPr="00371EA3">
        <w:rPr>
          <w:rFonts w:ascii="Times New Roman" w:hAnsi="Times New Roman" w:cs="Times New Roman"/>
          <w:iCs/>
          <w:color w:val="000000" w:themeColor="text1"/>
          <w:sz w:val="28"/>
          <w:szCs w:val="28"/>
          <w:lang w:val="en-US"/>
        </w:rPr>
        <w:t>Dmitrenko</w:t>
      </w:r>
      <w:proofErr w:type="spellEnd"/>
      <w:r w:rsidRPr="00371EA3">
        <w:rPr>
          <w:rFonts w:ascii="Times New Roman" w:hAnsi="Times New Roman" w:cs="Times New Roman"/>
          <w:iCs/>
          <w:color w:val="000000" w:themeColor="text1"/>
          <w:sz w:val="28"/>
          <w:szCs w:val="28"/>
          <w:lang w:val="en-US"/>
        </w:rPr>
        <w:t xml:space="preserve">, A.V. Prediction of laminar–turbulent transition on flat plate on the basis of stochastic theory of turbulence and equivalence of measures. </w:t>
      </w:r>
      <w:proofErr w:type="spellStart"/>
      <w:r w:rsidRPr="00371EA3">
        <w:rPr>
          <w:rFonts w:ascii="Times New Roman" w:hAnsi="Times New Roman" w:cs="Times New Roman"/>
          <w:iCs/>
          <w:color w:val="000000" w:themeColor="text1"/>
          <w:sz w:val="28"/>
          <w:szCs w:val="28"/>
        </w:rPr>
        <w:t>Continuum</w:t>
      </w:r>
      <w:proofErr w:type="spellEnd"/>
      <w:r w:rsidRPr="00371EA3">
        <w:rPr>
          <w:rFonts w:ascii="Times New Roman" w:hAnsi="Times New Roman" w:cs="Times New Roman"/>
          <w:iCs/>
          <w:color w:val="000000" w:themeColor="text1"/>
          <w:sz w:val="28"/>
          <w:szCs w:val="28"/>
        </w:rPr>
        <w:t xml:space="preserve"> </w:t>
      </w:r>
      <w:proofErr w:type="spellStart"/>
      <w:r w:rsidRPr="00371EA3">
        <w:rPr>
          <w:rFonts w:ascii="Times New Roman" w:hAnsi="Times New Roman" w:cs="Times New Roman"/>
          <w:iCs/>
          <w:color w:val="000000" w:themeColor="text1"/>
          <w:sz w:val="28"/>
          <w:szCs w:val="28"/>
        </w:rPr>
        <w:t>Mech</w:t>
      </w:r>
      <w:proofErr w:type="spellEnd"/>
      <w:r w:rsidRPr="00371EA3">
        <w:rPr>
          <w:rFonts w:ascii="Times New Roman" w:hAnsi="Times New Roman" w:cs="Times New Roman"/>
          <w:iCs/>
          <w:color w:val="000000" w:themeColor="text1"/>
          <w:sz w:val="28"/>
          <w:szCs w:val="28"/>
        </w:rPr>
        <w:t xml:space="preserve">. Thermodyn.2022,34:601–615.                   </w:t>
      </w:r>
    </w:p>
    <w:p w14:paraId="5CBDC002" w14:textId="35264F9A" w:rsidR="00371EA3" w:rsidRDefault="00371EA3" w:rsidP="00F31527">
      <w:pPr>
        <w:spacing w:after="0" w:line="276" w:lineRule="auto"/>
        <w:jc w:val="both"/>
        <w:rPr>
          <w:rFonts w:ascii="Times New Roman" w:hAnsi="Times New Roman" w:cs="Times New Roman"/>
          <w:iCs/>
          <w:color w:val="000000" w:themeColor="text1"/>
          <w:sz w:val="28"/>
          <w:szCs w:val="28"/>
        </w:rPr>
      </w:pPr>
      <w:r w:rsidRPr="00371EA3">
        <w:rPr>
          <w:rFonts w:ascii="Times New Roman" w:hAnsi="Times New Roman" w:cs="Times New Roman"/>
          <w:iCs/>
          <w:color w:val="000000" w:themeColor="text1"/>
          <w:sz w:val="28"/>
          <w:szCs w:val="28"/>
        </w:rPr>
        <w:t xml:space="preserve"> https:// doi.org/10.1007/s0016-021-01078-0</w:t>
      </w:r>
    </w:p>
    <w:p w14:paraId="56238681" w14:textId="2E50FAFA" w:rsidR="003A7A79" w:rsidRPr="00DD0822" w:rsidRDefault="00371EA3" w:rsidP="00DD0822">
      <w:pPr>
        <w:spacing w:after="0" w:line="276" w:lineRule="auto"/>
        <w:jc w:val="both"/>
        <w:rPr>
          <w:rFonts w:ascii="Times New Roman" w:hAnsi="Times New Roman" w:cs="Times New Roman"/>
          <w:iCs/>
          <w:color w:val="000000" w:themeColor="text1"/>
          <w:sz w:val="28"/>
          <w:szCs w:val="28"/>
        </w:rPr>
      </w:pPr>
      <w:r w:rsidRPr="00371EA3">
        <w:rPr>
          <w:rFonts w:ascii="Times New Roman" w:hAnsi="Times New Roman" w:cs="Times New Roman"/>
          <w:iCs/>
          <w:color w:val="000000" w:themeColor="text1"/>
          <w:sz w:val="28"/>
          <w:szCs w:val="28"/>
        </w:rPr>
        <w:lastRenderedPageBreak/>
        <w:t>3. Калинин</w:t>
      </w:r>
      <w:r w:rsidR="00DD0822" w:rsidRPr="00DD0822">
        <w:rPr>
          <w:rFonts w:ascii="Times New Roman" w:hAnsi="Times New Roman" w:cs="Times New Roman"/>
          <w:iCs/>
          <w:color w:val="000000" w:themeColor="text1"/>
          <w:sz w:val="28"/>
          <w:szCs w:val="28"/>
        </w:rPr>
        <w:t xml:space="preserve"> </w:t>
      </w:r>
      <w:r w:rsidR="00DD0822" w:rsidRPr="00371EA3">
        <w:rPr>
          <w:rFonts w:ascii="Times New Roman" w:hAnsi="Times New Roman" w:cs="Times New Roman"/>
          <w:iCs/>
          <w:color w:val="000000" w:themeColor="text1"/>
          <w:sz w:val="28"/>
          <w:szCs w:val="28"/>
        </w:rPr>
        <w:t>Э.К.</w:t>
      </w:r>
      <w:r w:rsidRPr="00371EA3">
        <w:rPr>
          <w:rFonts w:ascii="Times New Roman" w:hAnsi="Times New Roman" w:cs="Times New Roman"/>
          <w:iCs/>
          <w:color w:val="000000" w:themeColor="text1"/>
          <w:sz w:val="28"/>
          <w:szCs w:val="28"/>
        </w:rPr>
        <w:t xml:space="preserve">, </w:t>
      </w:r>
      <w:proofErr w:type="spellStart"/>
      <w:r w:rsidRPr="00371EA3">
        <w:rPr>
          <w:rFonts w:ascii="Times New Roman" w:hAnsi="Times New Roman" w:cs="Times New Roman"/>
          <w:iCs/>
          <w:color w:val="000000" w:themeColor="text1"/>
          <w:sz w:val="28"/>
          <w:szCs w:val="28"/>
        </w:rPr>
        <w:t>Дрейцер</w:t>
      </w:r>
      <w:proofErr w:type="spellEnd"/>
      <w:r w:rsidR="00DD0822" w:rsidRPr="00DD0822">
        <w:rPr>
          <w:rFonts w:ascii="Times New Roman" w:hAnsi="Times New Roman" w:cs="Times New Roman"/>
          <w:iCs/>
          <w:color w:val="000000" w:themeColor="text1"/>
          <w:sz w:val="28"/>
          <w:szCs w:val="28"/>
        </w:rPr>
        <w:t xml:space="preserve"> </w:t>
      </w:r>
      <w:r w:rsidR="00DD0822" w:rsidRPr="00371EA3">
        <w:rPr>
          <w:rFonts w:ascii="Times New Roman" w:hAnsi="Times New Roman" w:cs="Times New Roman"/>
          <w:iCs/>
          <w:color w:val="000000" w:themeColor="text1"/>
          <w:sz w:val="28"/>
          <w:szCs w:val="28"/>
        </w:rPr>
        <w:t>Г.А.</w:t>
      </w:r>
      <w:r w:rsidRPr="00371EA3">
        <w:rPr>
          <w:rFonts w:ascii="Times New Roman" w:hAnsi="Times New Roman" w:cs="Times New Roman"/>
          <w:iCs/>
          <w:color w:val="000000" w:themeColor="text1"/>
          <w:sz w:val="28"/>
          <w:szCs w:val="28"/>
        </w:rPr>
        <w:t xml:space="preserve">, </w:t>
      </w:r>
      <w:proofErr w:type="spellStart"/>
      <w:r w:rsidRPr="00371EA3">
        <w:rPr>
          <w:rFonts w:ascii="Times New Roman" w:hAnsi="Times New Roman" w:cs="Times New Roman"/>
          <w:iCs/>
          <w:color w:val="000000" w:themeColor="text1"/>
          <w:sz w:val="28"/>
          <w:szCs w:val="28"/>
        </w:rPr>
        <w:t>Копп</w:t>
      </w:r>
      <w:proofErr w:type="spellEnd"/>
      <w:r w:rsidR="00DD0822" w:rsidRPr="00DD0822">
        <w:rPr>
          <w:rFonts w:ascii="Times New Roman" w:hAnsi="Times New Roman" w:cs="Times New Roman"/>
          <w:iCs/>
          <w:color w:val="000000" w:themeColor="text1"/>
          <w:sz w:val="28"/>
          <w:szCs w:val="28"/>
        </w:rPr>
        <w:t xml:space="preserve"> </w:t>
      </w:r>
      <w:r w:rsidR="00DD0822" w:rsidRPr="00371EA3">
        <w:rPr>
          <w:rFonts w:ascii="Times New Roman" w:hAnsi="Times New Roman" w:cs="Times New Roman"/>
          <w:iCs/>
          <w:color w:val="000000" w:themeColor="text1"/>
          <w:sz w:val="28"/>
          <w:szCs w:val="28"/>
        </w:rPr>
        <w:t>И.З.</w:t>
      </w:r>
      <w:r w:rsidRPr="00371EA3">
        <w:rPr>
          <w:rFonts w:ascii="Times New Roman" w:hAnsi="Times New Roman" w:cs="Times New Roman"/>
          <w:iCs/>
          <w:color w:val="000000" w:themeColor="text1"/>
          <w:sz w:val="28"/>
          <w:szCs w:val="28"/>
        </w:rPr>
        <w:t xml:space="preserve">, </w:t>
      </w:r>
      <w:proofErr w:type="spellStart"/>
      <w:r w:rsidRPr="00371EA3">
        <w:rPr>
          <w:rFonts w:ascii="Times New Roman" w:hAnsi="Times New Roman" w:cs="Times New Roman"/>
          <w:iCs/>
          <w:color w:val="000000" w:themeColor="text1"/>
          <w:sz w:val="28"/>
          <w:szCs w:val="28"/>
        </w:rPr>
        <w:t>Мякочин</w:t>
      </w:r>
      <w:proofErr w:type="spellEnd"/>
      <w:r w:rsidRPr="00371EA3">
        <w:rPr>
          <w:rFonts w:ascii="Times New Roman" w:hAnsi="Times New Roman" w:cs="Times New Roman"/>
          <w:iCs/>
          <w:color w:val="000000" w:themeColor="text1"/>
          <w:sz w:val="28"/>
          <w:szCs w:val="28"/>
        </w:rPr>
        <w:t xml:space="preserve"> </w:t>
      </w:r>
      <w:r w:rsidR="00DD0822" w:rsidRPr="00371EA3">
        <w:rPr>
          <w:rFonts w:ascii="Times New Roman" w:hAnsi="Times New Roman" w:cs="Times New Roman"/>
          <w:iCs/>
          <w:color w:val="000000" w:themeColor="text1"/>
          <w:sz w:val="28"/>
          <w:szCs w:val="28"/>
        </w:rPr>
        <w:t xml:space="preserve">А.С. </w:t>
      </w:r>
      <w:r w:rsidRPr="00371EA3">
        <w:rPr>
          <w:rFonts w:ascii="Times New Roman" w:hAnsi="Times New Roman" w:cs="Times New Roman"/>
          <w:iCs/>
          <w:color w:val="000000" w:themeColor="text1"/>
          <w:sz w:val="28"/>
          <w:szCs w:val="28"/>
        </w:rPr>
        <w:t>Эффективные поверхности теплообмена /</w:t>
      </w:r>
      <w:r>
        <w:rPr>
          <w:rFonts w:ascii="Times New Roman" w:hAnsi="Times New Roman" w:cs="Times New Roman"/>
          <w:iCs/>
          <w:color w:val="000000" w:themeColor="text1"/>
          <w:sz w:val="28"/>
          <w:szCs w:val="28"/>
        </w:rPr>
        <w:t>/</w:t>
      </w:r>
      <w:r w:rsidRPr="00371EA3">
        <w:rPr>
          <w:rFonts w:ascii="Times New Roman" w:hAnsi="Times New Roman" w:cs="Times New Roman"/>
          <w:iCs/>
          <w:color w:val="000000" w:themeColor="text1"/>
          <w:sz w:val="28"/>
          <w:szCs w:val="28"/>
        </w:rPr>
        <w:t xml:space="preserve"> </w:t>
      </w:r>
      <w:proofErr w:type="gramStart"/>
      <w:r w:rsidRPr="00371EA3">
        <w:rPr>
          <w:rFonts w:ascii="Times New Roman" w:hAnsi="Times New Roman" w:cs="Times New Roman"/>
          <w:iCs/>
          <w:color w:val="000000" w:themeColor="text1"/>
          <w:sz w:val="28"/>
          <w:szCs w:val="28"/>
        </w:rPr>
        <w:t>Москва :</w:t>
      </w:r>
      <w:proofErr w:type="gramEnd"/>
      <w:r w:rsidRPr="00371EA3">
        <w:rPr>
          <w:rFonts w:ascii="Times New Roman" w:hAnsi="Times New Roman" w:cs="Times New Roman"/>
          <w:iCs/>
          <w:color w:val="000000" w:themeColor="text1"/>
          <w:sz w:val="28"/>
          <w:szCs w:val="28"/>
        </w:rPr>
        <w:t xml:space="preserve"> Энергоатомиздат, 1998. - 407 с.</w:t>
      </w:r>
    </w:p>
    <w:p w14:paraId="2BEBEF10" w14:textId="77777777" w:rsidR="003A7A79" w:rsidRPr="00371EA3" w:rsidRDefault="003A7A79" w:rsidP="00DD0822">
      <w:pPr>
        <w:spacing w:line="276" w:lineRule="auto"/>
        <w:jc w:val="center"/>
        <w:rPr>
          <w:rFonts w:ascii="Times New Roman" w:hAnsi="Times New Roman" w:cs="Times New Roman"/>
          <w:b/>
          <w:bCs/>
          <w:iCs/>
          <w:color w:val="000000" w:themeColor="text1"/>
          <w:sz w:val="28"/>
          <w:szCs w:val="28"/>
          <w:lang w:val="en-US"/>
        </w:rPr>
      </w:pPr>
      <w:r w:rsidRPr="00371EA3">
        <w:rPr>
          <w:rFonts w:ascii="Times New Roman" w:hAnsi="Times New Roman" w:cs="Times New Roman"/>
          <w:b/>
          <w:bCs/>
          <w:iCs/>
          <w:color w:val="000000" w:themeColor="text1"/>
          <w:sz w:val="28"/>
          <w:szCs w:val="28"/>
          <w:lang w:val="en-US"/>
        </w:rPr>
        <w:t>DETERMINATION OF LOSSES IN ENERGY COMPLEXES WITH DEEP PROFILING HEAT EXCHANGERS</w:t>
      </w:r>
    </w:p>
    <w:p w14:paraId="5EFD9875" w14:textId="41CEADC0" w:rsidR="00DD0822" w:rsidRPr="00DD0822" w:rsidRDefault="003A7A79" w:rsidP="00DD0822">
      <w:pPr>
        <w:spacing w:line="276" w:lineRule="auto"/>
        <w:jc w:val="center"/>
        <w:rPr>
          <w:rFonts w:ascii="Times New Roman" w:hAnsi="Times New Roman" w:cs="Times New Roman"/>
          <w:iCs/>
          <w:color w:val="000000" w:themeColor="text1"/>
          <w:sz w:val="28"/>
          <w:szCs w:val="28"/>
          <w:vertAlign w:val="superscript"/>
          <w:lang w:val="en-US"/>
        </w:rPr>
      </w:pPr>
      <w:proofErr w:type="spellStart"/>
      <w:r w:rsidRPr="00DC705F">
        <w:rPr>
          <w:rFonts w:ascii="Times New Roman" w:hAnsi="Times New Roman" w:cs="Times New Roman"/>
          <w:iCs/>
          <w:color w:val="000000" w:themeColor="text1"/>
          <w:sz w:val="28"/>
          <w:szCs w:val="28"/>
          <w:lang w:val="en-US"/>
        </w:rPr>
        <w:t>Dmitrenko</w:t>
      </w:r>
      <w:proofErr w:type="spellEnd"/>
      <w:r w:rsidRPr="00DC705F">
        <w:rPr>
          <w:rFonts w:ascii="Times New Roman" w:hAnsi="Times New Roman" w:cs="Times New Roman"/>
          <w:iCs/>
          <w:color w:val="000000" w:themeColor="text1"/>
          <w:sz w:val="28"/>
          <w:szCs w:val="28"/>
          <w:lang w:val="en-US"/>
        </w:rPr>
        <w:t xml:space="preserve"> A. V. </w:t>
      </w:r>
      <w:r w:rsidRPr="00DC705F">
        <w:rPr>
          <w:rFonts w:ascii="Times New Roman" w:hAnsi="Times New Roman" w:cs="Times New Roman"/>
          <w:iCs/>
          <w:color w:val="000000" w:themeColor="text1"/>
          <w:sz w:val="28"/>
          <w:szCs w:val="28"/>
          <w:vertAlign w:val="superscript"/>
          <w:lang w:val="en-US"/>
        </w:rPr>
        <w:t>1,2</w:t>
      </w:r>
      <w:r w:rsidRPr="00DC705F">
        <w:rPr>
          <w:rFonts w:ascii="Times New Roman" w:hAnsi="Times New Roman" w:cs="Times New Roman"/>
          <w:iCs/>
          <w:color w:val="000000" w:themeColor="text1"/>
          <w:sz w:val="28"/>
          <w:szCs w:val="28"/>
          <w:lang w:val="en-US"/>
        </w:rPr>
        <w:t>,</w:t>
      </w:r>
      <w:r w:rsidR="00706AFA">
        <w:rPr>
          <w:rFonts w:ascii="Times New Roman" w:hAnsi="Times New Roman" w:cs="Times New Roman"/>
          <w:iCs/>
          <w:color w:val="000000" w:themeColor="text1"/>
          <w:sz w:val="28"/>
          <w:szCs w:val="28"/>
          <w:lang w:val="en-US"/>
        </w:rPr>
        <w:t xml:space="preserve"> </w:t>
      </w:r>
      <w:proofErr w:type="spellStart"/>
      <w:r w:rsidRPr="00DC705F">
        <w:rPr>
          <w:rFonts w:ascii="Times New Roman" w:hAnsi="Times New Roman" w:cs="Times New Roman"/>
          <w:iCs/>
          <w:color w:val="000000" w:themeColor="text1"/>
          <w:sz w:val="28"/>
          <w:szCs w:val="28"/>
          <w:lang w:val="en-US"/>
        </w:rPr>
        <w:t>Belov</w:t>
      </w:r>
      <w:proofErr w:type="spellEnd"/>
      <w:r w:rsidRPr="00DC705F">
        <w:rPr>
          <w:rFonts w:ascii="Times New Roman" w:hAnsi="Times New Roman" w:cs="Times New Roman"/>
          <w:iCs/>
          <w:color w:val="000000" w:themeColor="text1"/>
          <w:sz w:val="28"/>
          <w:szCs w:val="28"/>
          <w:lang w:val="en-US"/>
        </w:rPr>
        <w:t xml:space="preserve"> D. A. </w:t>
      </w:r>
      <w:r w:rsidRPr="00DC705F">
        <w:rPr>
          <w:rFonts w:ascii="Times New Roman" w:hAnsi="Times New Roman" w:cs="Times New Roman"/>
          <w:iCs/>
          <w:color w:val="000000" w:themeColor="text1"/>
          <w:sz w:val="28"/>
          <w:szCs w:val="28"/>
          <w:vertAlign w:val="superscript"/>
          <w:lang w:val="en-US"/>
        </w:rPr>
        <w:t>2</w:t>
      </w:r>
    </w:p>
    <w:p w14:paraId="7699ECCA" w14:textId="77777777" w:rsidR="003A7A79" w:rsidRPr="00DD0822" w:rsidRDefault="003A7A79" w:rsidP="00DD0822">
      <w:pPr>
        <w:spacing w:line="276" w:lineRule="auto"/>
        <w:jc w:val="center"/>
        <w:rPr>
          <w:rFonts w:ascii="Times New Roman" w:hAnsi="Times New Roman" w:cs="Times New Roman"/>
          <w:i/>
          <w:color w:val="000000" w:themeColor="text1"/>
          <w:sz w:val="24"/>
          <w:szCs w:val="24"/>
          <w:lang w:val="en-US"/>
        </w:rPr>
      </w:pPr>
      <w:r w:rsidRPr="00DD0822">
        <w:rPr>
          <w:rFonts w:ascii="Times New Roman" w:hAnsi="Times New Roman" w:cs="Times New Roman"/>
          <w:i/>
          <w:color w:val="000000" w:themeColor="text1"/>
          <w:sz w:val="24"/>
          <w:szCs w:val="24"/>
          <w:vertAlign w:val="superscript"/>
          <w:lang w:val="en-US"/>
        </w:rPr>
        <w:t>1</w:t>
      </w:r>
      <w:r w:rsidRPr="00DD0822">
        <w:rPr>
          <w:rFonts w:ascii="Times New Roman" w:hAnsi="Times New Roman" w:cs="Times New Roman"/>
          <w:i/>
          <w:color w:val="000000" w:themeColor="text1"/>
          <w:sz w:val="24"/>
          <w:szCs w:val="24"/>
          <w:lang w:val="en-US"/>
        </w:rPr>
        <w:t xml:space="preserve">National Research Nuclear University </w:t>
      </w:r>
      <w:proofErr w:type="spellStart"/>
      <w:r w:rsidRPr="00DD0822">
        <w:rPr>
          <w:rFonts w:ascii="Times New Roman" w:hAnsi="Times New Roman" w:cs="Times New Roman"/>
          <w:i/>
          <w:color w:val="000000" w:themeColor="text1"/>
          <w:sz w:val="24"/>
          <w:szCs w:val="24"/>
          <w:lang w:val="en-US"/>
        </w:rPr>
        <w:t>MEPhI</w:t>
      </w:r>
      <w:proofErr w:type="spellEnd"/>
      <w:r w:rsidRPr="00DD0822">
        <w:rPr>
          <w:rFonts w:ascii="Times New Roman" w:hAnsi="Times New Roman" w:cs="Times New Roman"/>
          <w:i/>
          <w:color w:val="000000" w:themeColor="text1"/>
          <w:sz w:val="24"/>
          <w:szCs w:val="24"/>
          <w:lang w:val="en-US"/>
        </w:rPr>
        <w:t>, Moscow, Russia</w:t>
      </w:r>
    </w:p>
    <w:p w14:paraId="0A1E070F" w14:textId="77777777" w:rsidR="003A7A79" w:rsidRPr="00DD0822" w:rsidRDefault="003A7A79" w:rsidP="00DD0822">
      <w:pPr>
        <w:spacing w:line="276" w:lineRule="auto"/>
        <w:jc w:val="center"/>
        <w:rPr>
          <w:rFonts w:ascii="Times New Roman" w:hAnsi="Times New Roman" w:cs="Times New Roman"/>
          <w:i/>
          <w:color w:val="000000" w:themeColor="text1"/>
          <w:sz w:val="24"/>
          <w:szCs w:val="24"/>
          <w:lang w:val="en-US"/>
        </w:rPr>
      </w:pPr>
      <w:r w:rsidRPr="00DD0822">
        <w:rPr>
          <w:rFonts w:ascii="Times New Roman" w:hAnsi="Times New Roman" w:cs="Times New Roman"/>
          <w:i/>
          <w:color w:val="000000" w:themeColor="text1"/>
          <w:sz w:val="24"/>
          <w:szCs w:val="24"/>
          <w:vertAlign w:val="superscript"/>
          <w:lang w:val="en-US"/>
        </w:rPr>
        <w:t>2</w:t>
      </w:r>
      <w:r w:rsidRPr="00DD0822">
        <w:rPr>
          <w:rFonts w:ascii="Times New Roman" w:hAnsi="Times New Roman" w:cs="Times New Roman"/>
          <w:i/>
          <w:color w:val="000000" w:themeColor="text1"/>
          <w:sz w:val="24"/>
          <w:szCs w:val="24"/>
          <w:lang w:val="en-US"/>
        </w:rPr>
        <w:t>Russian University of Transport (MIIT), Moscow, Russia</w:t>
      </w:r>
    </w:p>
    <w:p w14:paraId="3D017FB9" w14:textId="77777777" w:rsidR="003A7A79" w:rsidRPr="00DD0822" w:rsidRDefault="003A7A79" w:rsidP="00DD0822">
      <w:pPr>
        <w:spacing w:line="276" w:lineRule="auto"/>
        <w:jc w:val="center"/>
        <w:rPr>
          <w:rFonts w:ascii="Times New Roman" w:hAnsi="Times New Roman" w:cs="Times New Roman"/>
          <w:i/>
          <w:color w:val="000000" w:themeColor="text1"/>
          <w:sz w:val="24"/>
          <w:szCs w:val="24"/>
          <w:lang w:val="en-US"/>
        </w:rPr>
      </w:pPr>
      <w:r w:rsidRPr="00DD0822">
        <w:rPr>
          <w:rFonts w:ascii="Times New Roman" w:hAnsi="Times New Roman" w:cs="Times New Roman"/>
          <w:i/>
          <w:color w:val="000000" w:themeColor="text1"/>
          <w:sz w:val="24"/>
          <w:szCs w:val="24"/>
          <w:lang w:val="en-US"/>
        </w:rPr>
        <w:t>E-mail: ammsv@yandex.ru</w:t>
      </w:r>
    </w:p>
    <w:p w14:paraId="7D8DBBAA" w14:textId="77777777" w:rsidR="003A7A79" w:rsidRPr="00DC705F" w:rsidRDefault="003A7A79" w:rsidP="00F31527">
      <w:pPr>
        <w:spacing w:after="0" w:line="276" w:lineRule="auto"/>
        <w:jc w:val="both"/>
        <w:rPr>
          <w:rFonts w:ascii="Times New Roman" w:hAnsi="Times New Roman" w:cs="Times New Roman"/>
          <w:iCs/>
          <w:color w:val="000000" w:themeColor="text1"/>
          <w:sz w:val="28"/>
          <w:szCs w:val="28"/>
          <w:lang w:val="en-US"/>
        </w:rPr>
      </w:pPr>
    </w:p>
    <w:p w14:paraId="47802CDD" w14:textId="77777777" w:rsidR="00F31527" w:rsidRPr="00F31527" w:rsidRDefault="00F31527" w:rsidP="00F31527">
      <w:pPr>
        <w:spacing w:after="0" w:line="276" w:lineRule="auto"/>
        <w:ind w:firstLine="709"/>
        <w:jc w:val="both"/>
        <w:rPr>
          <w:rFonts w:ascii="Times New Roman" w:hAnsi="Times New Roman" w:cs="Times New Roman"/>
          <w:b/>
          <w:bCs/>
          <w:iCs/>
          <w:color w:val="000000" w:themeColor="text1"/>
          <w:sz w:val="28"/>
          <w:szCs w:val="28"/>
          <w:lang w:val="en-US"/>
        </w:rPr>
      </w:pPr>
      <w:r w:rsidRPr="00F31527">
        <w:rPr>
          <w:rFonts w:ascii="Times New Roman" w:hAnsi="Times New Roman" w:cs="Times New Roman"/>
          <w:b/>
          <w:bCs/>
          <w:iCs/>
          <w:color w:val="000000" w:themeColor="text1"/>
          <w:sz w:val="28"/>
          <w:szCs w:val="28"/>
          <w:lang w:val="en-US"/>
        </w:rPr>
        <w:t>Annotation</w:t>
      </w:r>
    </w:p>
    <w:p w14:paraId="1B45F866" w14:textId="77777777" w:rsidR="00F31527" w:rsidRPr="00F31527" w:rsidRDefault="00F31527" w:rsidP="00F31527">
      <w:pPr>
        <w:spacing w:after="0" w:line="276" w:lineRule="auto"/>
        <w:ind w:firstLine="709"/>
        <w:jc w:val="both"/>
        <w:rPr>
          <w:rFonts w:ascii="Times New Roman" w:hAnsi="Times New Roman" w:cs="Times New Roman"/>
          <w:iCs/>
          <w:color w:val="000000" w:themeColor="text1"/>
          <w:sz w:val="28"/>
          <w:szCs w:val="28"/>
          <w:lang w:val="en-US"/>
        </w:rPr>
      </w:pPr>
      <w:r w:rsidRPr="00F31527">
        <w:rPr>
          <w:rFonts w:ascii="Times New Roman" w:hAnsi="Times New Roman" w:cs="Times New Roman"/>
          <w:iCs/>
          <w:color w:val="000000" w:themeColor="text1"/>
          <w:sz w:val="28"/>
          <w:szCs w:val="28"/>
          <w:lang w:val="en-US"/>
        </w:rPr>
        <w:t>An analysis of pressure losses is given, and a new relationship is presented for calculating the coefficient of hydraulic resistance in pipes with deep profiling. The dependence is shown to be consistent with experimental data.</w:t>
      </w:r>
    </w:p>
    <w:p w14:paraId="665719EC" w14:textId="77777777" w:rsidR="00F31527" w:rsidRPr="00F31527" w:rsidRDefault="00F31527" w:rsidP="00F31527">
      <w:pPr>
        <w:spacing w:after="0" w:line="276" w:lineRule="auto"/>
        <w:ind w:firstLine="709"/>
        <w:jc w:val="both"/>
        <w:rPr>
          <w:rFonts w:ascii="Times New Roman" w:hAnsi="Times New Roman" w:cs="Times New Roman"/>
          <w:b/>
          <w:bCs/>
          <w:iCs/>
          <w:color w:val="000000" w:themeColor="text1"/>
          <w:sz w:val="28"/>
          <w:szCs w:val="28"/>
          <w:lang w:val="en-US"/>
        </w:rPr>
      </w:pPr>
      <w:r w:rsidRPr="00F31527">
        <w:rPr>
          <w:rFonts w:ascii="Times New Roman" w:hAnsi="Times New Roman" w:cs="Times New Roman"/>
          <w:b/>
          <w:bCs/>
          <w:iCs/>
          <w:color w:val="000000" w:themeColor="text1"/>
          <w:sz w:val="28"/>
          <w:szCs w:val="28"/>
          <w:lang w:val="en-US"/>
        </w:rPr>
        <w:t xml:space="preserve">Keywords: </w:t>
      </w:r>
      <w:r w:rsidRPr="00F31527">
        <w:rPr>
          <w:rFonts w:ascii="Times New Roman" w:hAnsi="Times New Roman" w:cs="Times New Roman"/>
          <w:iCs/>
          <w:color w:val="000000" w:themeColor="text1"/>
          <w:sz w:val="28"/>
          <w:szCs w:val="28"/>
          <w:lang w:val="en-US"/>
        </w:rPr>
        <w:t>coefficient of hydraulic resistance, deep profiling, low-potential heat.</w:t>
      </w:r>
    </w:p>
    <w:p w14:paraId="368A6DC4" w14:textId="77777777" w:rsidR="00F31527" w:rsidRPr="00F31527" w:rsidRDefault="00F31527" w:rsidP="00F31527">
      <w:pPr>
        <w:spacing w:after="0" w:line="276" w:lineRule="auto"/>
        <w:ind w:firstLine="709"/>
        <w:jc w:val="both"/>
        <w:rPr>
          <w:rFonts w:ascii="Times New Roman" w:hAnsi="Times New Roman" w:cs="Times New Roman"/>
          <w:iCs/>
          <w:color w:val="000000" w:themeColor="text1"/>
          <w:sz w:val="28"/>
          <w:szCs w:val="28"/>
          <w:lang w:val="en-US"/>
        </w:rPr>
      </w:pPr>
      <w:r w:rsidRPr="00F31527">
        <w:rPr>
          <w:rFonts w:ascii="Times New Roman" w:hAnsi="Times New Roman" w:cs="Times New Roman"/>
          <w:iCs/>
          <w:color w:val="000000" w:themeColor="text1"/>
          <w:sz w:val="28"/>
          <w:szCs w:val="28"/>
          <w:lang w:val="en-US"/>
        </w:rPr>
        <w:t xml:space="preserve">The efficiency of modern energy complexes is often determined not only by the organization of an optimal thermodynamic cycle and the use of highly efficient heat carriers, but also by the thermal and hydraulic characteristics of heat exchangers. One of the effective ways to increase the intensive transfer of energy to the coolant can be considered the deep profiling method. To determine the coefficient of hydraulic losses, a comparative analysis of the evolution of the dependence of pressure losses and the coefficient of hydraulic resistance is given. A new relationship is presented for calculating the coefficient of hydraulic resistance in tubes with deep profiling. A satisfactory correspondence of this dependence to semiempirical relations is shown. </w:t>
      </w:r>
    </w:p>
    <w:p w14:paraId="0F87DF00" w14:textId="77A1DBC8" w:rsidR="003A7A79" w:rsidRPr="00F31527" w:rsidRDefault="00F31527" w:rsidP="00F31527">
      <w:pPr>
        <w:spacing w:after="0" w:line="276" w:lineRule="auto"/>
        <w:ind w:firstLine="709"/>
        <w:jc w:val="both"/>
        <w:rPr>
          <w:rFonts w:ascii="Times New Roman" w:hAnsi="Times New Roman" w:cs="Times New Roman"/>
          <w:i/>
          <w:iCs/>
          <w:sz w:val="28"/>
          <w:szCs w:val="28"/>
          <w:lang w:val="en-US"/>
        </w:rPr>
      </w:pPr>
      <w:r w:rsidRPr="00F31527">
        <w:rPr>
          <w:rFonts w:ascii="Times New Roman" w:hAnsi="Times New Roman" w:cs="Times New Roman"/>
          <w:iCs/>
          <w:color w:val="000000" w:themeColor="text1"/>
          <w:sz w:val="28"/>
          <w:szCs w:val="28"/>
          <w:lang w:val="en-US"/>
        </w:rPr>
        <w:t>The work was carried out within the framework of the PRIORITY 2030 program.</w:t>
      </w:r>
    </w:p>
    <w:p w14:paraId="5A2ACCA1" w14:textId="36F91055" w:rsidR="003A7A79" w:rsidRPr="00371EA3" w:rsidRDefault="003A7A79" w:rsidP="00F31527">
      <w:pPr>
        <w:spacing w:after="0" w:line="276" w:lineRule="auto"/>
        <w:ind w:firstLine="709"/>
        <w:jc w:val="both"/>
        <w:rPr>
          <w:rFonts w:ascii="Times New Roman" w:hAnsi="Times New Roman" w:cs="Times New Roman"/>
          <w:iCs/>
          <w:color w:val="000000" w:themeColor="text1"/>
          <w:sz w:val="28"/>
          <w:szCs w:val="28"/>
          <w:lang w:val="en-US"/>
        </w:rPr>
      </w:pPr>
    </w:p>
    <w:p w14:paraId="7D3433C2" w14:textId="77777777" w:rsidR="00371EA3" w:rsidRPr="00371EA3" w:rsidRDefault="00371EA3" w:rsidP="00F31527">
      <w:pPr>
        <w:spacing w:after="0" w:line="276" w:lineRule="auto"/>
        <w:ind w:firstLine="709"/>
        <w:jc w:val="both"/>
        <w:rPr>
          <w:rFonts w:ascii="Times New Roman" w:hAnsi="Times New Roman" w:cs="Times New Roman"/>
          <w:b/>
          <w:bCs/>
          <w:iCs/>
          <w:color w:val="000000" w:themeColor="text1"/>
          <w:sz w:val="28"/>
          <w:szCs w:val="28"/>
          <w:lang w:val="en-US"/>
        </w:rPr>
      </w:pPr>
      <w:r w:rsidRPr="00371EA3">
        <w:rPr>
          <w:rFonts w:ascii="Times New Roman" w:hAnsi="Times New Roman" w:cs="Times New Roman"/>
          <w:b/>
          <w:bCs/>
          <w:iCs/>
          <w:color w:val="000000" w:themeColor="text1"/>
          <w:sz w:val="28"/>
          <w:szCs w:val="28"/>
          <w:lang w:val="en-US"/>
        </w:rPr>
        <w:t>References</w:t>
      </w:r>
    </w:p>
    <w:p w14:paraId="56B29149" w14:textId="77777777" w:rsidR="00371EA3" w:rsidRPr="00371EA3" w:rsidRDefault="00371EA3" w:rsidP="00F31527">
      <w:pPr>
        <w:spacing w:after="0" w:line="276" w:lineRule="auto"/>
        <w:jc w:val="both"/>
        <w:rPr>
          <w:rFonts w:ascii="Times New Roman" w:hAnsi="Times New Roman" w:cs="Times New Roman"/>
          <w:iCs/>
          <w:color w:val="000000" w:themeColor="text1"/>
          <w:sz w:val="28"/>
          <w:szCs w:val="28"/>
          <w:lang w:val="en-US"/>
        </w:rPr>
      </w:pPr>
      <w:r w:rsidRPr="00371EA3">
        <w:rPr>
          <w:rFonts w:ascii="Times New Roman" w:hAnsi="Times New Roman" w:cs="Times New Roman"/>
          <w:iCs/>
          <w:color w:val="000000" w:themeColor="text1"/>
          <w:sz w:val="28"/>
          <w:szCs w:val="28"/>
          <w:lang w:val="en-US"/>
        </w:rPr>
        <w:t>1.</w:t>
      </w:r>
      <w:r w:rsidRPr="00371EA3">
        <w:rPr>
          <w:rFonts w:ascii="Times New Roman" w:hAnsi="Times New Roman" w:cs="Times New Roman"/>
          <w:iCs/>
          <w:color w:val="000000" w:themeColor="text1"/>
          <w:sz w:val="28"/>
          <w:szCs w:val="28"/>
          <w:lang w:val="en-US"/>
        </w:rPr>
        <w:tab/>
      </w:r>
      <w:proofErr w:type="spellStart"/>
      <w:r w:rsidRPr="00371EA3">
        <w:rPr>
          <w:rFonts w:ascii="Times New Roman" w:hAnsi="Times New Roman" w:cs="Times New Roman"/>
          <w:iCs/>
          <w:color w:val="000000" w:themeColor="text1"/>
          <w:sz w:val="28"/>
          <w:szCs w:val="28"/>
          <w:lang w:val="en-US"/>
        </w:rPr>
        <w:t>Dmitrenko</w:t>
      </w:r>
      <w:proofErr w:type="spellEnd"/>
      <w:r w:rsidRPr="00371EA3">
        <w:rPr>
          <w:rFonts w:ascii="Times New Roman" w:hAnsi="Times New Roman" w:cs="Times New Roman"/>
          <w:iCs/>
          <w:color w:val="000000" w:themeColor="text1"/>
          <w:sz w:val="28"/>
          <w:szCs w:val="28"/>
          <w:lang w:val="en-US"/>
        </w:rPr>
        <w:t xml:space="preserve">, A.V. Equivalence of measures and stochastic equations for     </w:t>
      </w:r>
    </w:p>
    <w:p w14:paraId="1B7C8872" w14:textId="77777777" w:rsidR="00371EA3" w:rsidRPr="00371EA3" w:rsidRDefault="00371EA3" w:rsidP="00F31527">
      <w:pPr>
        <w:spacing w:after="0" w:line="276" w:lineRule="auto"/>
        <w:jc w:val="both"/>
        <w:rPr>
          <w:rFonts w:ascii="Times New Roman" w:hAnsi="Times New Roman" w:cs="Times New Roman"/>
          <w:iCs/>
          <w:color w:val="000000" w:themeColor="text1"/>
          <w:sz w:val="28"/>
          <w:szCs w:val="28"/>
          <w:lang w:val="en-US"/>
        </w:rPr>
      </w:pPr>
      <w:r w:rsidRPr="00371EA3">
        <w:rPr>
          <w:rFonts w:ascii="Times New Roman" w:hAnsi="Times New Roman" w:cs="Times New Roman"/>
          <w:iCs/>
          <w:color w:val="000000" w:themeColor="text1"/>
          <w:sz w:val="28"/>
          <w:szCs w:val="28"/>
          <w:lang w:val="en-US"/>
        </w:rPr>
        <w:t xml:space="preserve">turbulent flows. </w:t>
      </w:r>
      <w:proofErr w:type="spellStart"/>
      <w:r w:rsidRPr="00371EA3">
        <w:rPr>
          <w:rFonts w:ascii="Times New Roman" w:hAnsi="Times New Roman" w:cs="Times New Roman"/>
          <w:iCs/>
          <w:color w:val="000000" w:themeColor="text1"/>
          <w:sz w:val="28"/>
          <w:szCs w:val="28"/>
          <w:lang w:val="en-US"/>
        </w:rPr>
        <w:t>Dokl</w:t>
      </w:r>
      <w:proofErr w:type="spellEnd"/>
      <w:r w:rsidRPr="00371EA3">
        <w:rPr>
          <w:rFonts w:ascii="Times New Roman" w:hAnsi="Times New Roman" w:cs="Times New Roman"/>
          <w:iCs/>
          <w:color w:val="000000" w:themeColor="text1"/>
          <w:sz w:val="28"/>
          <w:szCs w:val="28"/>
          <w:lang w:val="en-US"/>
        </w:rPr>
        <w:t>. Phys.2013, 58, 6, 228–235. https://doi.org/10.1134/s1028335813060098</w:t>
      </w:r>
    </w:p>
    <w:p w14:paraId="138B389C" w14:textId="77777777" w:rsidR="00371EA3" w:rsidRPr="00371EA3" w:rsidRDefault="00371EA3" w:rsidP="00F31527">
      <w:pPr>
        <w:spacing w:after="0" w:line="276" w:lineRule="auto"/>
        <w:jc w:val="both"/>
        <w:rPr>
          <w:rFonts w:ascii="Times New Roman" w:hAnsi="Times New Roman" w:cs="Times New Roman"/>
          <w:iCs/>
          <w:color w:val="000000" w:themeColor="text1"/>
          <w:sz w:val="28"/>
          <w:szCs w:val="28"/>
          <w:lang w:val="en-US"/>
        </w:rPr>
      </w:pPr>
      <w:r w:rsidRPr="00371EA3">
        <w:rPr>
          <w:rFonts w:ascii="Times New Roman" w:hAnsi="Times New Roman" w:cs="Times New Roman"/>
          <w:iCs/>
          <w:color w:val="000000" w:themeColor="text1"/>
          <w:sz w:val="28"/>
          <w:szCs w:val="28"/>
          <w:lang w:val="en-US"/>
        </w:rPr>
        <w:t>2.</w:t>
      </w:r>
      <w:r w:rsidRPr="00371EA3">
        <w:rPr>
          <w:rFonts w:ascii="Times New Roman" w:hAnsi="Times New Roman" w:cs="Times New Roman"/>
          <w:iCs/>
          <w:color w:val="000000" w:themeColor="text1"/>
          <w:sz w:val="28"/>
          <w:szCs w:val="28"/>
          <w:lang w:val="en-US"/>
        </w:rPr>
        <w:tab/>
      </w:r>
      <w:proofErr w:type="spellStart"/>
      <w:r w:rsidRPr="00371EA3">
        <w:rPr>
          <w:rFonts w:ascii="Times New Roman" w:hAnsi="Times New Roman" w:cs="Times New Roman"/>
          <w:iCs/>
          <w:color w:val="000000" w:themeColor="text1"/>
          <w:sz w:val="28"/>
          <w:szCs w:val="28"/>
          <w:lang w:val="en-US"/>
        </w:rPr>
        <w:t>Dmitrenko</w:t>
      </w:r>
      <w:proofErr w:type="spellEnd"/>
      <w:r w:rsidRPr="00371EA3">
        <w:rPr>
          <w:rFonts w:ascii="Times New Roman" w:hAnsi="Times New Roman" w:cs="Times New Roman"/>
          <w:iCs/>
          <w:color w:val="000000" w:themeColor="text1"/>
          <w:sz w:val="28"/>
          <w:szCs w:val="28"/>
          <w:lang w:val="en-US"/>
        </w:rPr>
        <w:t xml:space="preserve">, A.V. Prediction of laminar–turbulent transition on flat plate </w:t>
      </w:r>
    </w:p>
    <w:p w14:paraId="18EBA8F4" w14:textId="23BD4F0A" w:rsidR="00133986" w:rsidRPr="00133986" w:rsidRDefault="00371EA3" w:rsidP="00F31527">
      <w:pPr>
        <w:spacing w:after="0" w:line="276" w:lineRule="auto"/>
        <w:jc w:val="both"/>
        <w:rPr>
          <w:rFonts w:ascii="Times New Roman" w:hAnsi="Times New Roman" w:cs="Times New Roman"/>
          <w:iCs/>
          <w:color w:val="000000" w:themeColor="text1"/>
          <w:sz w:val="28"/>
          <w:szCs w:val="28"/>
        </w:rPr>
      </w:pPr>
      <w:r w:rsidRPr="00371EA3">
        <w:rPr>
          <w:rFonts w:ascii="Times New Roman" w:hAnsi="Times New Roman" w:cs="Times New Roman"/>
          <w:iCs/>
          <w:color w:val="000000" w:themeColor="text1"/>
          <w:sz w:val="28"/>
          <w:szCs w:val="28"/>
          <w:lang w:val="en-US"/>
        </w:rPr>
        <w:t>on the basis of stochastic theory of turbulence and equivalence of measures. Continuum Mech. Thermodyn.2022,34:601–615.                    https</w:t>
      </w:r>
      <w:r w:rsidRPr="00133986">
        <w:rPr>
          <w:rFonts w:ascii="Times New Roman" w:hAnsi="Times New Roman" w:cs="Times New Roman"/>
          <w:iCs/>
          <w:color w:val="000000" w:themeColor="text1"/>
          <w:sz w:val="28"/>
          <w:szCs w:val="28"/>
        </w:rPr>
        <w:t xml:space="preserve">:// </w:t>
      </w:r>
      <w:proofErr w:type="spellStart"/>
      <w:r w:rsidRPr="00371EA3">
        <w:rPr>
          <w:rFonts w:ascii="Times New Roman" w:hAnsi="Times New Roman" w:cs="Times New Roman"/>
          <w:iCs/>
          <w:color w:val="000000" w:themeColor="text1"/>
          <w:sz w:val="28"/>
          <w:szCs w:val="28"/>
          <w:lang w:val="en-US"/>
        </w:rPr>
        <w:t>doi</w:t>
      </w:r>
      <w:proofErr w:type="spellEnd"/>
      <w:r w:rsidRPr="00133986">
        <w:rPr>
          <w:rFonts w:ascii="Times New Roman" w:hAnsi="Times New Roman" w:cs="Times New Roman"/>
          <w:iCs/>
          <w:color w:val="000000" w:themeColor="text1"/>
          <w:sz w:val="28"/>
          <w:szCs w:val="28"/>
        </w:rPr>
        <w:t>.</w:t>
      </w:r>
      <w:r w:rsidRPr="00371EA3">
        <w:rPr>
          <w:rFonts w:ascii="Times New Roman" w:hAnsi="Times New Roman" w:cs="Times New Roman"/>
          <w:iCs/>
          <w:color w:val="000000" w:themeColor="text1"/>
          <w:sz w:val="28"/>
          <w:szCs w:val="28"/>
          <w:lang w:val="en-US"/>
        </w:rPr>
        <w:t>org</w:t>
      </w:r>
      <w:r w:rsidRPr="00133986">
        <w:rPr>
          <w:rFonts w:ascii="Times New Roman" w:hAnsi="Times New Roman" w:cs="Times New Roman"/>
          <w:iCs/>
          <w:color w:val="000000" w:themeColor="text1"/>
          <w:sz w:val="28"/>
          <w:szCs w:val="28"/>
        </w:rPr>
        <w:t>/10.1007/</w:t>
      </w:r>
      <w:r w:rsidRPr="00371EA3">
        <w:rPr>
          <w:rFonts w:ascii="Times New Roman" w:hAnsi="Times New Roman" w:cs="Times New Roman"/>
          <w:iCs/>
          <w:color w:val="000000" w:themeColor="text1"/>
          <w:sz w:val="28"/>
          <w:szCs w:val="28"/>
          <w:lang w:val="en-US"/>
        </w:rPr>
        <w:t>s</w:t>
      </w:r>
      <w:r w:rsidRPr="00133986">
        <w:rPr>
          <w:rFonts w:ascii="Times New Roman" w:hAnsi="Times New Roman" w:cs="Times New Roman"/>
          <w:iCs/>
          <w:color w:val="000000" w:themeColor="text1"/>
          <w:sz w:val="28"/>
          <w:szCs w:val="28"/>
        </w:rPr>
        <w:t>0016-021-01078-0</w:t>
      </w:r>
    </w:p>
    <w:p w14:paraId="63C608FE" w14:textId="4649A204" w:rsidR="003A7A79" w:rsidRPr="00133986" w:rsidRDefault="00F31527" w:rsidP="00F31527">
      <w:pPr>
        <w:spacing w:after="0" w:line="276" w:lineRule="auto"/>
        <w:jc w:val="both"/>
        <w:rPr>
          <w:rFonts w:ascii="Times New Roman" w:hAnsi="Times New Roman" w:cs="Times New Roman"/>
          <w:iCs/>
          <w:color w:val="000000" w:themeColor="text1"/>
          <w:sz w:val="28"/>
          <w:szCs w:val="28"/>
        </w:rPr>
      </w:pPr>
      <w:r w:rsidRPr="00F31527">
        <w:rPr>
          <w:rFonts w:ascii="Times New Roman" w:hAnsi="Times New Roman" w:cs="Times New Roman"/>
          <w:iCs/>
          <w:color w:val="000000" w:themeColor="text1"/>
          <w:sz w:val="28"/>
          <w:szCs w:val="28"/>
          <w:lang w:val="en-US"/>
        </w:rPr>
        <w:lastRenderedPageBreak/>
        <w:t xml:space="preserve">3. Kalinin E. K., </w:t>
      </w:r>
      <w:proofErr w:type="spellStart"/>
      <w:r w:rsidRPr="00F31527">
        <w:rPr>
          <w:rFonts w:ascii="Times New Roman" w:hAnsi="Times New Roman" w:cs="Times New Roman"/>
          <w:iCs/>
          <w:color w:val="000000" w:themeColor="text1"/>
          <w:sz w:val="28"/>
          <w:szCs w:val="28"/>
          <w:lang w:val="en-US"/>
        </w:rPr>
        <w:t>Dreitzer</w:t>
      </w:r>
      <w:proofErr w:type="spellEnd"/>
      <w:r w:rsidRPr="00F31527">
        <w:rPr>
          <w:rFonts w:ascii="Times New Roman" w:hAnsi="Times New Roman" w:cs="Times New Roman"/>
          <w:iCs/>
          <w:color w:val="000000" w:themeColor="text1"/>
          <w:sz w:val="28"/>
          <w:szCs w:val="28"/>
          <w:lang w:val="en-US"/>
        </w:rPr>
        <w:t xml:space="preserve"> G. A., Kopp I. Z., </w:t>
      </w:r>
      <w:proofErr w:type="spellStart"/>
      <w:r w:rsidRPr="00F31527">
        <w:rPr>
          <w:rFonts w:ascii="Times New Roman" w:hAnsi="Times New Roman" w:cs="Times New Roman"/>
          <w:iCs/>
          <w:color w:val="000000" w:themeColor="text1"/>
          <w:sz w:val="28"/>
          <w:szCs w:val="28"/>
          <w:lang w:val="en-US"/>
        </w:rPr>
        <w:t>Myakochin</w:t>
      </w:r>
      <w:proofErr w:type="spellEnd"/>
      <w:r w:rsidRPr="00F31527">
        <w:rPr>
          <w:rFonts w:ascii="Times New Roman" w:hAnsi="Times New Roman" w:cs="Times New Roman"/>
          <w:iCs/>
          <w:color w:val="000000" w:themeColor="text1"/>
          <w:sz w:val="28"/>
          <w:szCs w:val="28"/>
          <w:lang w:val="en-US"/>
        </w:rPr>
        <w:t xml:space="preserve"> A. S. Effective heat transfer surfaces // </w:t>
      </w:r>
      <w:proofErr w:type="gramStart"/>
      <w:r w:rsidRPr="00F31527">
        <w:rPr>
          <w:rFonts w:ascii="Times New Roman" w:hAnsi="Times New Roman" w:cs="Times New Roman"/>
          <w:iCs/>
          <w:color w:val="000000" w:themeColor="text1"/>
          <w:sz w:val="28"/>
          <w:szCs w:val="28"/>
          <w:lang w:val="en-US"/>
        </w:rPr>
        <w:t>Moscow :</w:t>
      </w:r>
      <w:proofErr w:type="gramEnd"/>
      <w:r w:rsidRPr="00F31527">
        <w:rPr>
          <w:rFonts w:ascii="Times New Roman" w:hAnsi="Times New Roman" w:cs="Times New Roman"/>
          <w:iCs/>
          <w:color w:val="000000" w:themeColor="text1"/>
          <w:sz w:val="28"/>
          <w:szCs w:val="28"/>
          <w:lang w:val="en-US"/>
        </w:rPr>
        <w:t xml:space="preserve"> </w:t>
      </w:r>
      <w:proofErr w:type="spellStart"/>
      <w:r w:rsidRPr="00F31527">
        <w:rPr>
          <w:rFonts w:ascii="Times New Roman" w:hAnsi="Times New Roman" w:cs="Times New Roman"/>
          <w:iCs/>
          <w:color w:val="000000" w:themeColor="text1"/>
          <w:sz w:val="28"/>
          <w:szCs w:val="28"/>
          <w:lang w:val="en-US"/>
        </w:rPr>
        <w:t>Energoatomizdat</w:t>
      </w:r>
      <w:proofErr w:type="spellEnd"/>
      <w:r w:rsidRPr="00F31527">
        <w:rPr>
          <w:rFonts w:ascii="Times New Roman" w:hAnsi="Times New Roman" w:cs="Times New Roman"/>
          <w:iCs/>
          <w:color w:val="000000" w:themeColor="text1"/>
          <w:sz w:val="28"/>
          <w:szCs w:val="28"/>
          <w:lang w:val="en-US"/>
        </w:rPr>
        <w:t xml:space="preserve">, 1998. </w:t>
      </w:r>
      <w:r w:rsidRPr="00F31527">
        <w:rPr>
          <w:rFonts w:ascii="Times New Roman" w:hAnsi="Times New Roman" w:cs="Times New Roman"/>
          <w:iCs/>
          <w:color w:val="000000" w:themeColor="text1"/>
          <w:sz w:val="28"/>
          <w:szCs w:val="28"/>
        </w:rPr>
        <w:t>407 p.</w:t>
      </w:r>
    </w:p>
    <w:sectPr w:rsidR="003A7A79" w:rsidRPr="00133986">
      <w:headerReference w:type="default" r:id="rI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64A96" w14:textId="77777777" w:rsidR="00FA4341" w:rsidRDefault="00FA4341" w:rsidP="00FA4341">
      <w:pPr>
        <w:spacing w:after="0" w:line="240" w:lineRule="auto"/>
      </w:pPr>
      <w:r>
        <w:separator/>
      </w:r>
    </w:p>
  </w:endnote>
  <w:endnote w:type="continuationSeparator" w:id="0">
    <w:p w14:paraId="65B52536" w14:textId="77777777" w:rsidR="00FA4341" w:rsidRDefault="00FA4341" w:rsidP="00FA4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89361" w14:textId="77777777" w:rsidR="00FA4341" w:rsidRDefault="00FA4341" w:rsidP="00FA4341">
      <w:pPr>
        <w:spacing w:after="0" w:line="240" w:lineRule="auto"/>
      </w:pPr>
      <w:r>
        <w:separator/>
      </w:r>
    </w:p>
  </w:footnote>
  <w:footnote w:type="continuationSeparator" w:id="0">
    <w:p w14:paraId="0FF83F65" w14:textId="77777777" w:rsidR="00FA4341" w:rsidRDefault="00FA4341" w:rsidP="00FA4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5CF43" w14:textId="77777777" w:rsidR="00FA4341" w:rsidRPr="00FA4341" w:rsidRDefault="00FA4341" w:rsidP="00FA4341">
    <w:pPr>
      <w:spacing w:after="200" w:line="276" w:lineRule="auto"/>
      <w:jc w:val="center"/>
      <w:rPr>
        <w:rFonts w:ascii="Times New Roman" w:eastAsia="Calibri" w:hAnsi="Times New Roman" w:cs="Times New Roman"/>
        <w:b/>
        <w:sz w:val="28"/>
        <w:szCs w:val="28"/>
        <w:lang w:val="en-GB"/>
      </w:rPr>
    </w:pPr>
    <w:r w:rsidRPr="00FA4341">
      <w:rPr>
        <w:rFonts w:ascii="Times New Roman" w:eastAsia="Calibri" w:hAnsi="Times New Roman" w:cs="Times New Roman"/>
        <w:b/>
        <w:sz w:val="28"/>
        <w:szCs w:val="28"/>
        <w:lang w:val="en-US"/>
      </w:rPr>
      <w:t>Fundamental and applied problems of mechanics (FAPM-2025)</w:t>
    </w:r>
  </w:p>
  <w:p w14:paraId="4735E11A" w14:textId="77777777" w:rsidR="00FA4341" w:rsidRPr="00FA4341" w:rsidRDefault="00FA4341">
    <w:pPr>
      <w:pStyle w:val="ab"/>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12382C"/>
    <w:multiLevelType w:val="hybridMultilevel"/>
    <w:tmpl w:val="F6B65866"/>
    <w:lvl w:ilvl="0" w:tplc="EA1EFE5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65B80EC7"/>
    <w:multiLevelType w:val="hybridMultilevel"/>
    <w:tmpl w:val="F6B65866"/>
    <w:lvl w:ilvl="0" w:tplc="EA1EFE5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85B"/>
    <w:rsid w:val="00015856"/>
    <w:rsid w:val="00046A15"/>
    <w:rsid w:val="00067BE3"/>
    <w:rsid w:val="000828E2"/>
    <w:rsid w:val="000A53D9"/>
    <w:rsid w:val="000C708E"/>
    <w:rsid w:val="000E5DCE"/>
    <w:rsid w:val="00104FDC"/>
    <w:rsid w:val="0011299C"/>
    <w:rsid w:val="001132EE"/>
    <w:rsid w:val="00133986"/>
    <w:rsid w:val="00145206"/>
    <w:rsid w:val="00154B4F"/>
    <w:rsid w:val="00164C27"/>
    <w:rsid w:val="0019680F"/>
    <w:rsid w:val="001A3C20"/>
    <w:rsid w:val="001C083C"/>
    <w:rsid w:val="001C5AAF"/>
    <w:rsid w:val="00210586"/>
    <w:rsid w:val="00275A16"/>
    <w:rsid w:val="00275D1A"/>
    <w:rsid w:val="002816FA"/>
    <w:rsid w:val="00287D14"/>
    <w:rsid w:val="002B185B"/>
    <w:rsid w:val="002C3C19"/>
    <w:rsid w:val="0032737B"/>
    <w:rsid w:val="00371EA3"/>
    <w:rsid w:val="00373037"/>
    <w:rsid w:val="003A7A79"/>
    <w:rsid w:val="003B776C"/>
    <w:rsid w:val="003C323E"/>
    <w:rsid w:val="003C3BD7"/>
    <w:rsid w:val="003D0BFE"/>
    <w:rsid w:val="003D7889"/>
    <w:rsid w:val="00413E5A"/>
    <w:rsid w:val="00423C78"/>
    <w:rsid w:val="0043045B"/>
    <w:rsid w:val="00444624"/>
    <w:rsid w:val="00465999"/>
    <w:rsid w:val="004718D3"/>
    <w:rsid w:val="00486808"/>
    <w:rsid w:val="004D116B"/>
    <w:rsid w:val="004D651E"/>
    <w:rsid w:val="005215D5"/>
    <w:rsid w:val="00545B94"/>
    <w:rsid w:val="00547C07"/>
    <w:rsid w:val="00554F2A"/>
    <w:rsid w:val="00560746"/>
    <w:rsid w:val="005A2E87"/>
    <w:rsid w:val="005A47C0"/>
    <w:rsid w:val="005C5E02"/>
    <w:rsid w:val="005F3F78"/>
    <w:rsid w:val="0062434D"/>
    <w:rsid w:val="00651B9B"/>
    <w:rsid w:val="006625FF"/>
    <w:rsid w:val="00666D2F"/>
    <w:rsid w:val="006724D9"/>
    <w:rsid w:val="006760E9"/>
    <w:rsid w:val="006B0C6A"/>
    <w:rsid w:val="00706AFA"/>
    <w:rsid w:val="0073740E"/>
    <w:rsid w:val="00790DEE"/>
    <w:rsid w:val="007A03C2"/>
    <w:rsid w:val="007A2F97"/>
    <w:rsid w:val="007B511F"/>
    <w:rsid w:val="007D377E"/>
    <w:rsid w:val="007E301D"/>
    <w:rsid w:val="008078EE"/>
    <w:rsid w:val="00836F87"/>
    <w:rsid w:val="00862E03"/>
    <w:rsid w:val="00866E4C"/>
    <w:rsid w:val="00875B8F"/>
    <w:rsid w:val="008A739C"/>
    <w:rsid w:val="008B0BD2"/>
    <w:rsid w:val="008C5299"/>
    <w:rsid w:val="0090316C"/>
    <w:rsid w:val="0091768A"/>
    <w:rsid w:val="009324C0"/>
    <w:rsid w:val="0096569E"/>
    <w:rsid w:val="009D06F8"/>
    <w:rsid w:val="00A16537"/>
    <w:rsid w:val="00A4413A"/>
    <w:rsid w:val="00A57045"/>
    <w:rsid w:val="00AA41DF"/>
    <w:rsid w:val="00AB105D"/>
    <w:rsid w:val="00AC6875"/>
    <w:rsid w:val="00AE1331"/>
    <w:rsid w:val="00AF357E"/>
    <w:rsid w:val="00B34176"/>
    <w:rsid w:val="00B764A1"/>
    <w:rsid w:val="00B838E4"/>
    <w:rsid w:val="00B94CD7"/>
    <w:rsid w:val="00BA0AB0"/>
    <w:rsid w:val="00BF7C37"/>
    <w:rsid w:val="00C138E4"/>
    <w:rsid w:val="00C51D37"/>
    <w:rsid w:val="00C805E8"/>
    <w:rsid w:val="00C83919"/>
    <w:rsid w:val="00C9242A"/>
    <w:rsid w:val="00CD1882"/>
    <w:rsid w:val="00CF4624"/>
    <w:rsid w:val="00D14709"/>
    <w:rsid w:val="00D27E38"/>
    <w:rsid w:val="00D31FD5"/>
    <w:rsid w:val="00D47AC8"/>
    <w:rsid w:val="00D51BB6"/>
    <w:rsid w:val="00D85D66"/>
    <w:rsid w:val="00D90019"/>
    <w:rsid w:val="00DA58D4"/>
    <w:rsid w:val="00DA5C88"/>
    <w:rsid w:val="00DA7361"/>
    <w:rsid w:val="00DD0822"/>
    <w:rsid w:val="00E057BA"/>
    <w:rsid w:val="00E26FFF"/>
    <w:rsid w:val="00E37EA3"/>
    <w:rsid w:val="00E43DE7"/>
    <w:rsid w:val="00E64CEA"/>
    <w:rsid w:val="00E716CF"/>
    <w:rsid w:val="00E93D60"/>
    <w:rsid w:val="00F31527"/>
    <w:rsid w:val="00F801A6"/>
    <w:rsid w:val="00F8247D"/>
    <w:rsid w:val="00F860BE"/>
    <w:rsid w:val="00FA4341"/>
    <w:rsid w:val="00FB22C8"/>
    <w:rsid w:val="00FD3AEC"/>
    <w:rsid w:val="00FD57EA"/>
    <w:rsid w:val="00FD5B60"/>
    <w:rsid w:val="00FE3B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1BBB0"/>
  <w15:docId w15:val="{6F15F4FC-D6C3-40F3-9B3E-3F26A7FA8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7A7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A5C88"/>
    <w:rPr>
      <w:color w:val="808080"/>
    </w:rPr>
  </w:style>
  <w:style w:type="paragraph" w:styleId="a4">
    <w:name w:val="List Paragraph"/>
    <w:basedOn w:val="a"/>
    <w:uiPriority w:val="34"/>
    <w:qFormat/>
    <w:rsid w:val="003B776C"/>
    <w:pPr>
      <w:ind w:left="720"/>
      <w:contextualSpacing/>
    </w:pPr>
  </w:style>
  <w:style w:type="paragraph" w:styleId="a5">
    <w:name w:val="Balloon Text"/>
    <w:basedOn w:val="a"/>
    <w:link w:val="a6"/>
    <w:uiPriority w:val="99"/>
    <w:semiHidden/>
    <w:unhideWhenUsed/>
    <w:rsid w:val="00D1470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D14709"/>
    <w:rPr>
      <w:rFonts w:ascii="Tahoma" w:hAnsi="Tahoma" w:cs="Tahoma"/>
      <w:sz w:val="16"/>
      <w:szCs w:val="16"/>
    </w:rPr>
  </w:style>
  <w:style w:type="paragraph" w:styleId="a7">
    <w:name w:val="Normal (Web)"/>
    <w:basedOn w:val="a"/>
    <w:uiPriority w:val="99"/>
    <w:semiHidden/>
    <w:unhideWhenUsed/>
    <w:rsid w:val="00554F2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Hyperlink"/>
    <w:basedOn w:val="a0"/>
    <w:uiPriority w:val="99"/>
    <w:unhideWhenUsed/>
    <w:rsid w:val="00E057BA"/>
    <w:rPr>
      <w:color w:val="0563C1" w:themeColor="hyperlink"/>
      <w:u w:val="single"/>
    </w:rPr>
  </w:style>
  <w:style w:type="character" w:styleId="a9">
    <w:name w:val="Unresolved Mention"/>
    <w:basedOn w:val="a0"/>
    <w:uiPriority w:val="99"/>
    <w:semiHidden/>
    <w:unhideWhenUsed/>
    <w:rsid w:val="00E057BA"/>
    <w:rPr>
      <w:color w:val="605E5C"/>
      <w:shd w:val="clear" w:color="auto" w:fill="E1DFDD"/>
    </w:rPr>
  </w:style>
  <w:style w:type="character" w:styleId="aa">
    <w:name w:val="FollowedHyperlink"/>
    <w:basedOn w:val="a0"/>
    <w:uiPriority w:val="99"/>
    <w:semiHidden/>
    <w:unhideWhenUsed/>
    <w:rsid w:val="00545B94"/>
    <w:rPr>
      <w:color w:val="954F72" w:themeColor="followedHyperlink"/>
      <w:u w:val="single"/>
    </w:rPr>
  </w:style>
  <w:style w:type="paragraph" w:styleId="ab">
    <w:name w:val="header"/>
    <w:basedOn w:val="a"/>
    <w:link w:val="ac"/>
    <w:uiPriority w:val="99"/>
    <w:unhideWhenUsed/>
    <w:rsid w:val="00FA4341"/>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FA4341"/>
  </w:style>
  <w:style w:type="paragraph" w:styleId="ad">
    <w:name w:val="footer"/>
    <w:basedOn w:val="a"/>
    <w:link w:val="ae"/>
    <w:uiPriority w:val="99"/>
    <w:unhideWhenUsed/>
    <w:rsid w:val="00FA4341"/>
    <w:pPr>
      <w:tabs>
        <w:tab w:val="center" w:pos="4677"/>
        <w:tab w:val="right" w:pos="9355"/>
      </w:tabs>
      <w:spacing w:after="0" w:line="240" w:lineRule="auto"/>
    </w:pPr>
  </w:style>
  <w:style w:type="character" w:customStyle="1" w:styleId="ae">
    <w:name w:val="Нижний колонтитул Знак"/>
    <w:basedOn w:val="a0"/>
    <w:link w:val="ad"/>
    <w:uiPriority w:val="99"/>
    <w:rsid w:val="00FA43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87169">
      <w:bodyDiv w:val="1"/>
      <w:marLeft w:val="0"/>
      <w:marRight w:val="0"/>
      <w:marTop w:val="0"/>
      <w:marBottom w:val="0"/>
      <w:divBdr>
        <w:top w:val="none" w:sz="0" w:space="0" w:color="auto"/>
        <w:left w:val="none" w:sz="0" w:space="0" w:color="auto"/>
        <w:bottom w:val="none" w:sz="0" w:space="0" w:color="auto"/>
        <w:right w:val="none" w:sz="0" w:space="0" w:color="auto"/>
      </w:divBdr>
    </w:div>
    <w:div w:id="398095674">
      <w:bodyDiv w:val="1"/>
      <w:marLeft w:val="0"/>
      <w:marRight w:val="0"/>
      <w:marTop w:val="0"/>
      <w:marBottom w:val="0"/>
      <w:divBdr>
        <w:top w:val="none" w:sz="0" w:space="0" w:color="auto"/>
        <w:left w:val="none" w:sz="0" w:space="0" w:color="auto"/>
        <w:bottom w:val="none" w:sz="0" w:space="0" w:color="auto"/>
        <w:right w:val="none" w:sz="0" w:space="0" w:color="auto"/>
      </w:divBdr>
    </w:div>
    <w:div w:id="650987467">
      <w:bodyDiv w:val="1"/>
      <w:marLeft w:val="0"/>
      <w:marRight w:val="0"/>
      <w:marTop w:val="0"/>
      <w:marBottom w:val="0"/>
      <w:divBdr>
        <w:top w:val="none" w:sz="0" w:space="0" w:color="auto"/>
        <w:left w:val="none" w:sz="0" w:space="0" w:color="auto"/>
        <w:bottom w:val="none" w:sz="0" w:space="0" w:color="auto"/>
        <w:right w:val="none" w:sz="0" w:space="0" w:color="auto"/>
      </w:divBdr>
    </w:div>
    <w:div w:id="734937315">
      <w:bodyDiv w:val="1"/>
      <w:marLeft w:val="0"/>
      <w:marRight w:val="0"/>
      <w:marTop w:val="0"/>
      <w:marBottom w:val="0"/>
      <w:divBdr>
        <w:top w:val="none" w:sz="0" w:space="0" w:color="auto"/>
        <w:left w:val="none" w:sz="0" w:space="0" w:color="auto"/>
        <w:bottom w:val="none" w:sz="0" w:space="0" w:color="auto"/>
        <w:right w:val="none" w:sz="0" w:space="0" w:color="auto"/>
      </w:divBdr>
    </w:div>
    <w:div w:id="1595363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msv@yandex.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BA39F3-2284-497B-81DC-3CA38F5B2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608</Words>
  <Characters>3470</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Белов Данила Алексеевич</dc:creator>
  <cp:lastModifiedBy>User</cp:lastModifiedBy>
  <cp:revision>2</cp:revision>
  <dcterms:created xsi:type="dcterms:W3CDTF">2025-10-01T12:13:00Z</dcterms:created>
  <dcterms:modified xsi:type="dcterms:W3CDTF">2025-10-01T12:13:00Z</dcterms:modified>
</cp:coreProperties>
</file>