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A8762" w14:textId="26EE32A8" w:rsidR="00C03640" w:rsidRPr="003C482D" w:rsidRDefault="00C03640" w:rsidP="00C03640">
      <w:pPr>
        <w:rPr>
          <w:rFonts w:ascii="Times New Roman" w:hAnsi="Times New Roman" w:cs="Times New Roman"/>
          <w:b/>
          <w:bCs/>
          <w:sz w:val="28"/>
          <w:szCs w:val="28"/>
        </w:rPr>
      </w:pPr>
      <w:r>
        <w:rPr>
          <w:rFonts w:ascii="Times New Roman" w:hAnsi="Times New Roman" w:cs="Times New Roman"/>
          <w:b/>
          <w:bCs/>
          <w:sz w:val="28"/>
          <w:szCs w:val="28"/>
        </w:rPr>
        <w:t>З</w:t>
      </w:r>
      <w:r w:rsidRPr="003C482D">
        <w:rPr>
          <w:rFonts w:ascii="Times New Roman" w:hAnsi="Times New Roman" w:cs="Times New Roman"/>
          <w:b/>
          <w:bCs/>
          <w:sz w:val="28"/>
          <w:szCs w:val="28"/>
        </w:rPr>
        <w:t>абытые имена: трагические судьбы творцов классической механики</w:t>
      </w:r>
    </w:p>
    <w:p w14:paraId="4E76980B" w14:textId="77777777" w:rsidR="00C03640" w:rsidRPr="002C0109" w:rsidRDefault="00C03640" w:rsidP="00C03640">
      <w:pPr>
        <w:spacing w:line="240" w:lineRule="auto"/>
        <w:rPr>
          <w:rFonts w:ascii="Times New Roman" w:hAnsi="Times New Roman" w:cs="Times New Roman"/>
          <w:sz w:val="24"/>
          <w:szCs w:val="24"/>
        </w:rPr>
      </w:pPr>
      <w:r w:rsidRPr="002C0109">
        <w:rPr>
          <w:rFonts w:ascii="Times New Roman" w:hAnsi="Times New Roman" w:cs="Times New Roman"/>
          <w:b/>
          <w:bCs/>
          <w:sz w:val="24"/>
          <w:szCs w:val="24"/>
        </w:rPr>
        <w:t>Мисюра Наталья Евгеньевна</w:t>
      </w:r>
      <w:r w:rsidRPr="002C0109">
        <w:rPr>
          <w:rFonts w:ascii="Times New Roman" w:hAnsi="Times New Roman" w:cs="Times New Roman"/>
          <w:sz w:val="24"/>
          <w:szCs w:val="24"/>
        </w:rPr>
        <w:t>¹, misura@mail.ru</w:t>
      </w:r>
    </w:p>
    <w:p w14:paraId="36B3C03A" w14:textId="77777777" w:rsidR="00C03640" w:rsidRPr="002C0109" w:rsidRDefault="00C03640" w:rsidP="00C03640">
      <w:pPr>
        <w:spacing w:line="240" w:lineRule="auto"/>
        <w:rPr>
          <w:rFonts w:ascii="Times New Roman" w:hAnsi="Times New Roman" w:cs="Times New Roman"/>
          <w:sz w:val="24"/>
          <w:szCs w:val="24"/>
        </w:rPr>
      </w:pPr>
      <w:r w:rsidRPr="002C0109">
        <w:rPr>
          <w:rFonts w:ascii="Times New Roman" w:hAnsi="Times New Roman" w:cs="Times New Roman"/>
          <w:b/>
          <w:bCs/>
          <w:sz w:val="24"/>
          <w:szCs w:val="24"/>
        </w:rPr>
        <w:t>Митюшов Евгений Александрович</w:t>
      </w:r>
      <w:r w:rsidRPr="002C0109">
        <w:rPr>
          <w:rFonts w:ascii="Times New Roman" w:hAnsi="Times New Roman" w:cs="Times New Roman"/>
          <w:sz w:val="24"/>
          <w:szCs w:val="24"/>
        </w:rPr>
        <w:t>²</w:t>
      </w:r>
    </w:p>
    <w:p w14:paraId="28E24FEE" w14:textId="77777777" w:rsidR="00C03640" w:rsidRPr="002C0109" w:rsidRDefault="00C03640" w:rsidP="00C03640">
      <w:pPr>
        <w:rPr>
          <w:rFonts w:ascii="Times New Roman" w:hAnsi="Times New Roman" w:cs="Times New Roman"/>
          <w:i/>
          <w:iCs/>
          <w:sz w:val="24"/>
          <w:szCs w:val="24"/>
          <w:vertAlign w:val="superscript"/>
        </w:rPr>
      </w:pPr>
      <w:r>
        <w:rPr>
          <w:rFonts w:ascii="Times New Roman" w:hAnsi="Times New Roman" w:cs="Times New Roman"/>
          <w:i/>
          <w:iCs/>
          <w:sz w:val="24"/>
          <w:szCs w:val="24"/>
          <w:vertAlign w:val="superscript"/>
        </w:rPr>
        <w:t xml:space="preserve">1,2 </w:t>
      </w:r>
      <w:r w:rsidRPr="00CA567C">
        <w:rPr>
          <w:rFonts w:ascii="Times New Roman" w:hAnsi="Times New Roman" w:cs="Times New Roman"/>
          <w:i/>
          <w:iCs/>
          <w:sz w:val="24"/>
          <w:szCs w:val="24"/>
        </w:rPr>
        <w:t>Уральский федеральный университет имени первого Президента России Б.Н. Ельцина, Екатеринбург,</w:t>
      </w:r>
      <w:r w:rsidRPr="00E418E7">
        <w:rPr>
          <w:rFonts w:ascii="Times New Roman" w:hAnsi="Times New Roman" w:cs="Times New Roman"/>
          <w:i/>
          <w:iCs/>
          <w:sz w:val="24"/>
          <w:szCs w:val="24"/>
        </w:rPr>
        <w:t xml:space="preserve"> </w:t>
      </w:r>
      <w:r>
        <w:rPr>
          <w:rFonts w:ascii="Times New Roman" w:hAnsi="Times New Roman" w:cs="Times New Roman"/>
          <w:i/>
          <w:iCs/>
          <w:sz w:val="24"/>
          <w:szCs w:val="24"/>
        </w:rPr>
        <w:t>Россия</w:t>
      </w:r>
    </w:p>
    <w:p w14:paraId="4ACF2EAB" w14:textId="7C66C71D" w:rsidR="003C482D" w:rsidRPr="00C03640" w:rsidRDefault="003C482D" w:rsidP="003C482D">
      <w:pPr>
        <w:jc w:val="both"/>
        <w:rPr>
          <w:rFonts w:ascii="Times New Roman" w:hAnsi="Times New Roman" w:cs="Times New Roman"/>
          <w:sz w:val="24"/>
          <w:szCs w:val="24"/>
        </w:rPr>
      </w:pPr>
      <w:r w:rsidRPr="00C03640">
        <w:rPr>
          <w:rFonts w:ascii="Times New Roman" w:hAnsi="Times New Roman" w:cs="Times New Roman"/>
          <w:sz w:val="24"/>
          <w:szCs w:val="24"/>
        </w:rPr>
        <w:t xml:space="preserve">Аннотация. В статье поднимается проблема забвения историко-научного контекста в современном инженерном и физико-математическом образовании. На примере анализа биографий и научного наследия двух выдающихся французских ученых XIX века – Эдмонда Бура и Марка-Жозефа-Эмильена Ривалса – авторы показывают, как имена творцов фундаментальных физико-математических концепций, чьими теоремами и формулами ежедневно пользуются </w:t>
      </w:r>
      <w:r w:rsidR="00452D93" w:rsidRPr="00C03640">
        <w:rPr>
          <w:rFonts w:ascii="Times New Roman" w:hAnsi="Times New Roman" w:cs="Times New Roman"/>
          <w:sz w:val="24"/>
          <w:szCs w:val="24"/>
        </w:rPr>
        <w:t>во всем мире</w:t>
      </w:r>
      <w:r w:rsidRPr="00C03640">
        <w:rPr>
          <w:rFonts w:ascii="Times New Roman" w:hAnsi="Times New Roman" w:cs="Times New Roman"/>
          <w:sz w:val="24"/>
          <w:szCs w:val="24"/>
        </w:rPr>
        <w:t>, оказались стерты из коллективной памяти профессионального сообщества. Восстановление биографий ученых позволяет не только отдать дань уважения их интеллектуальному подвигу, но и гуманизировать образовательный процесс, вернув в него личности создателей науки. Авторы приходят к выводу о необходимости интеграции историко-научного знания в содержание учебных курсов для формирования целостного мировоззрения и профессиональной культуры будущих специалистов.</w:t>
      </w:r>
    </w:p>
    <w:p w14:paraId="093E3223" w14:textId="77777777" w:rsidR="003C482D" w:rsidRPr="00C03640" w:rsidRDefault="003C482D" w:rsidP="003C482D">
      <w:pPr>
        <w:jc w:val="both"/>
        <w:rPr>
          <w:rFonts w:ascii="Times New Roman" w:hAnsi="Times New Roman" w:cs="Times New Roman"/>
          <w:sz w:val="24"/>
          <w:szCs w:val="24"/>
        </w:rPr>
      </w:pPr>
      <w:r w:rsidRPr="00C03640">
        <w:rPr>
          <w:rFonts w:ascii="Times New Roman" w:hAnsi="Times New Roman" w:cs="Times New Roman"/>
          <w:sz w:val="24"/>
          <w:szCs w:val="24"/>
        </w:rPr>
        <w:t>Ключевые слова: история науки, история механики, педагогика высшей школы, образовательные технологии, наследие ученых, Эдмонд Бур, Ривалс, теоретическая механика, физико-математическое образование.</w:t>
      </w:r>
    </w:p>
    <w:p w14:paraId="32161E4A" w14:textId="14DF75E8" w:rsidR="003C482D" w:rsidRPr="00C03640" w:rsidRDefault="003C482D" w:rsidP="003B4C27">
      <w:pPr>
        <w:jc w:val="both"/>
        <w:rPr>
          <w:rFonts w:ascii="Times New Roman" w:hAnsi="Times New Roman" w:cs="Times New Roman"/>
          <w:sz w:val="24"/>
          <w:szCs w:val="24"/>
        </w:rPr>
      </w:pPr>
      <w:r w:rsidRPr="00C03640">
        <w:rPr>
          <w:rFonts w:ascii="Times New Roman" w:hAnsi="Times New Roman" w:cs="Times New Roman"/>
          <w:sz w:val="24"/>
          <w:szCs w:val="24"/>
        </w:rPr>
        <w:t xml:space="preserve">Abstract. The article addresses the problem of neglecting the historical-scientific context in modern engineering and physics-mathematics education. By analyzing the biographies and scientific heritage of two outstanding 19th-century French scientists — Edmond Bour and Marc-Joseph-Émilien Rivals — the authors demonstrate how the names of the creators of fundamental physical-mathematical concepts, whose theorems and formulas are used daily worldwide, have been erased from the collective memory of the professional community. Recovering the scientists' biographies allows not only to pay tribute to their intellectual feat but also to humanize the educational process by reintroducing the personalities of the science creators. The authors conclude that integrating historical-scientific knowledge into </w:t>
      </w:r>
      <w:r w:rsidR="003652DA" w:rsidRPr="00C03640">
        <w:rPr>
          <w:rFonts w:ascii="Times New Roman" w:hAnsi="Times New Roman" w:cs="Times New Roman"/>
          <w:sz w:val="24"/>
          <w:szCs w:val="24"/>
        </w:rPr>
        <w:t xml:space="preserve">the content of academic courses </w:t>
      </w:r>
      <w:r w:rsidRPr="00C03640">
        <w:rPr>
          <w:rFonts w:ascii="Times New Roman" w:hAnsi="Times New Roman" w:cs="Times New Roman"/>
          <w:sz w:val="24"/>
          <w:szCs w:val="24"/>
        </w:rPr>
        <w:t>is necessary for forming a holistic worldview and professional culture of future specialists.</w:t>
      </w:r>
    </w:p>
    <w:p w14:paraId="1594D1DB" w14:textId="77777777" w:rsidR="003C482D" w:rsidRPr="00C03640" w:rsidRDefault="003C482D" w:rsidP="003C482D">
      <w:pPr>
        <w:jc w:val="both"/>
        <w:rPr>
          <w:rFonts w:ascii="Times New Roman" w:hAnsi="Times New Roman" w:cs="Times New Roman"/>
          <w:sz w:val="24"/>
          <w:szCs w:val="24"/>
        </w:rPr>
      </w:pPr>
      <w:r w:rsidRPr="00C03640">
        <w:rPr>
          <w:rFonts w:ascii="Times New Roman" w:hAnsi="Times New Roman" w:cs="Times New Roman"/>
          <w:sz w:val="24"/>
          <w:szCs w:val="24"/>
        </w:rPr>
        <w:t>Keywords: history of science, history of mechanics, higher education pedagogy, educational technologies, scientists' legacy, Edmond Bour, Rivals, theoretical mechanics, physics-mathematics education.</w:t>
      </w:r>
    </w:p>
    <w:p w14:paraId="0943714A" w14:textId="458D529E" w:rsidR="003C482D" w:rsidRPr="00C03640" w:rsidRDefault="003C482D" w:rsidP="003C482D">
      <w:pPr>
        <w:rPr>
          <w:rFonts w:ascii="Times New Roman" w:hAnsi="Times New Roman" w:cs="Times New Roman"/>
          <w:sz w:val="24"/>
          <w:szCs w:val="24"/>
        </w:rPr>
      </w:pPr>
    </w:p>
    <w:p w14:paraId="573609AF" w14:textId="77777777" w:rsidR="003C482D" w:rsidRPr="00C03640" w:rsidRDefault="003C482D" w:rsidP="003C482D">
      <w:pPr>
        <w:rPr>
          <w:rFonts w:ascii="Times New Roman" w:hAnsi="Times New Roman" w:cs="Times New Roman"/>
          <w:sz w:val="24"/>
          <w:szCs w:val="24"/>
        </w:rPr>
      </w:pPr>
      <w:r w:rsidRPr="00C03640">
        <w:rPr>
          <w:rFonts w:ascii="Times New Roman" w:hAnsi="Times New Roman" w:cs="Times New Roman"/>
          <w:sz w:val="24"/>
          <w:szCs w:val="24"/>
        </w:rPr>
        <w:t>Список литературы</w:t>
      </w:r>
    </w:p>
    <w:p w14:paraId="5E06E014" w14:textId="29552A18" w:rsidR="003C482D" w:rsidRPr="00C03640" w:rsidRDefault="002A0E71" w:rsidP="00086EE8">
      <w:pPr>
        <w:numPr>
          <w:ilvl w:val="0"/>
          <w:numId w:val="2"/>
        </w:numPr>
        <w:jc w:val="both"/>
        <w:rPr>
          <w:rFonts w:ascii="Times New Roman" w:hAnsi="Times New Roman" w:cs="Times New Roman"/>
          <w:sz w:val="24"/>
          <w:szCs w:val="24"/>
        </w:rPr>
      </w:pPr>
      <w:r>
        <w:rPr>
          <w:rFonts w:ascii="Times New Roman" w:hAnsi="Times New Roman" w:cs="Times New Roman"/>
          <w:sz w:val="24"/>
          <w:szCs w:val="24"/>
        </w:rPr>
        <w:t>Билогрфия</w:t>
      </w:r>
      <w:r w:rsidR="003C482D" w:rsidRPr="00C03640">
        <w:rPr>
          <w:rFonts w:ascii="Times New Roman" w:hAnsi="Times New Roman" w:cs="Times New Roman"/>
          <w:sz w:val="24"/>
          <w:szCs w:val="24"/>
        </w:rPr>
        <w:t xml:space="preserve"> Эдмонда Бура // Матем. сб. – 1867. – Т. 2, № 1. – С. 44–52.</w:t>
      </w:r>
      <w:r w:rsidR="00086EE8" w:rsidRPr="00C03640">
        <w:rPr>
          <w:rFonts w:ascii="Times New Roman" w:hAnsi="Times New Roman" w:cs="Times New Roman"/>
          <w:sz w:val="24"/>
          <w:szCs w:val="24"/>
        </w:rPr>
        <w:t xml:space="preserve"> </w:t>
      </w:r>
      <w:hyperlink r:id="rId8" w:history="1">
        <w:r w:rsidR="008A13AA" w:rsidRPr="00C03640">
          <w:rPr>
            <w:sz w:val="24"/>
            <w:szCs w:val="24"/>
          </w:rPr>
          <w:t>https://www.mathnet.ru/php/archive.phtml?wshow=paper&amp;jrnid=sm&amp;paperid=6931&amp;option_lang=rus</w:t>
        </w:r>
      </w:hyperlink>
      <w:r w:rsidR="00086EE8" w:rsidRPr="00C03640">
        <w:rPr>
          <w:rFonts w:ascii="Times New Roman" w:hAnsi="Times New Roman" w:cs="Times New Roman"/>
          <w:sz w:val="24"/>
          <w:szCs w:val="24"/>
        </w:rPr>
        <w:t xml:space="preserve"> (дата обращения 20.09.2025).</w:t>
      </w:r>
    </w:p>
    <w:p w14:paraId="57A4C63C" w14:textId="4E239163" w:rsidR="003C482D" w:rsidRPr="00C03640" w:rsidRDefault="00F96910" w:rsidP="00AF08B9">
      <w:pPr>
        <w:numPr>
          <w:ilvl w:val="0"/>
          <w:numId w:val="2"/>
        </w:numPr>
        <w:jc w:val="both"/>
        <w:rPr>
          <w:rFonts w:ascii="Times New Roman" w:hAnsi="Times New Roman" w:cs="Times New Roman"/>
          <w:b/>
          <w:bCs/>
          <w:sz w:val="28"/>
          <w:szCs w:val="28"/>
        </w:rPr>
      </w:pPr>
      <w:r w:rsidRPr="00C03640">
        <w:rPr>
          <w:rFonts w:ascii="Times New Roman" w:hAnsi="Times New Roman" w:cs="Times New Roman"/>
          <w:sz w:val="24"/>
          <w:szCs w:val="24"/>
        </w:rPr>
        <w:t xml:space="preserve">Nécrologie. Émilien Rivals (1833-1889) // Mémoires de l'Académie des sciences, inscriptions et belles-lettres de Toulouse. 1889. T. XI (9ᵉ série). P. 549–555. </w:t>
      </w:r>
      <w:hyperlink r:id="rId9" w:tgtFrame="_blank" w:history="1">
        <w:r w:rsidRPr="00C03640">
          <w:rPr>
            <w:sz w:val="24"/>
            <w:szCs w:val="24"/>
          </w:rPr>
          <w:t>https://gallica.bnf.fr/ark:/12148/bpt6k5720338q/f555.item</w:t>
        </w:r>
      </w:hyperlink>
      <w:r w:rsidRPr="00C03640">
        <w:rPr>
          <w:rFonts w:ascii="Times New Roman" w:hAnsi="Times New Roman" w:cs="Times New Roman"/>
          <w:sz w:val="24"/>
          <w:szCs w:val="24"/>
        </w:rPr>
        <w:t xml:space="preserve"> (дата обращения: 20.09.2025).</w:t>
      </w:r>
      <w:r w:rsidR="00086EE8" w:rsidRPr="00C03640">
        <w:rPr>
          <w:rFonts w:ascii="Times New Roman" w:hAnsi="Times New Roman" w:cs="Times New Roman"/>
          <w:sz w:val="24"/>
          <w:szCs w:val="24"/>
        </w:rPr>
        <w:t xml:space="preserve"> </w:t>
      </w:r>
      <w:r w:rsidR="003C482D" w:rsidRPr="00C03640">
        <w:rPr>
          <w:rFonts w:ascii="Times New Roman" w:hAnsi="Times New Roman" w:cs="Times New Roman"/>
          <w:sz w:val="28"/>
          <w:szCs w:val="28"/>
        </w:rPr>
        <w:t>.</w:t>
      </w:r>
    </w:p>
    <w:sectPr w:rsidR="003C482D" w:rsidRPr="00C03640">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6DD1F" w14:textId="77777777" w:rsidR="00181649" w:rsidRDefault="00181649" w:rsidP="003C482D">
      <w:pPr>
        <w:spacing w:after="0" w:line="240" w:lineRule="auto"/>
      </w:pPr>
      <w:r>
        <w:separator/>
      </w:r>
    </w:p>
  </w:endnote>
  <w:endnote w:type="continuationSeparator" w:id="0">
    <w:p w14:paraId="7B49DC5C" w14:textId="77777777" w:rsidR="00181649" w:rsidRDefault="00181649" w:rsidP="003C4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7666406"/>
      <w:docPartObj>
        <w:docPartGallery w:val="Page Numbers (Bottom of Page)"/>
        <w:docPartUnique/>
      </w:docPartObj>
    </w:sdtPr>
    <w:sdtEndPr/>
    <w:sdtContent>
      <w:p w14:paraId="406A0673" w14:textId="38AAE1CE" w:rsidR="003C482D" w:rsidRDefault="003C482D">
        <w:pPr>
          <w:pStyle w:val="af0"/>
          <w:jc w:val="right"/>
        </w:pPr>
        <w:r>
          <w:fldChar w:fldCharType="begin"/>
        </w:r>
        <w:r>
          <w:instrText>PAGE   \* MERGEFORMAT</w:instrText>
        </w:r>
        <w:r>
          <w:fldChar w:fldCharType="separate"/>
        </w:r>
        <w:r>
          <w:t>2</w:t>
        </w:r>
        <w:r>
          <w:fldChar w:fldCharType="end"/>
        </w:r>
      </w:p>
    </w:sdtContent>
  </w:sdt>
  <w:p w14:paraId="391F4B77" w14:textId="77777777" w:rsidR="003C482D" w:rsidRDefault="003C482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5B3E8" w14:textId="77777777" w:rsidR="00181649" w:rsidRDefault="00181649" w:rsidP="003C482D">
      <w:pPr>
        <w:spacing w:after="0" w:line="240" w:lineRule="auto"/>
      </w:pPr>
      <w:r>
        <w:separator/>
      </w:r>
    </w:p>
  </w:footnote>
  <w:footnote w:type="continuationSeparator" w:id="0">
    <w:p w14:paraId="6C495C7E" w14:textId="77777777" w:rsidR="00181649" w:rsidRDefault="00181649" w:rsidP="003C4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35679"/>
    <w:multiLevelType w:val="multilevel"/>
    <w:tmpl w:val="6ADE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951CB1"/>
    <w:multiLevelType w:val="multilevel"/>
    <w:tmpl w:val="EA52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67A2E"/>
    <w:multiLevelType w:val="multilevel"/>
    <w:tmpl w:val="2646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16E"/>
    <w:rsid w:val="000140B6"/>
    <w:rsid w:val="0004168B"/>
    <w:rsid w:val="00086EE8"/>
    <w:rsid w:val="00181649"/>
    <w:rsid w:val="00236A84"/>
    <w:rsid w:val="00264E6C"/>
    <w:rsid w:val="00292B6C"/>
    <w:rsid w:val="002A0E71"/>
    <w:rsid w:val="002B7688"/>
    <w:rsid w:val="002C0113"/>
    <w:rsid w:val="003652DA"/>
    <w:rsid w:val="003B4C27"/>
    <w:rsid w:val="003C482D"/>
    <w:rsid w:val="00443F0B"/>
    <w:rsid w:val="0044716E"/>
    <w:rsid w:val="00452D93"/>
    <w:rsid w:val="00462606"/>
    <w:rsid w:val="006D0DB8"/>
    <w:rsid w:val="007E4B68"/>
    <w:rsid w:val="00861F7F"/>
    <w:rsid w:val="008A13AA"/>
    <w:rsid w:val="008E6AC8"/>
    <w:rsid w:val="009E4D0B"/>
    <w:rsid w:val="00AF08B9"/>
    <w:rsid w:val="00BE7A47"/>
    <w:rsid w:val="00C03640"/>
    <w:rsid w:val="00C21F12"/>
    <w:rsid w:val="00D00A95"/>
    <w:rsid w:val="00D6145A"/>
    <w:rsid w:val="00E45051"/>
    <w:rsid w:val="00EC5D48"/>
    <w:rsid w:val="00F5651B"/>
    <w:rsid w:val="00F969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759B0"/>
  <w15:chartTrackingRefBased/>
  <w15:docId w15:val="{B7462146-453D-4AF6-802A-49B850A72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47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7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71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71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71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71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71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71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71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71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471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471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471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471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471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4716E"/>
    <w:rPr>
      <w:rFonts w:eastAsiaTheme="majorEastAsia" w:cstheme="majorBidi"/>
      <w:color w:val="595959" w:themeColor="text1" w:themeTint="A6"/>
    </w:rPr>
  </w:style>
  <w:style w:type="character" w:customStyle="1" w:styleId="80">
    <w:name w:val="Заголовок 8 Знак"/>
    <w:basedOn w:val="a0"/>
    <w:link w:val="8"/>
    <w:uiPriority w:val="9"/>
    <w:semiHidden/>
    <w:rsid w:val="004471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4716E"/>
    <w:rPr>
      <w:rFonts w:eastAsiaTheme="majorEastAsia" w:cstheme="majorBidi"/>
      <w:color w:val="272727" w:themeColor="text1" w:themeTint="D8"/>
    </w:rPr>
  </w:style>
  <w:style w:type="paragraph" w:styleId="a3">
    <w:name w:val="Title"/>
    <w:basedOn w:val="a"/>
    <w:next w:val="a"/>
    <w:link w:val="a4"/>
    <w:uiPriority w:val="10"/>
    <w:qFormat/>
    <w:rsid w:val="00447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471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71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471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4716E"/>
    <w:pPr>
      <w:spacing w:before="160"/>
      <w:jc w:val="center"/>
    </w:pPr>
    <w:rPr>
      <w:i/>
      <w:iCs/>
      <w:color w:val="404040" w:themeColor="text1" w:themeTint="BF"/>
    </w:rPr>
  </w:style>
  <w:style w:type="character" w:customStyle="1" w:styleId="22">
    <w:name w:val="Цитата 2 Знак"/>
    <w:basedOn w:val="a0"/>
    <w:link w:val="21"/>
    <w:uiPriority w:val="29"/>
    <w:rsid w:val="0044716E"/>
    <w:rPr>
      <w:i/>
      <w:iCs/>
      <w:color w:val="404040" w:themeColor="text1" w:themeTint="BF"/>
    </w:rPr>
  </w:style>
  <w:style w:type="paragraph" w:styleId="a7">
    <w:name w:val="List Paragraph"/>
    <w:basedOn w:val="a"/>
    <w:uiPriority w:val="34"/>
    <w:qFormat/>
    <w:rsid w:val="0044716E"/>
    <w:pPr>
      <w:ind w:left="720"/>
      <w:contextualSpacing/>
    </w:pPr>
  </w:style>
  <w:style w:type="character" w:styleId="a8">
    <w:name w:val="Intense Emphasis"/>
    <w:basedOn w:val="a0"/>
    <w:uiPriority w:val="21"/>
    <w:qFormat/>
    <w:rsid w:val="0044716E"/>
    <w:rPr>
      <w:i/>
      <w:iCs/>
      <w:color w:val="0F4761" w:themeColor="accent1" w:themeShade="BF"/>
    </w:rPr>
  </w:style>
  <w:style w:type="paragraph" w:styleId="a9">
    <w:name w:val="Intense Quote"/>
    <w:basedOn w:val="a"/>
    <w:next w:val="a"/>
    <w:link w:val="aa"/>
    <w:uiPriority w:val="30"/>
    <w:qFormat/>
    <w:rsid w:val="00447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4716E"/>
    <w:rPr>
      <w:i/>
      <w:iCs/>
      <w:color w:val="0F4761" w:themeColor="accent1" w:themeShade="BF"/>
    </w:rPr>
  </w:style>
  <w:style w:type="character" w:styleId="ab">
    <w:name w:val="Intense Reference"/>
    <w:basedOn w:val="a0"/>
    <w:uiPriority w:val="32"/>
    <w:qFormat/>
    <w:rsid w:val="0044716E"/>
    <w:rPr>
      <w:b/>
      <w:bCs/>
      <w:smallCaps/>
      <w:color w:val="0F4761" w:themeColor="accent1" w:themeShade="BF"/>
      <w:spacing w:val="5"/>
    </w:rPr>
  </w:style>
  <w:style w:type="character" w:styleId="ac">
    <w:name w:val="Hyperlink"/>
    <w:basedOn w:val="a0"/>
    <w:uiPriority w:val="99"/>
    <w:unhideWhenUsed/>
    <w:rsid w:val="003C482D"/>
    <w:rPr>
      <w:color w:val="467886" w:themeColor="hyperlink"/>
      <w:u w:val="single"/>
    </w:rPr>
  </w:style>
  <w:style w:type="character" w:styleId="ad">
    <w:name w:val="Unresolved Mention"/>
    <w:basedOn w:val="a0"/>
    <w:uiPriority w:val="99"/>
    <w:semiHidden/>
    <w:unhideWhenUsed/>
    <w:rsid w:val="003C482D"/>
    <w:rPr>
      <w:color w:val="605E5C"/>
      <w:shd w:val="clear" w:color="auto" w:fill="E1DFDD"/>
    </w:rPr>
  </w:style>
  <w:style w:type="paragraph" w:styleId="ae">
    <w:name w:val="header"/>
    <w:basedOn w:val="a"/>
    <w:link w:val="af"/>
    <w:uiPriority w:val="99"/>
    <w:unhideWhenUsed/>
    <w:rsid w:val="003C482D"/>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3C482D"/>
  </w:style>
  <w:style w:type="paragraph" w:styleId="af0">
    <w:name w:val="footer"/>
    <w:basedOn w:val="a"/>
    <w:link w:val="af1"/>
    <w:uiPriority w:val="99"/>
    <w:unhideWhenUsed/>
    <w:rsid w:val="003C482D"/>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3C4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net.ru/php/archive.phtml?wshow=paper&amp;jrnid=sm&amp;paperid=6931&amp;option_lang=r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allica.bnf.fr/ark:/12148/bpt6k5720338q/f555.ite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03F46-75F7-426F-A555-925FAE050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464</Words>
  <Characters>2647</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Митюшов Евгений Александрович</dc:creator>
  <cp:keywords/>
  <dc:description/>
  <cp:lastModifiedBy>Наталья Мисюра</cp:lastModifiedBy>
  <cp:revision>4</cp:revision>
  <dcterms:created xsi:type="dcterms:W3CDTF">2025-09-30T08:23:00Z</dcterms:created>
  <dcterms:modified xsi:type="dcterms:W3CDTF">2025-10-14T13:04:00Z</dcterms:modified>
</cp:coreProperties>
</file>