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78B9" w14:textId="6A6F4891" w:rsidR="00925503" w:rsidRPr="00925503" w:rsidRDefault="00925503" w:rsidP="009255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25503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Маятниково-</w:t>
      </w:r>
      <w:proofErr w:type="spellStart"/>
      <w:r w:rsidRPr="00925503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осцилляторная</w:t>
      </w:r>
      <w:proofErr w:type="spellEnd"/>
      <w:r w:rsidRPr="0092550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модель </w:t>
      </w:r>
      <w:proofErr w:type="spellStart"/>
      <w:r w:rsidRPr="00925503">
        <w:rPr>
          <w:rFonts w:ascii="Times New Roman" w:hAnsi="Times New Roman" w:cs="Times New Roman"/>
          <w:b/>
          <w:bCs/>
          <w:sz w:val="24"/>
          <w:szCs w:val="24"/>
          <w:lang w:val="ru-RU"/>
        </w:rPr>
        <w:t>ньютоновой</w:t>
      </w:r>
      <w:proofErr w:type="spellEnd"/>
      <w:r w:rsidRPr="0092550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задачи трех тел</w:t>
      </w:r>
    </w:p>
    <w:p w14:paraId="6FE4A1C2" w14:textId="5DC5E420" w:rsidR="00925503" w:rsidRPr="00925503" w:rsidRDefault="00925503" w:rsidP="00925503">
      <w:pPr>
        <w:jc w:val="center"/>
        <w:rPr>
          <w:rFonts w:ascii="Times New Roman" w:hAnsi="Times New Roman" w:cs="Times New Roman"/>
          <w:lang w:val="ru-RU"/>
        </w:rPr>
      </w:pPr>
      <w:proofErr w:type="spellStart"/>
      <w:r w:rsidRPr="00925503">
        <w:rPr>
          <w:rFonts w:ascii="Times New Roman" w:hAnsi="Times New Roman" w:cs="Times New Roman"/>
          <w:lang w:val="ru-RU"/>
        </w:rPr>
        <w:t>Абраров</w:t>
      </w:r>
      <w:proofErr w:type="spellEnd"/>
      <w:r w:rsidRPr="00925503">
        <w:rPr>
          <w:rFonts w:ascii="Times New Roman" w:hAnsi="Times New Roman" w:cs="Times New Roman"/>
          <w:lang w:val="ru-RU"/>
        </w:rPr>
        <w:t xml:space="preserve"> Д.Л.</w:t>
      </w:r>
    </w:p>
    <w:p w14:paraId="311E8DF5" w14:textId="77777777" w:rsidR="00925503" w:rsidRPr="00925503" w:rsidRDefault="00925503" w:rsidP="00925503">
      <w:pPr>
        <w:jc w:val="center"/>
        <w:rPr>
          <w:rFonts w:ascii="Times New Roman" w:hAnsi="Times New Roman" w:cs="Times New Roman"/>
          <w:lang w:val="ru-RU"/>
        </w:rPr>
      </w:pPr>
      <w:r w:rsidRPr="00925503">
        <w:rPr>
          <w:rFonts w:ascii="Times New Roman" w:hAnsi="Times New Roman" w:cs="Times New Roman"/>
          <w:lang w:val="ru-RU"/>
        </w:rPr>
        <w:t xml:space="preserve">РГУ нефти и газа им. Губкина, </w:t>
      </w:r>
      <w:hyperlink r:id="rId4" w:history="1">
        <w:r w:rsidRPr="00E53EB8">
          <w:rPr>
            <w:rStyle w:val="ac"/>
            <w:rFonts w:ascii="Times New Roman" w:hAnsi="Times New Roman" w:cs="Times New Roman"/>
            <w:color w:val="auto"/>
            <w:lang w:val="en-US"/>
          </w:rPr>
          <w:t>abrarov</w:t>
        </w:r>
        <w:r w:rsidRPr="00925503">
          <w:rPr>
            <w:rStyle w:val="ac"/>
            <w:rFonts w:ascii="Times New Roman" w:hAnsi="Times New Roman" w:cs="Times New Roman"/>
            <w:color w:val="auto"/>
            <w:lang w:val="ru-RU"/>
          </w:rPr>
          <w:t>@</w:t>
        </w:r>
        <w:r w:rsidRPr="00E53EB8">
          <w:rPr>
            <w:rStyle w:val="ac"/>
            <w:rFonts w:ascii="Times New Roman" w:hAnsi="Times New Roman" w:cs="Times New Roman"/>
            <w:color w:val="auto"/>
            <w:lang w:val="en-US"/>
          </w:rPr>
          <w:t>yandex</w:t>
        </w:r>
        <w:r w:rsidRPr="00925503">
          <w:rPr>
            <w:rStyle w:val="ac"/>
            <w:rFonts w:ascii="Times New Roman" w:hAnsi="Times New Roman" w:cs="Times New Roman"/>
            <w:color w:val="auto"/>
            <w:lang w:val="ru-RU"/>
          </w:rPr>
          <w:t>.</w:t>
        </w:r>
        <w:r w:rsidRPr="00E53EB8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</w:hyperlink>
    </w:p>
    <w:p w14:paraId="0AC060C9" w14:textId="2FF1F4DD" w:rsidR="004647D2" w:rsidRPr="004647D2" w:rsidRDefault="004647D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647D2">
        <w:rPr>
          <w:rFonts w:ascii="Times New Roman" w:hAnsi="Times New Roman" w:cs="Times New Roman"/>
          <w:i/>
          <w:iCs/>
          <w:sz w:val="24"/>
          <w:szCs w:val="24"/>
          <w:lang w:val="ru-RU"/>
        </w:rPr>
        <w:t>Ключевые слова</w:t>
      </w:r>
      <w:r>
        <w:rPr>
          <w:rFonts w:ascii="Times New Roman" w:hAnsi="Times New Roman" w:cs="Times New Roman"/>
          <w:sz w:val="24"/>
          <w:szCs w:val="24"/>
          <w:lang w:val="ru-RU"/>
        </w:rPr>
        <w:t>: аналитический маятник, аналитический осциллятор, задача 3-х тел.</w:t>
      </w:r>
    </w:p>
    <w:p w14:paraId="73E04C12" w14:textId="67DDF6A2" w:rsidR="00D76219" w:rsidRPr="004136F1" w:rsidRDefault="00A0035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136F1">
        <w:rPr>
          <w:rFonts w:ascii="Times New Roman" w:hAnsi="Times New Roman" w:cs="Times New Roman"/>
          <w:sz w:val="24"/>
          <w:szCs w:val="24"/>
          <w:lang w:val="ru-RU"/>
        </w:rPr>
        <w:t>Пред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>ъ</w:t>
      </w:r>
      <w:r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является аналитическая </w:t>
      </w:r>
      <w:r w:rsidR="000251DB" w:rsidRPr="004136F1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инамическая гамильтонова система с гамильтонианом, эквивалентным гамильтониану классической </w:t>
      </w:r>
      <w:proofErr w:type="spellStart"/>
      <w:r w:rsidRPr="004136F1">
        <w:rPr>
          <w:rFonts w:ascii="Times New Roman" w:hAnsi="Times New Roman" w:cs="Times New Roman"/>
          <w:sz w:val="24"/>
          <w:szCs w:val="24"/>
          <w:lang w:val="ru-RU"/>
        </w:rPr>
        <w:t>ньютоновой</w:t>
      </w:r>
      <w:proofErr w:type="spellEnd"/>
      <w:r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за</w:t>
      </w:r>
      <w:r w:rsidR="004136F1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ачи 3-х тел, но при этом, массы тел имеют специальный вид. 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Данная система имеет эквивалентные 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механические 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реализации 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в виде 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канонического трехмерного математического маятника и канонического трехмерного гармонического осциллятора. Свойство каноничности </w:t>
      </w:r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(единственности) 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>полностью определяется свойством аналитичн</w:t>
      </w:r>
      <w:r w:rsidR="00580433" w:rsidRPr="004136F1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>сти этих модельных систем</w:t>
      </w:r>
      <w:r w:rsidR="007D3DE7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с конфигурационными пространствами в виде 3</w:t>
      </w:r>
      <w:r w:rsidR="007D3DE7" w:rsidRPr="004136F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D3DE7" w:rsidRPr="004136F1">
        <w:rPr>
          <w:rFonts w:ascii="Times New Roman" w:hAnsi="Times New Roman" w:cs="Times New Roman"/>
          <w:sz w:val="24"/>
          <w:szCs w:val="24"/>
          <w:lang w:val="ru-RU"/>
        </w:rPr>
        <w:t>-сферы и 3</w:t>
      </w:r>
      <w:r w:rsidR="007D3DE7" w:rsidRPr="004136F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D3DE7" w:rsidRPr="004136F1">
        <w:rPr>
          <w:rFonts w:ascii="Times New Roman" w:hAnsi="Times New Roman" w:cs="Times New Roman"/>
          <w:sz w:val="24"/>
          <w:szCs w:val="24"/>
          <w:lang w:val="ru-RU"/>
        </w:rPr>
        <w:t>-пространства Лобачевского соответс</w:t>
      </w:r>
      <w:r w:rsidR="00492FB8" w:rsidRPr="004136F1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7D3DE7" w:rsidRPr="004136F1">
        <w:rPr>
          <w:rFonts w:ascii="Times New Roman" w:hAnsi="Times New Roman" w:cs="Times New Roman"/>
          <w:sz w:val="24"/>
          <w:szCs w:val="24"/>
          <w:lang w:val="ru-RU"/>
        </w:rPr>
        <w:t>венно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4136F1">
        <w:rPr>
          <w:rFonts w:ascii="Times New Roman" w:hAnsi="Times New Roman" w:cs="Times New Roman"/>
          <w:sz w:val="24"/>
          <w:szCs w:val="24"/>
          <w:lang w:val="ru-RU"/>
        </w:rPr>
        <w:t>оказывается, что гамильтониан данн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ых </w:t>
      </w:r>
      <w:r w:rsidRPr="004136F1">
        <w:rPr>
          <w:rFonts w:ascii="Times New Roman" w:hAnsi="Times New Roman" w:cs="Times New Roman"/>
          <w:sz w:val="24"/>
          <w:szCs w:val="24"/>
          <w:lang w:val="ru-RU"/>
        </w:rPr>
        <w:t>модельн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>ых</w:t>
      </w:r>
      <w:r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251D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систем является результатом аналитического продолжения классического гамильтониана задачи 3-х тел в бесконечность </w:t>
      </w:r>
      <w:r w:rsidR="007D3DE7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формального </w:t>
      </w:r>
      <w:r w:rsidR="000251D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времени в силу ее уравнений движения. Такое продолжение эквивалентно учету </w:t>
      </w:r>
      <w:r w:rsidR="00580433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симметрии </w:t>
      </w:r>
      <w:r w:rsidR="000251DB" w:rsidRPr="004136F1">
        <w:rPr>
          <w:rFonts w:ascii="Times New Roman" w:hAnsi="Times New Roman" w:cs="Times New Roman"/>
          <w:sz w:val="24"/>
          <w:szCs w:val="24"/>
          <w:lang w:val="ru-RU"/>
        </w:rPr>
        <w:t>обратимости по времени в задаче 3-х тел. Отсюда получается эквивалентность фазовых потоков модельной системы и задачи трех тел</w:t>
      </w:r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>, что дает ее маятниково-</w:t>
      </w:r>
      <w:proofErr w:type="spellStart"/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>осцилляторную</w:t>
      </w:r>
      <w:proofErr w:type="spellEnd"/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интерпретацию</w:t>
      </w:r>
      <w:r w:rsidR="007D3DE7" w:rsidRPr="004136F1">
        <w:rPr>
          <w:rFonts w:ascii="Times New Roman" w:hAnsi="Times New Roman" w:cs="Times New Roman"/>
          <w:sz w:val="24"/>
          <w:szCs w:val="24"/>
          <w:lang w:val="ru-RU"/>
        </w:rPr>
        <w:t>, геометрически реализуемую каноническим геодезическим (прямолинейным) поток</w:t>
      </w:r>
      <w:r w:rsidR="00ED7897" w:rsidRPr="004136F1">
        <w:rPr>
          <w:rFonts w:ascii="Times New Roman" w:hAnsi="Times New Roman" w:cs="Times New Roman"/>
          <w:sz w:val="24"/>
          <w:szCs w:val="24"/>
          <w:lang w:val="ru-RU"/>
        </w:rPr>
        <w:t>ом на 3</w:t>
      </w:r>
      <w:r w:rsidR="00ED7897" w:rsidRPr="004136F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D7897" w:rsidRPr="004136F1">
        <w:rPr>
          <w:rFonts w:ascii="Times New Roman" w:hAnsi="Times New Roman" w:cs="Times New Roman"/>
          <w:sz w:val="24"/>
          <w:szCs w:val="24"/>
          <w:lang w:val="ru-RU"/>
        </w:rPr>
        <w:t>-бутылке Клейна</w:t>
      </w:r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>. Данная интерпретация</w:t>
      </w:r>
      <w:r w:rsidR="000251D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позволяет перенести информацию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о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>б имеющихся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точных </w:t>
      </w:r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аналитических </w:t>
      </w:r>
      <w:r w:rsidR="000720EB" w:rsidRPr="004136F1">
        <w:rPr>
          <w:rFonts w:ascii="Times New Roman" w:hAnsi="Times New Roman" w:cs="Times New Roman"/>
          <w:i/>
          <w:iCs/>
          <w:sz w:val="24"/>
          <w:szCs w:val="24"/>
          <w:lang w:val="en-US"/>
        </w:rPr>
        <w:t>L</w:t>
      </w:r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-функциональных 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>решениях модельн</w:t>
      </w:r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>ой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систем</w:t>
      </w:r>
      <w:r w:rsidR="000720EB" w:rsidRPr="004136F1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на задачу трех тел и сопоставить ее с имеющейся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информацией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, в том числе, с известными 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классическим </w:t>
      </w:r>
      <w:r w:rsidR="00660469" w:rsidRPr="004136F1">
        <w:rPr>
          <w:rFonts w:ascii="Times New Roman" w:hAnsi="Times New Roman" w:cs="Times New Roman"/>
          <w:sz w:val="24"/>
          <w:szCs w:val="24"/>
          <w:lang w:val="ru-RU"/>
        </w:rPr>
        <w:t>решениями.</w:t>
      </w:r>
      <w:r w:rsidR="008C6995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Это дает новый взгляд на проблему разрешимости </w:t>
      </w:r>
      <w:proofErr w:type="spellStart"/>
      <w:r w:rsidR="00580433" w:rsidRPr="004136F1">
        <w:rPr>
          <w:rFonts w:ascii="Times New Roman" w:hAnsi="Times New Roman" w:cs="Times New Roman"/>
          <w:sz w:val="24"/>
          <w:szCs w:val="24"/>
          <w:lang w:val="ru-RU"/>
        </w:rPr>
        <w:t>ньютоновой</w:t>
      </w:r>
      <w:proofErr w:type="spellEnd"/>
      <w:r w:rsidR="00580433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C6995" w:rsidRPr="004136F1">
        <w:rPr>
          <w:rFonts w:ascii="Times New Roman" w:hAnsi="Times New Roman" w:cs="Times New Roman"/>
          <w:sz w:val="24"/>
          <w:szCs w:val="24"/>
          <w:lang w:val="ru-RU"/>
        </w:rPr>
        <w:t>задачи трех тел.</w:t>
      </w:r>
      <w:r w:rsidR="000251D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136F1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4136F1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ля приложений </w:t>
      </w:r>
      <w:r w:rsidR="004136F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редставляется актуальной </w:t>
      </w:r>
      <w:r w:rsidR="003024F5">
        <w:rPr>
          <w:rFonts w:ascii="Times New Roman" w:hAnsi="Times New Roman" w:cs="Times New Roman"/>
          <w:sz w:val="24"/>
          <w:szCs w:val="24"/>
          <w:lang w:val="ru-RU"/>
        </w:rPr>
        <w:t xml:space="preserve">описываемая 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 xml:space="preserve">связь предлагаемой модели с моделью </w:t>
      </w:r>
      <w:proofErr w:type="spellStart"/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>Гребеникова</w:t>
      </w:r>
      <w:proofErr w:type="spellEnd"/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>-Демина-Аксенова для гравитационного потенциала шарообразной планеты ([1]</w:t>
      </w:r>
      <w:r w:rsidR="003024F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3024F5" w:rsidRPr="003024F5">
        <w:rPr>
          <w:rFonts w:ascii="Times New Roman" w:hAnsi="Times New Roman" w:cs="Times New Roman"/>
          <w:sz w:val="24"/>
          <w:szCs w:val="24"/>
          <w:lang w:val="ru-RU"/>
        </w:rPr>
        <w:t>[2]</w:t>
      </w:r>
      <w:r w:rsidR="00D272BB" w:rsidRPr="004136F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56CDF55" w14:textId="7FAE50AD" w:rsidR="0048312D" w:rsidRPr="00617A21" w:rsidRDefault="00483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8312D">
        <w:rPr>
          <w:rFonts w:ascii="Times New Roman" w:hAnsi="Times New Roman" w:cs="Times New Roman"/>
          <w:sz w:val="24"/>
          <w:szCs w:val="24"/>
          <w:lang w:val="ru-RU"/>
        </w:rPr>
        <w:t xml:space="preserve">[1] </w:t>
      </w:r>
      <w:proofErr w:type="spellStart"/>
      <w:r w:rsidRPr="0048312D">
        <w:rPr>
          <w:rFonts w:ascii="Times New Roman" w:hAnsi="Times New Roman" w:cs="Times New Roman"/>
          <w:sz w:val="24"/>
          <w:szCs w:val="24"/>
          <w:lang w:val="ru-RU"/>
        </w:rPr>
        <w:t>Абраров</w:t>
      </w:r>
      <w:proofErr w:type="spellEnd"/>
      <w:r w:rsidRPr="0048312D">
        <w:rPr>
          <w:rFonts w:ascii="Times New Roman" w:hAnsi="Times New Roman" w:cs="Times New Roman"/>
          <w:sz w:val="24"/>
          <w:szCs w:val="24"/>
          <w:lang w:val="ru-RU"/>
        </w:rPr>
        <w:t xml:space="preserve"> Д.Л. Математическая модель гравитационного потенциала системы «Земля-Луна» в виде общего решения </w:t>
      </w:r>
      <w:proofErr w:type="spellStart"/>
      <w:r w:rsidRPr="0048312D">
        <w:rPr>
          <w:rFonts w:ascii="Times New Roman" w:hAnsi="Times New Roman" w:cs="Times New Roman"/>
          <w:sz w:val="24"/>
          <w:szCs w:val="24"/>
          <w:lang w:val="ru-RU"/>
        </w:rPr>
        <w:t>ньютоновой</w:t>
      </w:r>
      <w:proofErr w:type="spellEnd"/>
      <w:r w:rsidRPr="0048312D">
        <w:rPr>
          <w:rFonts w:ascii="Times New Roman" w:hAnsi="Times New Roman" w:cs="Times New Roman"/>
          <w:sz w:val="24"/>
          <w:szCs w:val="24"/>
          <w:lang w:val="ru-RU"/>
        </w:rPr>
        <w:t xml:space="preserve"> задачи трех тел. Инженерный журнал: наука и инновации, 2018, вып.2 (74); </w:t>
      </w:r>
      <w:r w:rsidRPr="0048312D">
        <w:rPr>
          <w:rFonts w:ascii="Times New Roman" w:hAnsi="Times New Roman" w:cs="Times New Roman"/>
          <w:sz w:val="24"/>
          <w:szCs w:val="24"/>
        </w:rPr>
        <w:t>http</w:t>
      </w:r>
      <w:r w:rsidRPr="0048312D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48312D">
        <w:rPr>
          <w:rFonts w:ascii="Times New Roman" w:hAnsi="Times New Roman" w:cs="Times New Roman"/>
          <w:sz w:val="24"/>
          <w:szCs w:val="24"/>
        </w:rPr>
        <w:t>dx</w:t>
      </w:r>
      <w:r w:rsidRPr="0048312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48312D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8312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8312D">
        <w:rPr>
          <w:rFonts w:ascii="Times New Roman" w:hAnsi="Times New Roman" w:cs="Times New Roman"/>
          <w:sz w:val="24"/>
          <w:szCs w:val="24"/>
        </w:rPr>
        <w:t>org</w:t>
      </w:r>
      <w:r w:rsidRPr="0048312D">
        <w:rPr>
          <w:rFonts w:ascii="Times New Roman" w:hAnsi="Times New Roman" w:cs="Times New Roman"/>
          <w:sz w:val="24"/>
          <w:szCs w:val="24"/>
          <w:lang w:val="ru-RU"/>
        </w:rPr>
        <w:t>/10.18698/2308-6033-2018-5-1714</w:t>
      </w:r>
      <w:r w:rsidRPr="0048312D">
        <w:rPr>
          <w:rFonts w:ascii="Times New Roman" w:hAnsi="Times New Roman" w:cs="Times New Roman"/>
          <w:sz w:val="24"/>
          <w:szCs w:val="24"/>
        </w:rPr>
        <w:t>DOI</w:t>
      </w:r>
      <w:r w:rsidRPr="0048312D">
        <w:rPr>
          <w:rFonts w:ascii="Times New Roman" w:hAnsi="Times New Roman" w:cs="Times New Roman"/>
          <w:sz w:val="24"/>
          <w:szCs w:val="24"/>
          <w:lang w:val="ru-RU"/>
        </w:rPr>
        <w:t>: 10.18698/2308-6033-2018-2-1734</w:t>
      </w:r>
    </w:p>
    <w:p w14:paraId="3F5F791B" w14:textId="0D9857C7" w:rsidR="00925503" w:rsidRPr="00617A21" w:rsidRDefault="00925503" w:rsidP="00925503">
      <w:pPr>
        <w:spacing w:line="20" w:lineRule="atLeast"/>
        <w:ind w:left="426" w:hanging="426"/>
        <w:rPr>
          <w:rFonts w:ascii="Times New Roman" w:hAnsi="Times New Roman" w:cs="Times New Roman"/>
        </w:rPr>
      </w:pPr>
      <w:r w:rsidRPr="00925503">
        <w:rPr>
          <w:rFonts w:ascii="Times New Roman" w:hAnsi="Times New Roman" w:cs="Times New Roman"/>
          <w:bCs/>
          <w:iCs/>
          <w:lang w:val="ru-RU"/>
        </w:rPr>
        <w:t xml:space="preserve">[2] </w:t>
      </w:r>
      <w:proofErr w:type="spellStart"/>
      <w:r w:rsidRPr="00925503">
        <w:rPr>
          <w:rFonts w:ascii="Times New Roman" w:hAnsi="Times New Roman" w:cs="Times New Roman"/>
          <w:lang w:val="ru-RU"/>
        </w:rPr>
        <w:t>Абраров</w:t>
      </w:r>
      <w:proofErr w:type="spellEnd"/>
      <w:r w:rsidRPr="00925503">
        <w:rPr>
          <w:rFonts w:ascii="Times New Roman" w:hAnsi="Times New Roman" w:cs="Times New Roman"/>
          <w:lang w:val="ru-RU"/>
        </w:rPr>
        <w:t xml:space="preserve"> Д.Л. Точная разрешимость уравнений Эйлера-Пуассона: дзета-функции и глобальная динамика. Москва</w:t>
      </w:r>
      <w:r w:rsidRPr="00617A21">
        <w:rPr>
          <w:rFonts w:ascii="Times New Roman" w:hAnsi="Times New Roman" w:cs="Times New Roman"/>
        </w:rPr>
        <w:t xml:space="preserve">, </w:t>
      </w:r>
      <w:r w:rsidRPr="00925503">
        <w:rPr>
          <w:rFonts w:ascii="Times New Roman" w:hAnsi="Times New Roman" w:cs="Times New Roman"/>
          <w:lang w:val="ru-RU"/>
        </w:rPr>
        <w:t>Научный</w:t>
      </w:r>
      <w:r w:rsidRPr="00617A21">
        <w:rPr>
          <w:rFonts w:ascii="Times New Roman" w:hAnsi="Times New Roman" w:cs="Times New Roman"/>
        </w:rPr>
        <w:t xml:space="preserve"> </w:t>
      </w:r>
      <w:r w:rsidRPr="00925503">
        <w:rPr>
          <w:rFonts w:ascii="Times New Roman" w:hAnsi="Times New Roman" w:cs="Times New Roman"/>
          <w:lang w:val="ru-RU"/>
        </w:rPr>
        <w:t>мир</w:t>
      </w:r>
      <w:r w:rsidRPr="00617A21">
        <w:rPr>
          <w:rFonts w:ascii="Times New Roman" w:hAnsi="Times New Roman" w:cs="Times New Roman"/>
        </w:rPr>
        <w:t xml:space="preserve">, 2021, 614 </w:t>
      </w:r>
      <w:r w:rsidRPr="00925503">
        <w:rPr>
          <w:rFonts w:ascii="Times New Roman" w:hAnsi="Times New Roman" w:cs="Times New Roman"/>
          <w:lang w:val="ru-RU"/>
        </w:rPr>
        <w:t>с</w:t>
      </w:r>
      <w:r w:rsidRPr="00617A21">
        <w:rPr>
          <w:rFonts w:ascii="Times New Roman" w:hAnsi="Times New Roman" w:cs="Times New Roman"/>
        </w:rPr>
        <w:t>.</w:t>
      </w:r>
    </w:p>
    <w:p w14:paraId="0FB8A4BA" w14:textId="0F9F5E38" w:rsidR="001C483E" w:rsidRPr="001C483E" w:rsidRDefault="001C483E" w:rsidP="001C483E">
      <w:pPr>
        <w:tabs>
          <w:tab w:val="left" w:pos="54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83E">
        <w:rPr>
          <w:rFonts w:ascii="Times New Roman" w:hAnsi="Times New Roman" w:cs="Times New Roman"/>
          <w:b/>
          <w:bCs/>
          <w:sz w:val="24"/>
          <w:szCs w:val="24"/>
          <w:lang w:val="en-US"/>
        </w:rPr>
        <w:t>A pendulum-oscillator model of the Newtonian three-body problem</w:t>
      </w:r>
    </w:p>
    <w:p w14:paraId="08620A40" w14:textId="77777777" w:rsidR="00925503" w:rsidRPr="00925503" w:rsidRDefault="00925503" w:rsidP="00925503">
      <w:pPr>
        <w:jc w:val="center"/>
        <w:rPr>
          <w:rFonts w:ascii="Times New Roman" w:hAnsi="Times New Roman" w:cs="Times New Roman"/>
        </w:rPr>
      </w:pPr>
      <w:r w:rsidRPr="00925503">
        <w:rPr>
          <w:rFonts w:ascii="Times New Roman" w:hAnsi="Times New Roman" w:cs="Times New Roman"/>
          <w:sz w:val="24"/>
          <w:szCs w:val="24"/>
          <w:lang w:val="en-US"/>
        </w:rPr>
        <w:t>Abrarov D.L.</w:t>
      </w:r>
      <w:r w:rsidRPr="009255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5503">
        <w:rPr>
          <w:rFonts w:ascii="Times New Roman" w:hAnsi="Times New Roman" w:cs="Times New Roman"/>
          <w:sz w:val="24"/>
          <w:szCs w:val="24"/>
          <w:lang w:val="en-US"/>
        </w:rPr>
        <w:t>Gubkin</w:t>
      </w:r>
      <w:proofErr w:type="spellEnd"/>
      <w:r w:rsidRPr="00925503">
        <w:rPr>
          <w:rFonts w:ascii="Times New Roman" w:hAnsi="Times New Roman" w:cs="Times New Roman"/>
          <w:sz w:val="24"/>
          <w:szCs w:val="24"/>
          <w:lang w:val="en-US"/>
        </w:rPr>
        <w:t xml:space="preserve"> University, </w:t>
      </w:r>
      <w:hyperlink r:id="rId5" w:history="1">
        <w:r w:rsidRPr="00925503">
          <w:rPr>
            <w:rStyle w:val="ac"/>
            <w:rFonts w:ascii="Times New Roman" w:hAnsi="Times New Roman" w:cs="Times New Roman"/>
            <w:color w:val="auto"/>
            <w:lang w:val="en-US"/>
          </w:rPr>
          <w:t>abrarov</w:t>
        </w:r>
        <w:r w:rsidRPr="00925503">
          <w:rPr>
            <w:rStyle w:val="ac"/>
            <w:rFonts w:ascii="Times New Roman" w:hAnsi="Times New Roman" w:cs="Times New Roman"/>
            <w:color w:val="auto"/>
          </w:rPr>
          <w:t>@</w:t>
        </w:r>
        <w:r w:rsidRPr="00925503">
          <w:rPr>
            <w:rStyle w:val="ac"/>
            <w:rFonts w:ascii="Times New Roman" w:hAnsi="Times New Roman" w:cs="Times New Roman"/>
            <w:color w:val="auto"/>
            <w:lang w:val="en-US"/>
          </w:rPr>
          <w:t>yandex</w:t>
        </w:r>
        <w:r w:rsidRPr="00925503">
          <w:rPr>
            <w:rStyle w:val="ac"/>
            <w:rFonts w:ascii="Times New Roman" w:hAnsi="Times New Roman" w:cs="Times New Roman"/>
            <w:color w:val="auto"/>
          </w:rPr>
          <w:t>.</w:t>
        </w:r>
        <w:r w:rsidRPr="00925503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</w:hyperlink>
    </w:p>
    <w:p w14:paraId="4FFB3395" w14:textId="0AF7FABF" w:rsidR="00617A21" w:rsidRPr="00617A21" w:rsidRDefault="00617A21" w:rsidP="001C483E">
      <w:pPr>
        <w:rPr>
          <w:rFonts w:ascii="Times New Roman" w:hAnsi="Times New Roman" w:cs="Times New Roman"/>
          <w:sz w:val="24"/>
          <w:szCs w:val="24"/>
        </w:rPr>
      </w:pPr>
      <w:r w:rsidRPr="00617A21">
        <w:rPr>
          <w:rFonts w:ascii="Times New Roman" w:hAnsi="Times New Roman" w:cs="Times New Roman"/>
          <w:i/>
          <w:iCs/>
          <w:sz w:val="24"/>
          <w:szCs w:val="24"/>
        </w:rPr>
        <w:t>Keywords</w:t>
      </w:r>
      <w:r w:rsidRPr="00617A21">
        <w:rPr>
          <w:rFonts w:ascii="Times New Roman" w:hAnsi="Times New Roman" w:cs="Times New Roman"/>
          <w:sz w:val="24"/>
          <w:szCs w:val="24"/>
        </w:rPr>
        <w:t>: analytical pendulum, analytical oscillator, three-body problem.</w:t>
      </w:r>
    </w:p>
    <w:p w14:paraId="7943DAB4" w14:textId="0A2F346F" w:rsidR="001C483E" w:rsidRPr="001C483E" w:rsidRDefault="001C483E" w:rsidP="001C48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83E">
        <w:rPr>
          <w:rFonts w:ascii="Times New Roman" w:hAnsi="Times New Roman" w:cs="Times New Roman"/>
          <w:sz w:val="24"/>
          <w:szCs w:val="24"/>
          <w:lang w:val="en-US"/>
        </w:rPr>
        <w:t>An analytical Hamiltonian system with a Hamiltonian equivalent to the Hamiltonian of the classical Newtonian three-body problem, but with a special form for the masses of the bodies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C483E">
        <w:rPr>
          <w:rFonts w:ascii="Times New Roman" w:hAnsi="Times New Roman" w:cs="Times New Roman"/>
          <w:sz w:val="24"/>
          <w:szCs w:val="24"/>
          <w:lang w:val="en-US"/>
        </w:rPr>
        <w:t>is presented. This system has equivalent mechanical realizations in the form of a canonical three-dimensional mathematical pendulum and a canonical three-dimensional harmonic oscillator.</w:t>
      </w:r>
    </w:p>
    <w:sectPr w:rsidR="001C483E" w:rsidRPr="001C4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E8"/>
    <w:rsid w:val="000251DB"/>
    <w:rsid w:val="000720EB"/>
    <w:rsid w:val="000917D1"/>
    <w:rsid w:val="000E31D9"/>
    <w:rsid w:val="001C483E"/>
    <w:rsid w:val="003024F5"/>
    <w:rsid w:val="004136F1"/>
    <w:rsid w:val="004647D2"/>
    <w:rsid w:val="0048312D"/>
    <w:rsid w:val="00492FB8"/>
    <w:rsid w:val="00580433"/>
    <w:rsid w:val="00617A21"/>
    <w:rsid w:val="00660469"/>
    <w:rsid w:val="006F10AE"/>
    <w:rsid w:val="007D3DE7"/>
    <w:rsid w:val="008C6995"/>
    <w:rsid w:val="00925503"/>
    <w:rsid w:val="009F39EE"/>
    <w:rsid w:val="00A00351"/>
    <w:rsid w:val="00B958B9"/>
    <w:rsid w:val="00D207E8"/>
    <w:rsid w:val="00D272BB"/>
    <w:rsid w:val="00D76219"/>
    <w:rsid w:val="00ED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C41F"/>
  <w15:chartTrackingRefBased/>
  <w15:docId w15:val="{5191D678-54B8-464D-B039-00A01844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7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7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7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7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7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7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7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7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7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7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7E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55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brarov@yandex.ru" TargetMode="External"/><Relationship Id="rId4" Type="http://schemas.openxmlformats.org/officeDocument/2006/relationships/hyperlink" Target="mailto:abrarov@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Abrarov</dc:creator>
  <cp:keywords/>
  <dc:description/>
  <cp:lastModifiedBy>Dmitry Abrarov</cp:lastModifiedBy>
  <cp:revision>14</cp:revision>
  <dcterms:created xsi:type="dcterms:W3CDTF">2025-09-22T04:27:00Z</dcterms:created>
  <dcterms:modified xsi:type="dcterms:W3CDTF">2025-09-23T19:56:00Z</dcterms:modified>
</cp:coreProperties>
</file>