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E0D" w:rsidRPr="0032032C" w:rsidRDefault="0092685F" w:rsidP="00FA1E0D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 xml:space="preserve">Об </w:t>
      </w:r>
      <w:r w:rsidR="00947F5E">
        <w:rPr>
          <w:b/>
          <w:sz w:val="36"/>
          <w:szCs w:val="28"/>
        </w:rPr>
        <w:t xml:space="preserve">орбитальной </w:t>
      </w:r>
      <w:r>
        <w:rPr>
          <w:b/>
          <w:sz w:val="36"/>
          <w:szCs w:val="28"/>
        </w:rPr>
        <w:t>устойчивости маятниковых движений несимметричного твердого тела</w:t>
      </w:r>
      <w:r w:rsidR="00941B6E">
        <w:rPr>
          <w:b/>
          <w:sz w:val="36"/>
          <w:szCs w:val="28"/>
        </w:rPr>
        <w:t xml:space="preserve"> с вибрирующим подвесом</w:t>
      </w:r>
      <w:r w:rsidR="00FA1E0D" w:rsidRPr="0032032C">
        <w:rPr>
          <w:b/>
          <w:sz w:val="36"/>
          <w:szCs w:val="28"/>
        </w:rPr>
        <w:t xml:space="preserve"> </w:t>
      </w:r>
    </w:p>
    <w:p w:rsidR="00FA1E0D" w:rsidRPr="00185FD2" w:rsidRDefault="00FA1E0D" w:rsidP="00FA1E0D">
      <w:pPr>
        <w:jc w:val="both"/>
        <w:rPr>
          <w:color w:val="000000"/>
          <w:szCs w:val="28"/>
        </w:rPr>
      </w:pPr>
    </w:p>
    <w:p w:rsidR="00FA1E0D" w:rsidRPr="007C768D" w:rsidRDefault="00227058" w:rsidP="007C768D">
      <w:pPr>
        <w:jc w:val="center"/>
        <w:rPr>
          <w:sz w:val="28"/>
          <w:szCs w:val="28"/>
        </w:rPr>
      </w:pPr>
      <w:r>
        <w:rPr>
          <w:sz w:val="28"/>
          <w:szCs w:val="28"/>
        </w:rPr>
        <w:t>М.В. Беличенко</w:t>
      </w:r>
      <w:r w:rsidR="00490243">
        <w:rPr>
          <w:sz w:val="28"/>
          <w:szCs w:val="28"/>
        </w:rPr>
        <w:t xml:space="preserve"> </w:t>
      </w:r>
    </w:p>
    <w:p w:rsidR="00FA1E0D" w:rsidRPr="002116CA" w:rsidRDefault="00227058" w:rsidP="00FA1E0D">
      <w:pPr>
        <w:jc w:val="center"/>
        <w:rPr>
          <w:szCs w:val="28"/>
        </w:rPr>
      </w:pPr>
      <w:r>
        <w:rPr>
          <w:szCs w:val="28"/>
        </w:rPr>
        <w:t>Московский авиационный институт (национальный исследовательский университет)</w:t>
      </w:r>
      <w:r w:rsidR="00FA1E0D" w:rsidRPr="002116CA">
        <w:rPr>
          <w:szCs w:val="28"/>
        </w:rPr>
        <w:t>, Москва, Россия</w:t>
      </w:r>
    </w:p>
    <w:p w:rsidR="00FA1E0D" w:rsidRPr="00123FB3" w:rsidRDefault="00FA1E0D" w:rsidP="00FA1E0D">
      <w:pPr>
        <w:jc w:val="center"/>
        <w:rPr>
          <w:color w:val="000000"/>
          <w:szCs w:val="28"/>
        </w:rPr>
      </w:pPr>
      <w:r w:rsidRPr="002116CA">
        <w:rPr>
          <w:lang w:val="en-US"/>
        </w:rPr>
        <w:t>E</w:t>
      </w:r>
      <w:r w:rsidRPr="00123FB3">
        <w:t>-</w:t>
      </w:r>
      <w:r w:rsidRPr="002116CA">
        <w:rPr>
          <w:lang w:val="en-US"/>
        </w:rPr>
        <w:t>mail</w:t>
      </w:r>
      <w:r w:rsidRPr="00123FB3">
        <w:t>:</w:t>
      </w:r>
      <w:r w:rsidR="00227058" w:rsidRPr="00123FB3">
        <w:t xml:space="preserve"> </w:t>
      </w:r>
      <w:proofErr w:type="spellStart"/>
      <w:r w:rsidR="00227058">
        <w:rPr>
          <w:lang w:val="en-US"/>
        </w:rPr>
        <w:t>tuzemec</w:t>
      </w:r>
      <w:proofErr w:type="spellEnd"/>
      <w:r w:rsidR="00227058" w:rsidRPr="00123FB3">
        <w:t>1@</w:t>
      </w:r>
      <w:r w:rsidR="00227058">
        <w:rPr>
          <w:lang w:val="en-US"/>
        </w:rPr>
        <w:t>rambler</w:t>
      </w:r>
      <w:r w:rsidR="00227058" w:rsidRPr="00123FB3">
        <w:t>.</w:t>
      </w:r>
      <w:proofErr w:type="spellStart"/>
      <w:r w:rsidR="00227058">
        <w:rPr>
          <w:lang w:val="en-US"/>
        </w:rPr>
        <w:t>ru</w:t>
      </w:r>
      <w:proofErr w:type="spellEnd"/>
    </w:p>
    <w:p w:rsidR="00FA1E0D" w:rsidRPr="00123FB3" w:rsidRDefault="00FA1E0D" w:rsidP="00FA1E0D">
      <w:pPr>
        <w:jc w:val="both"/>
        <w:rPr>
          <w:i/>
          <w:color w:val="000000"/>
          <w:sz w:val="28"/>
          <w:szCs w:val="28"/>
        </w:rPr>
      </w:pPr>
      <w:r w:rsidRPr="00123FB3">
        <w:rPr>
          <w:i/>
          <w:color w:val="000000"/>
          <w:sz w:val="28"/>
          <w:szCs w:val="28"/>
        </w:rPr>
        <w:t xml:space="preserve"> </w:t>
      </w:r>
    </w:p>
    <w:p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4F3D3C" w:rsidRDefault="004F3D3C" w:rsidP="00FA1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работе рассматрива</w:t>
      </w:r>
      <w:r w:rsidR="00947F5E">
        <w:rPr>
          <w:sz w:val="28"/>
          <w:szCs w:val="28"/>
        </w:rPr>
        <w:t>ю</w:t>
      </w:r>
      <w:r>
        <w:rPr>
          <w:sz w:val="28"/>
          <w:szCs w:val="28"/>
        </w:rPr>
        <w:t xml:space="preserve">тся </w:t>
      </w:r>
      <w:r w:rsidR="00947F5E">
        <w:rPr>
          <w:sz w:val="28"/>
          <w:szCs w:val="28"/>
        </w:rPr>
        <w:t xml:space="preserve">маятниковые движения твёрдого тела с вибрирующей точкой подвеса. Рассматриваются движения, происходящие вокруг главной оси инерции тела, содержащей центр масс тела, занимающей вертикальное положение. Такие движения невозможны в случае неподвижной точки подвеса тела. Для случая вибраций точки вдоль горизонтальной прямой и тела с геометрией масс, отвечающей случаю Ковалевской, проведено интегрирование рассматриваемых движений и построены диаграммы их орбитальной устойчивости.  </w:t>
      </w:r>
    </w:p>
    <w:p w:rsidR="00FA1E0D" w:rsidRPr="007C768D" w:rsidRDefault="00FA1E0D" w:rsidP="007C768D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990532">
        <w:rPr>
          <w:i/>
          <w:sz w:val="28"/>
        </w:rPr>
        <w:t>виб</w:t>
      </w:r>
      <w:r w:rsidR="00BE248D" w:rsidRPr="00BE248D">
        <w:rPr>
          <w:i/>
          <w:sz w:val="28"/>
        </w:rPr>
        <w:t>рации,</w:t>
      </w:r>
      <w:r w:rsidR="00624ABC">
        <w:rPr>
          <w:i/>
          <w:sz w:val="28"/>
        </w:rPr>
        <w:t xml:space="preserve"> </w:t>
      </w:r>
      <w:r w:rsidR="007C768D">
        <w:rPr>
          <w:i/>
          <w:sz w:val="28"/>
        </w:rPr>
        <w:t>твёрдое тело,</w:t>
      </w:r>
      <w:r w:rsidR="007C768D" w:rsidRPr="00BE248D">
        <w:rPr>
          <w:i/>
          <w:sz w:val="28"/>
        </w:rPr>
        <w:t xml:space="preserve"> </w:t>
      </w:r>
      <w:r w:rsidR="00947F5E">
        <w:rPr>
          <w:i/>
          <w:sz w:val="28"/>
        </w:rPr>
        <w:t>маятниковые движения</w:t>
      </w:r>
      <w:r w:rsidR="00BE248D" w:rsidRPr="00BE248D">
        <w:rPr>
          <w:i/>
          <w:sz w:val="28"/>
        </w:rPr>
        <w:t xml:space="preserve">, </w:t>
      </w:r>
      <w:r w:rsidR="00947F5E">
        <w:rPr>
          <w:i/>
          <w:sz w:val="28"/>
        </w:rPr>
        <w:t xml:space="preserve">орбитальная </w:t>
      </w:r>
      <w:r w:rsidR="00BE248D" w:rsidRPr="00BE248D">
        <w:rPr>
          <w:i/>
          <w:sz w:val="28"/>
        </w:rPr>
        <w:t>устойчивость.</w:t>
      </w:r>
    </w:p>
    <w:p w:rsidR="00BD5864" w:rsidRPr="007C768D" w:rsidRDefault="00BD5864" w:rsidP="00BD5864">
      <w:pPr>
        <w:ind w:firstLine="709"/>
        <w:jc w:val="both"/>
        <w:rPr>
          <w:sz w:val="28"/>
          <w:szCs w:val="28"/>
        </w:rPr>
      </w:pPr>
    </w:p>
    <w:p w:rsidR="00947F5E" w:rsidRDefault="00947F5E" w:rsidP="00172383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 w:rsidRPr="00947F5E">
        <w:rPr>
          <w:rStyle w:val="tlid-translation"/>
          <w:b/>
          <w:sz w:val="36"/>
          <w:szCs w:val="28"/>
          <w:lang w:val="en-US"/>
        </w:rPr>
        <w:t xml:space="preserve">On the </w:t>
      </w:r>
      <w:r>
        <w:rPr>
          <w:rStyle w:val="tlid-translation"/>
          <w:b/>
          <w:sz w:val="36"/>
          <w:szCs w:val="28"/>
          <w:lang w:val="en-US"/>
        </w:rPr>
        <w:t>orbital stability of pendulum m</w:t>
      </w:r>
      <w:r w:rsidRPr="00947F5E">
        <w:rPr>
          <w:rStyle w:val="tlid-translation"/>
          <w:b/>
          <w:sz w:val="36"/>
          <w:szCs w:val="28"/>
          <w:lang w:val="en-US"/>
        </w:rPr>
        <w:t>otions of an asymmetrical rigid body with a vibrating suspension</w:t>
      </w:r>
    </w:p>
    <w:p w:rsidR="0043299B" w:rsidRDefault="0043299B" w:rsidP="007C768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356D8B" w:rsidRPr="007C768D" w:rsidRDefault="00987154" w:rsidP="007C768D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r>
        <w:rPr>
          <w:rStyle w:val="tlid-translation"/>
          <w:sz w:val="28"/>
          <w:szCs w:val="28"/>
          <w:lang w:val="en-US"/>
        </w:rPr>
        <w:t xml:space="preserve">M.V. </w:t>
      </w:r>
      <w:proofErr w:type="spellStart"/>
      <w:r>
        <w:rPr>
          <w:rStyle w:val="tlid-translation"/>
          <w:sz w:val="28"/>
          <w:szCs w:val="28"/>
          <w:lang w:val="en-US"/>
        </w:rPr>
        <w:t>Belichenko</w:t>
      </w:r>
      <w:proofErr w:type="spellEnd"/>
    </w:p>
    <w:p w:rsidR="00FA1E0D" w:rsidRPr="00227058" w:rsidRDefault="00FA1E0D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</w:t>
      </w:r>
      <w:r w:rsidR="007804A9" w:rsidRPr="007804A9">
        <w:rPr>
          <w:lang w:val="en-US"/>
        </w:rPr>
        <w:t>Moscow Aviation Institute (National Research University)</w:t>
      </w:r>
      <w:r w:rsidRPr="002116CA">
        <w:rPr>
          <w:lang w:val="en-US"/>
        </w:rPr>
        <w:t>, Moscow, Russia</w:t>
      </w:r>
    </w:p>
    <w:p w:rsidR="00FA1E0D" w:rsidRPr="00227058" w:rsidRDefault="007804A9" w:rsidP="00356D8B">
      <w:pPr>
        <w:jc w:val="center"/>
        <w:rPr>
          <w:lang w:val="en-US"/>
        </w:rPr>
      </w:pPr>
      <w:r>
        <w:rPr>
          <w:lang w:val="en-US"/>
        </w:rPr>
        <w:t>E-mail</w:t>
      </w:r>
      <w:r w:rsidR="00356D8B" w:rsidRPr="002116CA">
        <w:rPr>
          <w:lang w:val="en-US"/>
        </w:rPr>
        <w:t>:</w:t>
      </w:r>
      <w:r>
        <w:rPr>
          <w:lang w:val="en-US"/>
        </w:rPr>
        <w:t xml:space="preserve"> tuzemec1@rambler.ru</w:t>
      </w:r>
    </w:p>
    <w:p w:rsidR="00356D8B" w:rsidRPr="00227058" w:rsidRDefault="00356D8B" w:rsidP="00356D8B">
      <w:pPr>
        <w:jc w:val="center"/>
        <w:rPr>
          <w:rStyle w:val="tlid-translation"/>
          <w:szCs w:val="28"/>
          <w:lang w:val="en-US"/>
        </w:rPr>
      </w:pPr>
    </w:p>
    <w:p w:rsidR="007804A9" w:rsidRDefault="00356D8B" w:rsidP="00356D8B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2116CA">
        <w:rPr>
          <w:rStyle w:val="tlid-translation"/>
          <w:b/>
          <w:sz w:val="28"/>
          <w:szCs w:val="28"/>
          <w:lang w:val="en-US"/>
        </w:rPr>
        <w:t xml:space="preserve"> </w:t>
      </w:r>
    </w:p>
    <w:p w:rsidR="00624ABC" w:rsidRPr="005B3BE9" w:rsidRDefault="002118AD" w:rsidP="005058DC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</w:t>
      </w:r>
      <w:r w:rsidRPr="002118AD">
        <w:rPr>
          <w:sz w:val="28"/>
          <w:szCs w:val="28"/>
          <w:lang w:val="en-US"/>
        </w:rPr>
        <w:t xml:space="preserve">e consider the pendulum </w:t>
      </w:r>
      <w:r>
        <w:rPr>
          <w:sz w:val="28"/>
          <w:szCs w:val="28"/>
          <w:lang w:val="en-US"/>
        </w:rPr>
        <w:t>motions</w:t>
      </w:r>
      <w:r w:rsidRPr="002118AD">
        <w:rPr>
          <w:sz w:val="28"/>
          <w:szCs w:val="28"/>
          <w:lang w:val="en-US"/>
        </w:rPr>
        <w:t xml:space="preserve"> of a rigid body with a vibrating suspension point. The </w:t>
      </w:r>
      <w:r>
        <w:rPr>
          <w:sz w:val="28"/>
          <w:szCs w:val="28"/>
          <w:lang w:val="en-US"/>
        </w:rPr>
        <w:t>motions</w:t>
      </w:r>
      <w:r w:rsidRPr="002118AD">
        <w:rPr>
          <w:sz w:val="28"/>
          <w:szCs w:val="28"/>
          <w:lang w:val="en-US"/>
        </w:rPr>
        <w:t xml:space="preserve"> occurring around the</w:t>
      </w:r>
      <w:r>
        <w:rPr>
          <w:sz w:val="28"/>
          <w:szCs w:val="28"/>
          <w:lang w:val="en-US"/>
        </w:rPr>
        <w:t xml:space="preserve"> body</w:t>
      </w:r>
      <w:r w:rsidRPr="002118AD">
        <w:rPr>
          <w:sz w:val="28"/>
          <w:szCs w:val="28"/>
          <w:lang w:val="en-US"/>
        </w:rPr>
        <w:t xml:space="preserve"> main axis of inertia containing a </w:t>
      </w:r>
      <w:r>
        <w:rPr>
          <w:sz w:val="28"/>
          <w:szCs w:val="28"/>
          <w:lang w:val="en-US"/>
        </w:rPr>
        <w:t xml:space="preserve">mass </w:t>
      </w:r>
      <w:r w:rsidRPr="002118AD">
        <w:rPr>
          <w:sz w:val="28"/>
          <w:szCs w:val="28"/>
          <w:lang w:val="en-US"/>
        </w:rPr>
        <w:t xml:space="preserve">center and occupying a vertical position are considered. Such </w:t>
      </w:r>
      <w:r>
        <w:rPr>
          <w:sz w:val="28"/>
          <w:szCs w:val="28"/>
          <w:lang w:val="en-US"/>
        </w:rPr>
        <w:t>motions</w:t>
      </w:r>
      <w:r w:rsidRPr="002118AD">
        <w:rPr>
          <w:sz w:val="28"/>
          <w:szCs w:val="28"/>
          <w:lang w:val="en-US"/>
        </w:rPr>
        <w:t xml:space="preserve"> are impossible in the case of a fixed suspension point of the body. For the case of vibrations along a horizontal straight line and a body with a mass geometry corresponding to the </w:t>
      </w:r>
      <w:proofErr w:type="spellStart"/>
      <w:r w:rsidRPr="002118AD">
        <w:rPr>
          <w:sz w:val="28"/>
          <w:szCs w:val="28"/>
          <w:lang w:val="en-US"/>
        </w:rPr>
        <w:t>Kovalevskaya</w:t>
      </w:r>
      <w:proofErr w:type="spellEnd"/>
      <w:r w:rsidRPr="002118AD">
        <w:rPr>
          <w:sz w:val="28"/>
          <w:szCs w:val="28"/>
          <w:lang w:val="en-US"/>
        </w:rPr>
        <w:t xml:space="preserve"> case, the integration of the considered motions is carried out and diagrams of their orbital stability are constructed.  </w:t>
      </w:r>
      <w:bookmarkStart w:id="0" w:name="_GoBack"/>
      <w:bookmarkEnd w:id="0"/>
    </w:p>
    <w:p w:rsidR="00E23B21" w:rsidRPr="0092685F" w:rsidRDefault="00FA1E0D" w:rsidP="007C768D">
      <w:pPr>
        <w:ind w:firstLine="709"/>
        <w:rPr>
          <w:lang w:val="en-US"/>
        </w:rPr>
      </w:pPr>
      <w:r w:rsidRPr="002116CA">
        <w:rPr>
          <w:b/>
          <w:i/>
          <w:sz w:val="28"/>
          <w:lang w:val="en-US"/>
        </w:rPr>
        <w:t>Keywords</w:t>
      </w:r>
      <w:r w:rsidRPr="007804A9">
        <w:rPr>
          <w:b/>
          <w:i/>
          <w:sz w:val="28"/>
          <w:lang w:val="en-US"/>
        </w:rPr>
        <w:t>:</w:t>
      </w:r>
      <w:r w:rsidRPr="007804A9">
        <w:rPr>
          <w:b/>
          <w:lang w:val="en-US"/>
        </w:rPr>
        <w:t xml:space="preserve"> </w:t>
      </w:r>
      <w:r w:rsidR="00987154">
        <w:rPr>
          <w:lang w:val="en-US"/>
        </w:rPr>
        <w:t>vibrations</w:t>
      </w:r>
      <w:r w:rsidR="00987154" w:rsidRPr="007804A9">
        <w:rPr>
          <w:lang w:val="en-US"/>
        </w:rPr>
        <w:t>,</w:t>
      </w:r>
      <w:r w:rsidR="00624ABC" w:rsidRPr="00624ABC">
        <w:rPr>
          <w:lang w:val="en-US"/>
        </w:rPr>
        <w:t xml:space="preserve"> </w:t>
      </w:r>
      <w:r w:rsidR="00624ABC">
        <w:rPr>
          <w:lang w:val="en-US"/>
        </w:rPr>
        <w:t>rigid body,</w:t>
      </w:r>
      <w:r w:rsidR="00987154" w:rsidRPr="007804A9">
        <w:rPr>
          <w:lang w:val="en-US"/>
        </w:rPr>
        <w:t xml:space="preserve"> </w:t>
      </w:r>
      <w:r w:rsidR="00947F5E">
        <w:rPr>
          <w:lang w:val="en-US"/>
        </w:rPr>
        <w:t>pendulum motions</w:t>
      </w:r>
      <w:r w:rsidR="007804A9">
        <w:rPr>
          <w:lang w:val="en-US"/>
        </w:rPr>
        <w:t xml:space="preserve">, </w:t>
      </w:r>
      <w:r w:rsidR="002118AD">
        <w:rPr>
          <w:lang w:val="en-US"/>
        </w:rPr>
        <w:t xml:space="preserve">orbital </w:t>
      </w:r>
      <w:r w:rsidR="007804A9">
        <w:rPr>
          <w:lang w:val="en-US"/>
        </w:rPr>
        <w:t>stability.</w:t>
      </w:r>
    </w:p>
    <w:sectPr w:rsidR="00E23B21" w:rsidRPr="0092685F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E0D"/>
    <w:rsid w:val="00123FB3"/>
    <w:rsid w:val="00172383"/>
    <w:rsid w:val="002116CA"/>
    <w:rsid w:val="002118AD"/>
    <w:rsid w:val="00227058"/>
    <w:rsid w:val="002C16BC"/>
    <w:rsid w:val="003061AB"/>
    <w:rsid w:val="00356D8B"/>
    <w:rsid w:val="003621A7"/>
    <w:rsid w:val="003A14A7"/>
    <w:rsid w:val="003F5F30"/>
    <w:rsid w:val="0043299B"/>
    <w:rsid w:val="00490243"/>
    <w:rsid w:val="004F2393"/>
    <w:rsid w:val="004F3D3C"/>
    <w:rsid w:val="005058DC"/>
    <w:rsid w:val="005170B1"/>
    <w:rsid w:val="005A1FFE"/>
    <w:rsid w:val="005B3BE9"/>
    <w:rsid w:val="005E7ACB"/>
    <w:rsid w:val="00624ABC"/>
    <w:rsid w:val="00715D0C"/>
    <w:rsid w:val="00765BD0"/>
    <w:rsid w:val="007804A9"/>
    <w:rsid w:val="007C768D"/>
    <w:rsid w:val="007E4A83"/>
    <w:rsid w:val="0080161C"/>
    <w:rsid w:val="008B0A30"/>
    <w:rsid w:val="0092685F"/>
    <w:rsid w:val="00941B6E"/>
    <w:rsid w:val="00945823"/>
    <w:rsid w:val="00947F5E"/>
    <w:rsid w:val="00987154"/>
    <w:rsid w:val="00990532"/>
    <w:rsid w:val="009E30CD"/>
    <w:rsid w:val="00AD3CC7"/>
    <w:rsid w:val="00B738C5"/>
    <w:rsid w:val="00BD5864"/>
    <w:rsid w:val="00BE248D"/>
    <w:rsid w:val="00E23B21"/>
    <w:rsid w:val="00F23270"/>
    <w:rsid w:val="00F46F95"/>
    <w:rsid w:val="00FA1E0D"/>
    <w:rsid w:val="00FE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68FE1"/>
  <w15:docId w15:val="{708210DB-A6E5-4C75-8C73-0E730C576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5243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Mikhail</cp:lastModifiedBy>
  <cp:revision>4</cp:revision>
  <dcterms:created xsi:type="dcterms:W3CDTF">2025-10-01T18:46:00Z</dcterms:created>
  <dcterms:modified xsi:type="dcterms:W3CDTF">2025-10-13T19:35:00Z</dcterms:modified>
</cp:coreProperties>
</file>