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213C0" w14:textId="77777777" w:rsidR="00246473" w:rsidRPr="000F3DD3" w:rsidRDefault="00246473" w:rsidP="00246473">
      <w:pPr>
        <w:spacing w:after="240" w:line="360" w:lineRule="auto"/>
        <w:rPr>
          <w:rFonts w:ascii="Times New Roman" w:eastAsia="Calibri" w:hAnsi="Times New Roman" w:cs="Times New Roman"/>
          <w:sz w:val="24"/>
          <w:szCs w:val="24"/>
        </w:rPr>
      </w:pPr>
      <w:r w:rsidRPr="000F3DD3">
        <w:rPr>
          <w:rFonts w:ascii="Times New Roman" w:eastAsia="Calibri" w:hAnsi="Times New Roman" w:cs="Times New Roman"/>
          <w:sz w:val="24"/>
          <w:szCs w:val="24"/>
        </w:rPr>
        <w:t>УДК 004.94</w:t>
      </w:r>
    </w:p>
    <w:p w14:paraId="71CC592E" w14:textId="77777777" w:rsidR="00246473" w:rsidRDefault="00246473" w:rsidP="00246473">
      <w:pPr>
        <w:spacing w:before="240" w:after="360" w:line="360" w:lineRule="auto"/>
        <w:contextualSpacing/>
        <w:rPr>
          <w:rFonts w:ascii="Times New Roman" w:eastAsia="Calibri" w:hAnsi="Times New Roman" w:cs="Times New Roman"/>
          <w:b/>
          <w:sz w:val="24"/>
          <w:szCs w:val="24"/>
        </w:rPr>
      </w:pPr>
      <w:bookmarkStart w:id="0" w:name="_Hlk211261110"/>
      <w:r w:rsidRPr="000F3DD3">
        <w:rPr>
          <w:rFonts w:ascii="Times New Roman" w:eastAsia="Calibri" w:hAnsi="Times New Roman" w:cs="Times New Roman"/>
          <w:b/>
          <w:sz w:val="24"/>
          <w:szCs w:val="24"/>
        </w:rPr>
        <w:t>Численная визуализация модели сферической платформы для стабилизации системы технического зрения мобильного робота</w:t>
      </w:r>
    </w:p>
    <w:p w14:paraId="47862EE6" w14:textId="40867D1D" w:rsidR="00246473" w:rsidRPr="00246473" w:rsidRDefault="00246473" w:rsidP="00246473">
      <w:pPr>
        <w:spacing w:after="0" w:line="360" w:lineRule="auto"/>
        <w:rPr>
          <w:rFonts w:ascii="Times New Roman" w:eastAsia="Calibri" w:hAnsi="Times New Roman" w:cs="Times New Roman"/>
          <w:sz w:val="24"/>
          <w:szCs w:val="24"/>
        </w:rPr>
      </w:pPr>
      <w:r>
        <w:rPr>
          <w:rFonts w:ascii="Times New Roman" w:eastAsia="Calibri" w:hAnsi="Times New Roman" w:cs="Times New Roman"/>
          <w:b/>
          <w:sz w:val="24"/>
          <w:szCs w:val="24"/>
        </w:rPr>
        <w:t>Волков Андрей Алексееви</w:t>
      </w:r>
      <w:r w:rsidRPr="000F3DD3">
        <w:rPr>
          <w:rFonts w:ascii="Times New Roman" w:eastAsia="Calibri" w:hAnsi="Times New Roman" w:cs="Times New Roman"/>
          <w:b/>
          <w:sz w:val="24"/>
          <w:szCs w:val="24"/>
        </w:rPr>
        <w:t>ч</w:t>
      </w:r>
      <w:r w:rsidRPr="000F3DD3">
        <w:rPr>
          <w:rFonts w:ascii="Times New Roman" w:eastAsia="Calibri" w:hAnsi="Times New Roman" w:cs="Times New Roman"/>
          <w:b/>
          <w:sz w:val="24"/>
          <w:szCs w:val="24"/>
          <w:vertAlign w:val="superscript"/>
        </w:rPr>
        <w:t>1</w:t>
      </w:r>
      <w:r>
        <w:rPr>
          <w:rFonts w:ascii="Times New Roman" w:eastAsia="Calibri" w:hAnsi="Times New Roman" w:cs="Times New Roman"/>
          <w:b/>
          <w:sz w:val="24"/>
          <w:szCs w:val="24"/>
          <w:vertAlign w:val="superscript"/>
        </w:rPr>
        <w:t>, 2</w:t>
      </w:r>
      <w:r w:rsidRPr="000F3DD3">
        <w:rPr>
          <w:rFonts w:ascii="Times New Roman" w:eastAsia="Calibri" w:hAnsi="Times New Roman" w:cs="Times New Roman"/>
          <w:sz w:val="24"/>
          <w:szCs w:val="24"/>
        </w:rPr>
        <w:t xml:space="preserve"> </w:t>
      </w:r>
      <w:r w:rsidRPr="000F3DD3">
        <w:rPr>
          <w:rFonts w:ascii="Times New Roman" w:eastAsia="Calibri" w:hAnsi="Times New Roman" w:cs="Times New Roman"/>
          <w:sz w:val="24"/>
          <w:szCs w:val="24"/>
        </w:rPr>
        <w:tab/>
      </w:r>
      <w:r w:rsidRPr="000F3DD3">
        <w:rPr>
          <w:rFonts w:ascii="Times New Roman" w:eastAsia="Calibri" w:hAnsi="Times New Roman" w:cs="Times New Roman"/>
          <w:sz w:val="24"/>
          <w:szCs w:val="24"/>
        </w:rPr>
        <w:tab/>
      </w:r>
      <w:r>
        <w:rPr>
          <w:rFonts w:ascii="Times New Roman" w:eastAsia="Calibri" w:hAnsi="Times New Roman" w:cs="Times New Roman"/>
          <w:sz w:val="24"/>
          <w:szCs w:val="24"/>
          <w:lang w:val="en-US"/>
        </w:rPr>
        <w:t>andrey</w:t>
      </w:r>
      <w:r w:rsidRPr="000F3DD3">
        <w:rPr>
          <w:rFonts w:ascii="Times New Roman" w:eastAsia="Calibri" w:hAnsi="Times New Roman" w:cs="Times New Roman"/>
          <w:sz w:val="24"/>
          <w:szCs w:val="24"/>
        </w:rPr>
        <w:t>.</w:t>
      </w:r>
      <w:r>
        <w:rPr>
          <w:rFonts w:ascii="Times New Roman" w:eastAsia="Calibri" w:hAnsi="Times New Roman" w:cs="Times New Roman"/>
          <w:sz w:val="24"/>
          <w:szCs w:val="24"/>
          <w:lang w:val="en-US"/>
        </w:rPr>
        <w:t>volkov</w:t>
      </w:r>
      <w:r w:rsidRPr="000F3DD3">
        <w:rPr>
          <w:rFonts w:ascii="Times New Roman" w:eastAsia="Calibri" w:hAnsi="Times New Roman" w:cs="Times New Roman"/>
          <w:sz w:val="24"/>
          <w:szCs w:val="24"/>
        </w:rPr>
        <w:t>63@</w:t>
      </w:r>
      <w:r>
        <w:rPr>
          <w:rFonts w:ascii="Times New Roman" w:eastAsia="Calibri" w:hAnsi="Times New Roman" w:cs="Times New Roman"/>
          <w:sz w:val="24"/>
          <w:szCs w:val="24"/>
          <w:lang w:val="en-US"/>
        </w:rPr>
        <w:t>rsce</w:t>
      </w:r>
      <w:r w:rsidRPr="000F3DD3">
        <w:rPr>
          <w:rFonts w:ascii="Times New Roman" w:eastAsia="Calibri" w:hAnsi="Times New Roman" w:cs="Times New Roman"/>
          <w:sz w:val="24"/>
          <w:szCs w:val="24"/>
        </w:rPr>
        <w:t>.</w:t>
      </w:r>
      <w:r w:rsidRPr="000F3DD3">
        <w:rPr>
          <w:rFonts w:ascii="Times New Roman" w:eastAsia="Calibri" w:hAnsi="Times New Roman" w:cs="Times New Roman"/>
          <w:sz w:val="24"/>
          <w:szCs w:val="24"/>
          <w:lang w:val="en-US"/>
        </w:rPr>
        <w:t>ru</w:t>
      </w:r>
    </w:p>
    <w:p w14:paraId="027A8EDE" w14:textId="236D4446" w:rsidR="00246473" w:rsidRPr="00246473" w:rsidRDefault="00246473" w:rsidP="00246473">
      <w:pPr>
        <w:spacing w:after="0" w:line="360" w:lineRule="auto"/>
        <w:rPr>
          <w:rFonts w:ascii="Times New Roman" w:eastAsia="Calibri" w:hAnsi="Times New Roman" w:cs="Times New Roman"/>
          <w:sz w:val="24"/>
          <w:szCs w:val="24"/>
        </w:rPr>
      </w:pP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Pr>
          <w:rFonts w:ascii="Times New Roman" w:eastAsia="Calibri" w:hAnsi="Times New Roman" w:cs="Times New Roman"/>
          <w:sz w:val="24"/>
          <w:szCs w:val="24"/>
        </w:rPr>
        <w:tab/>
      </w:r>
      <w:r w:rsidRPr="00246473">
        <w:rPr>
          <w:rFonts w:ascii="Times New Roman" w:eastAsia="Calibri" w:hAnsi="Times New Roman" w:cs="Times New Roman"/>
          <w:sz w:val="24"/>
          <w:szCs w:val="24"/>
        </w:rPr>
        <w:t>SPIN-код: 4404-5835</w:t>
      </w:r>
    </w:p>
    <w:p w14:paraId="01C20AB2" w14:textId="77777777" w:rsidR="00246473" w:rsidRPr="000F3DD3" w:rsidRDefault="00246473" w:rsidP="00246473">
      <w:pPr>
        <w:spacing w:line="360" w:lineRule="auto"/>
        <w:contextualSpacing/>
        <w:rPr>
          <w:rFonts w:ascii="Times New Roman" w:eastAsia="Calibri" w:hAnsi="Times New Roman" w:cs="Times New Roman"/>
          <w:i/>
          <w:sz w:val="24"/>
          <w:szCs w:val="24"/>
        </w:rPr>
      </w:pPr>
      <w:r w:rsidRPr="000F3DD3">
        <w:rPr>
          <w:rFonts w:ascii="Times New Roman" w:eastAsia="Calibri" w:hAnsi="Times New Roman" w:cs="Times New Roman"/>
          <w:i/>
          <w:sz w:val="24"/>
          <w:szCs w:val="24"/>
          <w:vertAlign w:val="superscript"/>
        </w:rPr>
        <w:t xml:space="preserve">1 </w:t>
      </w:r>
      <w:r>
        <w:rPr>
          <w:rFonts w:ascii="Times New Roman" w:eastAsia="Calibri" w:hAnsi="Times New Roman" w:cs="Times New Roman"/>
          <w:i/>
          <w:sz w:val="24"/>
          <w:szCs w:val="24"/>
        </w:rPr>
        <w:t>ПАО «РКК «Энергия», Королев,</w:t>
      </w:r>
      <w:r w:rsidRPr="000F3DD3">
        <w:rPr>
          <w:rFonts w:ascii="Times New Roman" w:eastAsia="Calibri" w:hAnsi="Times New Roman" w:cs="Times New Roman"/>
          <w:i/>
          <w:sz w:val="24"/>
          <w:szCs w:val="24"/>
        </w:rPr>
        <w:t xml:space="preserve"> Моск</w:t>
      </w:r>
      <w:r>
        <w:rPr>
          <w:rFonts w:ascii="Times New Roman" w:eastAsia="Calibri" w:hAnsi="Times New Roman" w:cs="Times New Roman"/>
          <w:i/>
          <w:sz w:val="24"/>
          <w:szCs w:val="24"/>
        </w:rPr>
        <w:t>овская обл.</w:t>
      </w:r>
      <w:r w:rsidRPr="000F3DD3">
        <w:rPr>
          <w:rFonts w:ascii="Times New Roman" w:eastAsia="Calibri" w:hAnsi="Times New Roman" w:cs="Times New Roman"/>
          <w:i/>
          <w:sz w:val="24"/>
          <w:szCs w:val="24"/>
        </w:rPr>
        <w:t>, Россия</w:t>
      </w:r>
    </w:p>
    <w:p w14:paraId="0C20F9AD" w14:textId="77777777" w:rsidR="00246473" w:rsidRPr="000F3DD3" w:rsidRDefault="00246473" w:rsidP="00246473">
      <w:pPr>
        <w:spacing w:after="240" w:line="360" w:lineRule="auto"/>
        <w:rPr>
          <w:rFonts w:ascii="Times New Roman" w:eastAsia="Calibri" w:hAnsi="Times New Roman" w:cs="Times New Roman"/>
          <w:i/>
          <w:sz w:val="24"/>
          <w:szCs w:val="24"/>
        </w:rPr>
      </w:pPr>
      <w:r w:rsidRPr="000F3DD3">
        <w:rPr>
          <w:rFonts w:ascii="Times New Roman" w:eastAsia="Calibri" w:hAnsi="Times New Roman" w:cs="Times New Roman"/>
          <w:i/>
          <w:sz w:val="24"/>
          <w:szCs w:val="24"/>
          <w:vertAlign w:val="superscript"/>
        </w:rPr>
        <w:t xml:space="preserve">2 </w:t>
      </w:r>
      <w:r>
        <w:rPr>
          <w:rFonts w:ascii="Times New Roman" w:eastAsia="Calibri" w:hAnsi="Times New Roman" w:cs="Times New Roman"/>
          <w:i/>
          <w:sz w:val="24"/>
          <w:szCs w:val="24"/>
        </w:rPr>
        <w:t>ФГБОУ ВО «МГТУ</w:t>
      </w:r>
      <w:r w:rsidRPr="000F3DD3">
        <w:rPr>
          <w:rFonts w:ascii="Times New Roman" w:eastAsia="Calibri" w:hAnsi="Times New Roman" w:cs="Times New Roman"/>
          <w:i/>
          <w:sz w:val="24"/>
          <w:szCs w:val="24"/>
        </w:rPr>
        <w:t xml:space="preserve"> </w:t>
      </w:r>
      <w:r>
        <w:rPr>
          <w:rFonts w:ascii="Times New Roman" w:eastAsia="Calibri" w:hAnsi="Times New Roman" w:cs="Times New Roman"/>
          <w:i/>
          <w:sz w:val="24"/>
          <w:szCs w:val="24"/>
        </w:rPr>
        <w:t>«СТАНКИН»</w:t>
      </w:r>
      <w:r w:rsidRPr="000F3DD3">
        <w:rPr>
          <w:rFonts w:ascii="Times New Roman" w:eastAsia="Calibri" w:hAnsi="Times New Roman" w:cs="Times New Roman"/>
          <w:i/>
          <w:sz w:val="24"/>
          <w:szCs w:val="24"/>
        </w:rPr>
        <w:t>, Москва, Россия</w:t>
      </w:r>
    </w:p>
    <w:p w14:paraId="68171F5D" w14:textId="77777777" w:rsidR="00246473" w:rsidRPr="000F3DD3" w:rsidRDefault="00246473" w:rsidP="00246473">
      <w:pPr>
        <w:spacing w:line="360" w:lineRule="auto"/>
        <w:jc w:val="both"/>
        <w:rPr>
          <w:rFonts w:ascii="Times New Roman" w:hAnsi="Times New Roman" w:cs="Times New Roman"/>
          <w:sz w:val="24"/>
          <w:szCs w:val="24"/>
        </w:rPr>
      </w:pPr>
      <w:r w:rsidRPr="000F3DD3">
        <w:rPr>
          <w:rFonts w:ascii="Times New Roman" w:hAnsi="Times New Roman" w:cs="Times New Roman"/>
          <w:b/>
          <w:bCs/>
          <w:sz w:val="24"/>
          <w:szCs w:val="24"/>
        </w:rPr>
        <w:t>Аннотация.</w:t>
      </w:r>
      <w:r w:rsidRPr="000F3DD3">
        <w:rPr>
          <w:rFonts w:ascii="Times New Roman" w:hAnsi="Times New Roman" w:cs="Times New Roman"/>
          <w:sz w:val="24"/>
          <w:szCs w:val="24"/>
        </w:rPr>
        <w:t xml:space="preserve"> В работе предложен подход к цифровой визуализации кинематики параллельной сферической платформы, предназначенной для удержания ориентации </w:t>
      </w:r>
      <w:r>
        <w:rPr>
          <w:rFonts w:ascii="Times New Roman" w:hAnsi="Times New Roman" w:cs="Times New Roman"/>
          <w:sz w:val="24"/>
          <w:szCs w:val="24"/>
        </w:rPr>
        <w:t>сенсора в составе камеры</w:t>
      </w:r>
      <w:r w:rsidRPr="000F3DD3">
        <w:rPr>
          <w:rFonts w:ascii="Times New Roman" w:hAnsi="Times New Roman" w:cs="Times New Roman"/>
          <w:sz w:val="24"/>
          <w:szCs w:val="24"/>
        </w:rPr>
        <w:t xml:space="preserve"> на мобильном роботе. Основная задача </w:t>
      </w:r>
      <w:r>
        <w:rPr>
          <w:rFonts w:ascii="Times New Roman" w:hAnsi="Times New Roman" w:cs="Times New Roman"/>
          <w:sz w:val="24"/>
          <w:szCs w:val="24"/>
        </w:rPr>
        <w:t>–</w:t>
      </w:r>
      <w:r w:rsidRPr="000F3DD3">
        <w:rPr>
          <w:rFonts w:ascii="Times New Roman" w:hAnsi="Times New Roman" w:cs="Times New Roman"/>
          <w:sz w:val="24"/>
          <w:szCs w:val="24"/>
        </w:rPr>
        <w:t xml:space="preserve"> создание</w:t>
      </w:r>
      <w:r>
        <w:rPr>
          <w:rFonts w:ascii="Times New Roman" w:hAnsi="Times New Roman" w:cs="Times New Roman"/>
          <w:sz w:val="24"/>
          <w:szCs w:val="24"/>
        </w:rPr>
        <w:t xml:space="preserve"> управляемой </w:t>
      </w:r>
      <w:r w:rsidRPr="000F3DD3">
        <w:rPr>
          <w:rFonts w:ascii="Times New Roman" w:hAnsi="Times New Roman" w:cs="Times New Roman"/>
          <w:sz w:val="24"/>
          <w:szCs w:val="24"/>
        </w:rPr>
        <w:t xml:space="preserve">среды, в которой проверяются алгоритмы обратной кинематики, оценка ориентации и поведение системы, как в целом, так и вблизи сингулярных конфигураций. Модель реализована в среде визуализации </w:t>
      </w:r>
      <w:r w:rsidRPr="000F3DD3">
        <w:rPr>
          <w:rFonts w:ascii="Times New Roman" w:hAnsi="Times New Roman" w:cs="Times New Roman"/>
          <w:sz w:val="24"/>
          <w:szCs w:val="24"/>
          <w:lang w:val="en-US"/>
        </w:rPr>
        <w:t>Godot</w:t>
      </w:r>
      <w:r w:rsidRPr="000F3DD3">
        <w:rPr>
          <w:rFonts w:ascii="Times New Roman" w:hAnsi="Times New Roman" w:cs="Times New Roman"/>
          <w:sz w:val="24"/>
          <w:szCs w:val="24"/>
        </w:rPr>
        <w:t xml:space="preserve"> и позволяет получать наглядные результаты до изготовления прототипа.</w:t>
      </w:r>
    </w:p>
    <w:p w14:paraId="5A1B287D" w14:textId="77777777" w:rsidR="00246473" w:rsidRDefault="00246473" w:rsidP="00246473">
      <w:pPr>
        <w:spacing w:line="360" w:lineRule="auto"/>
        <w:jc w:val="both"/>
        <w:rPr>
          <w:rFonts w:ascii="Times New Roman" w:hAnsi="Times New Roman" w:cs="Times New Roman"/>
          <w:sz w:val="24"/>
          <w:szCs w:val="24"/>
        </w:rPr>
      </w:pPr>
      <w:r w:rsidRPr="000F3DD3">
        <w:rPr>
          <w:rFonts w:ascii="Times New Roman" w:hAnsi="Times New Roman" w:cs="Times New Roman"/>
          <w:b/>
          <w:bCs/>
          <w:sz w:val="24"/>
          <w:szCs w:val="24"/>
        </w:rPr>
        <w:t>Ключевые слова:</w:t>
      </w:r>
      <w:r w:rsidRPr="000F3DD3">
        <w:rPr>
          <w:rFonts w:ascii="Times New Roman" w:hAnsi="Times New Roman" w:cs="Times New Roman"/>
          <w:sz w:val="24"/>
          <w:szCs w:val="24"/>
        </w:rPr>
        <w:t xml:space="preserve"> численная визуализация, кинематическое моделирование, платформа с параллельной структурой, кватернионы, Godot Engine, сингулярности.</w:t>
      </w:r>
    </w:p>
    <w:bookmarkEnd w:id="0"/>
    <w:p w14:paraId="461C5FC1" w14:textId="77777777" w:rsidR="002378E4" w:rsidRPr="004077E5" w:rsidRDefault="002378E4" w:rsidP="00246473">
      <w:pPr>
        <w:spacing w:after="120" w:line="360" w:lineRule="auto"/>
        <w:jc w:val="both"/>
        <w:rPr>
          <w:rFonts w:ascii="Times New Roman" w:eastAsia="Calibri" w:hAnsi="Times New Roman" w:cs="Times New Roman"/>
          <w:b/>
          <w:sz w:val="24"/>
          <w:szCs w:val="24"/>
        </w:rPr>
      </w:pPr>
    </w:p>
    <w:p w14:paraId="46263998" w14:textId="5CC32983" w:rsidR="00246473" w:rsidRPr="003B0A84" w:rsidRDefault="00246473" w:rsidP="00246473">
      <w:pPr>
        <w:spacing w:after="120" w:line="360" w:lineRule="auto"/>
        <w:jc w:val="both"/>
        <w:rPr>
          <w:rFonts w:ascii="Times New Roman" w:eastAsia="Calibri" w:hAnsi="Times New Roman" w:cs="Times New Roman"/>
          <w:b/>
          <w:sz w:val="24"/>
          <w:szCs w:val="24"/>
          <w:lang w:val="en-US"/>
        </w:rPr>
      </w:pPr>
      <w:r>
        <w:rPr>
          <w:rFonts w:ascii="Times New Roman" w:eastAsia="Calibri" w:hAnsi="Times New Roman" w:cs="Times New Roman"/>
          <w:b/>
          <w:sz w:val="24"/>
          <w:szCs w:val="24"/>
          <w:lang w:val="en-US"/>
        </w:rPr>
        <w:t>N</w:t>
      </w:r>
      <w:r w:rsidRPr="003B0A84">
        <w:rPr>
          <w:rFonts w:ascii="Times New Roman" w:eastAsia="Calibri" w:hAnsi="Times New Roman" w:cs="Times New Roman"/>
          <w:b/>
          <w:sz w:val="24"/>
          <w:szCs w:val="24"/>
          <w:lang w:val="en-US"/>
        </w:rPr>
        <w:t>umerical visualization of a spherical platform model for stabilizing a mobile robot’s machine vision system</w:t>
      </w:r>
    </w:p>
    <w:p w14:paraId="437C4546" w14:textId="51EFD063" w:rsidR="00246473" w:rsidRDefault="00246473" w:rsidP="00246473">
      <w:pPr>
        <w:spacing w:after="120" w:line="360" w:lineRule="auto"/>
        <w:jc w:val="both"/>
        <w:rPr>
          <w:rFonts w:ascii="Times New Roman" w:eastAsia="Calibri" w:hAnsi="Times New Roman" w:cs="Times New Roman"/>
          <w:sz w:val="24"/>
          <w:szCs w:val="24"/>
          <w:lang w:val="en-US"/>
        </w:rPr>
      </w:pPr>
      <w:r>
        <w:rPr>
          <w:rFonts w:ascii="Times New Roman" w:eastAsia="Calibri" w:hAnsi="Times New Roman" w:cs="Times New Roman"/>
          <w:b/>
          <w:sz w:val="24"/>
          <w:szCs w:val="24"/>
          <w:lang w:val="en-US"/>
        </w:rPr>
        <w:t>Volkov Andrey Alekseevich</w:t>
      </w:r>
      <w:r w:rsidRPr="003B0A84">
        <w:rPr>
          <w:rFonts w:ascii="Times New Roman" w:eastAsia="Calibri" w:hAnsi="Times New Roman" w:cs="Times New Roman"/>
          <w:b/>
          <w:sz w:val="24"/>
          <w:szCs w:val="24"/>
          <w:vertAlign w:val="superscript"/>
          <w:lang w:val="en-US"/>
        </w:rPr>
        <w:t>1, 2</w:t>
      </w:r>
      <w:r w:rsidRPr="003B0A84">
        <w:rPr>
          <w:rFonts w:ascii="Times New Roman" w:eastAsia="Calibri" w:hAnsi="Times New Roman" w:cs="Times New Roman"/>
          <w:sz w:val="24"/>
          <w:szCs w:val="24"/>
          <w:lang w:val="en-US"/>
        </w:rPr>
        <w:t xml:space="preserve"> </w:t>
      </w:r>
      <w:r w:rsidRPr="003B0A84">
        <w:rPr>
          <w:rFonts w:ascii="Times New Roman" w:eastAsia="Calibri" w:hAnsi="Times New Roman" w:cs="Times New Roman"/>
          <w:sz w:val="24"/>
          <w:szCs w:val="24"/>
          <w:lang w:val="en-US"/>
        </w:rPr>
        <w:tab/>
      </w:r>
      <w:r w:rsidRPr="003B0A84">
        <w:rPr>
          <w:rFonts w:ascii="Times New Roman" w:eastAsia="Calibri" w:hAnsi="Times New Roman" w:cs="Times New Roman"/>
          <w:sz w:val="24"/>
          <w:szCs w:val="24"/>
          <w:lang w:val="en-US"/>
        </w:rPr>
        <w:tab/>
        <w:t>andrey.volkov63@rsce.ru</w:t>
      </w:r>
    </w:p>
    <w:p w14:paraId="781A4B1D" w14:textId="1E10F990" w:rsidR="002378E4" w:rsidRPr="003B0A84" w:rsidRDefault="002378E4" w:rsidP="00246473">
      <w:pPr>
        <w:spacing w:after="120" w:line="360" w:lineRule="auto"/>
        <w:jc w:val="both"/>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ab/>
      </w:r>
      <w:r>
        <w:rPr>
          <w:rFonts w:ascii="Times New Roman" w:eastAsia="Calibri" w:hAnsi="Times New Roman" w:cs="Times New Roman"/>
          <w:sz w:val="24"/>
          <w:szCs w:val="24"/>
          <w:lang w:val="en-US"/>
        </w:rPr>
        <w:tab/>
      </w:r>
      <w:r>
        <w:rPr>
          <w:rFonts w:ascii="Times New Roman" w:eastAsia="Calibri" w:hAnsi="Times New Roman" w:cs="Times New Roman"/>
          <w:sz w:val="24"/>
          <w:szCs w:val="24"/>
          <w:lang w:val="en-US"/>
        </w:rPr>
        <w:tab/>
      </w:r>
      <w:r>
        <w:rPr>
          <w:rFonts w:ascii="Times New Roman" w:eastAsia="Calibri" w:hAnsi="Times New Roman" w:cs="Times New Roman"/>
          <w:sz w:val="24"/>
          <w:szCs w:val="24"/>
          <w:lang w:val="en-US"/>
        </w:rPr>
        <w:tab/>
      </w:r>
      <w:r>
        <w:rPr>
          <w:rFonts w:ascii="Times New Roman" w:eastAsia="Calibri" w:hAnsi="Times New Roman" w:cs="Times New Roman"/>
          <w:sz w:val="24"/>
          <w:szCs w:val="24"/>
          <w:lang w:val="en-US"/>
        </w:rPr>
        <w:tab/>
      </w:r>
      <w:r>
        <w:rPr>
          <w:rFonts w:ascii="Times New Roman" w:eastAsia="Calibri" w:hAnsi="Times New Roman" w:cs="Times New Roman"/>
          <w:sz w:val="24"/>
          <w:szCs w:val="24"/>
          <w:lang w:val="en-US"/>
        </w:rPr>
        <w:tab/>
      </w:r>
      <w:r w:rsidRPr="004077E5">
        <w:rPr>
          <w:rFonts w:ascii="Times New Roman" w:eastAsia="Calibri" w:hAnsi="Times New Roman" w:cs="Times New Roman"/>
          <w:sz w:val="24"/>
          <w:szCs w:val="24"/>
          <w:lang w:val="en-US"/>
        </w:rPr>
        <w:t>SPIN-</w:t>
      </w:r>
      <w:r>
        <w:rPr>
          <w:rFonts w:ascii="Times New Roman" w:eastAsia="Calibri" w:hAnsi="Times New Roman" w:cs="Times New Roman"/>
          <w:sz w:val="24"/>
          <w:szCs w:val="24"/>
          <w:lang w:val="en-US"/>
        </w:rPr>
        <w:t>code</w:t>
      </w:r>
      <w:r w:rsidRPr="004077E5">
        <w:rPr>
          <w:rFonts w:ascii="Times New Roman" w:eastAsia="Calibri" w:hAnsi="Times New Roman" w:cs="Times New Roman"/>
          <w:sz w:val="24"/>
          <w:szCs w:val="24"/>
          <w:lang w:val="en-US"/>
        </w:rPr>
        <w:t>: 4404-5835</w:t>
      </w:r>
    </w:p>
    <w:p w14:paraId="117A6C18" w14:textId="77777777" w:rsidR="00246473" w:rsidRPr="003B0A84" w:rsidRDefault="00246473" w:rsidP="00246473">
      <w:pPr>
        <w:spacing w:after="120" w:line="360" w:lineRule="auto"/>
        <w:jc w:val="both"/>
        <w:rPr>
          <w:rFonts w:ascii="Times New Roman" w:eastAsia="Calibri" w:hAnsi="Times New Roman" w:cs="Times New Roman"/>
          <w:i/>
          <w:sz w:val="24"/>
          <w:szCs w:val="24"/>
          <w:lang w:val="en-US"/>
        </w:rPr>
      </w:pPr>
      <w:r w:rsidRPr="003B0A84">
        <w:rPr>
          <w:rFonts w:ascii="Times New Roman" w:eastAsia="Calibri" w:hAnsi="Times New Roman" w:cs="Times New Roman"/>
          <w:i/>
          <w:sz w:val="24"/>
          <w:szCs w:val="24"/>
          <w:vertAlign w:val="superscript"/>
          <w:lang w:val="en-US"/>
        </w:rPr>
        <w:t xml:space="preserve">1 </w:t>
      </w:r>
      <w:r w:rsidRPr="003B0A84">
        <w:rPr>
          <w:rFonts w:ascii="Times New Roman" w:eastAsia="Calibri" w:hAnsi="Times New Roman" w:cs="Times New Roman"/>
          <w:i/>
          <w:sz w:val="24"/>
          <w:szCs w:val="24"/>
          <w:lang w:val="en-US"/>
        </w:rPr>
        <w:t>“RSC Energia”, Korolev, Moscow Region, Russia</w:t>
      </w:r>
    </w:p>
    <w:p w14:paraId="20918A25" w14:textId="77777777" w:rsidR="00246473" w:rsidRPr="003B0A84" w:rsidRDefault="00246473" w:rsidP="00246473">
      <w:pPr>
        <w:spacing w:after="120" w:line="360" w:lineRule="auto"/>
        <w:jc w:val="both"/>
        <w:rPr>
          <w:rFonts w:ascii="Times New Roman" w:eastAsia="Calibri" w:hAnsi="Times New Roman" w:cs="Times New Roman"/>
          <w:i/>
          <w:sz w:val="24"/>
          <w:szCs w:val="24"/>
          <w:lang w:val="en-US"/>
        </w:rPr>
      </w:pPr>
      <w:r w:rsidRPr="003B0A84">
        <w:rPr>
          <w:rFonts w:ascii="Times New Roman" w:eastAsia="Calibri" w:hAnsi="Times New Roman" w:cs="Times New Roman"/>
          <w:i/>
          <w:sz w:val="24"/>
          <w:szCs w:val="24"/>
          <w:vertAlign w:val="superscript"/>
          <w:lang w:val="en-US"/>
        </w:rPr>
        <w:t xml:space="preserve">2 </w:t>
      </w:r>
      <w:r w:rsidRPr="003B0A84">
        <w:rPr>
          <w:rFonts w:ascii="Times New Roman" w:eastAsia="Calibri" w:hAnsi="Times New Roman" w:cs="Times New Roman"/>
          <w:i/>
          <w:sz w:val="24"/>
          <w:szCs w:val="24"/>
          <w:lang w:val="en-US"/>
        </w:rPr>
        <w:t>MSTU “STANKIN”, Moscow, Russia</w:t>
      </w:r>
    </w:p>
    <w:p w14:paraId="0A6D747A" w14:textId="77777777" w:rsidR="00246473" w:rsidRPr="003B0A84" w:rsidRDefault="00246473" w:rsidP="00246473">
      <w:pPr>
        <w:spacing w:after="120" w:line="360" w:lineRule="auto"/>
        <w:jc w:val="both"/>
        <w:rPr>
          <w:rFonts w:ascii="Times New Roman" w:eastAsia="Calibri" w:hAnsi="Times New Roman" w:cs="Times New Roman"/>
          <w:b/>
          <w:bCs/>
          <w:sz w:val="24"/>
          <w:szCs w:val="24"/>
          <w:lang w:val="en-US"/>
        </w:rPr>
      </w:pPr>
      <w:r w:rsidRPr="003B0A84">
        <w:rPr>
          <w:rFonts w:ascii="Times New Roman" w:eastAsia="Calibri" w:hAnsi="Times New Roman" w:cs="Times New Roman"/>
          <w:b/>
          <w:bCs/>
          <w:sz w:val="24"/>
          <w:szCs w:val="24"/>
          <w:lang w:val="en-US"/>
        </w:rPr>
        <w:t xml:space="preserve">Abstract. </w:t>
      </w:r>
      <w:r w:rsidRPr="003B0A84">
        <w:rPr>
          <w:rFonts w:ascii="Times New Roman" w:eastAsia="Calibri" w:hAnsi="Times New Roman" w:cs="Times New Roman"/>
          <w:sz w:val="24"/>
          <w:szCs w:val="24"/>
          <w:lang w:val="en-US"/>
        </w:rPr>
        <w:t>This paper proposes an approach to the digital visualization of the kinematics of a parallel spherical platform designed to maintain the orientation of a sensor within a camera system on a mobile robot. The main objective is to create a controllable environment for testing inverse kinematics algorithms, evaluating orientation, and analyzing the system’s behavior both in general and near singular configurations. The model is implemented in the Godot visualization environment and enables clear, visual results to be obtained prior to prototype fabrication.</w:t>
      </w:r>
    </w:p>
    <w:p w14:paraId="241A274A" w14:textId="77777777" w:rsidR="00246473" w:rsidRPr="00AA608C" w:rsidRDefault="00246473" w:rsidP="00246473">
      <w:pPr>
        <w:spacing w:after="120" w:line="360" w:lineRule="auto"/>
        <w:jc w:val="both"/>
        <w:rPr>
          <w:rFonts w:ascii="Times New Roman" w:eastAsia="Calibri" w:hAnsi="Times New Roman" w:cs="Times New Roman"/>
          <w:b/>
          <w:bCs/>
          <w:sz w:val="24"/>
          <w:szCs w:val="24"/>
          <w:lang w:val="en-US"/>
        </w:rPr>
      </w:pPr>
      <w:r w:rsidRPr="003B0A84">
        <w:rPr>
          <w:rFonts w:ascii="Times New Roman" w:eastAsia="Calibri" w:hAnsi="Times New Roman" w:cs="Times New Roman"/>
          <w:b/>
          <w:bCs/>
          <w:sz w:val="24"/>
          <w:szCs w:val="24"/>
          <w:lang w:val="en-US"/>
        </w:rPr>
        <w:t xml:space="preserve">Keywords: </w:t>
      </w:r>
      <w:r w:rsidRPr="003B0A84">
        <w:rPr>
          <w:rFonts w:ascii="Times New Roman" w:eastAsia="Calibri" w:hAnsi="Times New Roman" w:cs="Times New Roman"/>
          <w:sz w:val="24"/>
          <w:szCs w:val="24"/>
          <w:lang w:val="en-US"/>
        </w:rPr>
        <w:t>numerical visualization, kinematic modeling, parallel platform, quaternions, Godot Engine, singularities.</w:t>
      </w:r>
    </w:p>
    <w:p w14:paraId="73C01A53" w14:textId="77777777" w:rsidR="008C274D" w:rsidRPr="004077E5" w:rsidRDefault="008C274D" w:rsidP="008C274D">
      <w:pPr>
        <w:spacing w:after="0" w:line="360" w:lineRule="auto"/>
        <w:jc w:val="both"/>
        <w:rPr>
          <w:rFonts w:ascii="Times New Roman" w:hAnsi="Times New Roman" w:cs="Times New Roman"/>
          <w:b/>
          <w:bCs/>
          <w:sz w:val="24"/>
          <w:szCs w:val="24"/>
          <w:lang w:val="en-US"/>
        </w:rPr>
      </w:pPr>
    </w:p>
    <w:p w14:paraId="73090E02" w14:textId="55D6252E" w:rsidR="00246473" w:rsidRPr="00246473" w:rsidRDefault="008C274D" w:rsidP="008C274D">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В</w:t>
      </w:r>
      <w:r w:rsidR="00246473" w:rsidRPr="008C274D">
        <w:rPr>
          <w:rFonts w:ascii="Times New Roman" w:hAnsi="Times New Roman" w:cs="Times New Roman"/>
          <w:b/>
          <w:bCs/>
          <w:sz w:val="24"/>
          <w:szCs w:val="24"/>
        </w:rPr>
        <w:t>ведение</w:t>
      </w:r>
      <w:r w:rsidRPr="008C274D">
        <w:rPr>
          <w:rFonts w:ascii="Times New Roman" w:hAnsi="Times New Roman" w:cs="Times New Roman"/>
          <w:b/>
          <w:bCs/>
          <w:sz w:val="24"/>
          <w:szCs w:val="24"/>
        </w:rPr>
        <w:t>.</w:t>
      </w:r>
      <w:r>
        <w:rPr>
          <w:rFonts w:ascii="Times New Roman" w:hAnsi="Times New Roman" w:cs="Times New Roman"/>
          <w:sz w:val="24"/>
          <w:szCs w:val="24"/>
        </w:rPr>
        <w:t xml:space="preserve"> </w:t>
      </w:r>
      <w:r w:rsidR="00246473" w:rsidRPr="00246473">
        <w:rPr>
          <w:rFonts w:ascii="Times New Roman" w:hAnsi="Times New Roman" w:cs="Times New Roman"/>
          <w:sz w:val="24"/>
          <w:szCs w:val="24"/>
        </w:rPr>
        <w:t xml:space="preserve">Стабилизация изображения на мобильных </w:t>
      </w:r>
      <w:r>
        <w:rPr>
          <w:rFonts w:ascii="Times New Roman" w:hAnsi="Times New Roman" w:cs="Times New Roman"/>
          <w:sz w:val="24"/>
          <w:szCs w:val="24"/>
        </w:rPr>
        <w:t>роботах</w:t>
      </w:r>
      <w:r w:rsidR="00246473" w:rsidRPr="00246473">
        <w:rPr>
          <w:rFonts w:ascii="Times New Roman" w:hAnsi="Times New Roman" w:cs="Times New Roman"/>
          <w:sz w:val="24"/>
          <w:szCs w:val="24"/>
        </w:rPr>
        <w:t xml:space="preserve"> — важная инженерная задача: колебания основания снижают качество видеопотока и мешают системам технического зрения. Чтобы компенсировать угловые колебания, часто применяют стабилизаторы. </w:t>
      </w:r>
      <w:r>
        <w:rPr>
          <w:rFonts w:ascii="Times New Roman" w:hAnsi="Times New Roman" w:cs="Times New Roman"/>
          <w:sz w:val="24"/>
          <w:szCs w:val="24"/>
        </w:rPr>
        <w:t>Использование в них п</w:t>
      </w:r>
      <w:r w:rsidR="00246473" w:rsidRPr="00246473">
        <w:rPr>
          <w:rFonts w:ascii="Times New Roman" w:hAnsi="Times New Roman" w:cs="Times New Roman"/>
          <w:sz w:val="24"/>
          <w:szCs w:val="24"/>
        </w:rPr>
        <w:t>араллельн</w:t>
      </w:r>
      <w:r>
        <w:rPr>
          <w:rFonts w:ascii="Times New Roman" w:hAnsi="Times New Roman" w:cs="Times New Roman"/>
          <w:sz w:val="24"/>
          <w:szCs w:val="24"/>
        </w:rPr>
        <w:t>ой</w:t>
      </w:r>
      <w:r w:rsidR="00246473" w:rsidRPr="00246473">
        <w:rPr>
          <w:rFonts w:ascii="Times New Roman" w:hAnsi="Times New Roman" w:cs="Times New Roman"/>
          <w:sz w:val="24"/>
          <w:szCs w:val="24"/>
        </w:rPr>
        <w:t xml:space="preserve"> схем</w:t>
      </w:r>
      <w:r>
        <w:rPr>
          <w:rFonts w:ascii="Times New Roman" w:hAnsi="Times New Roman" w:cs="Times New Roman"/>
          <w:sz w:val="24"/>
          <w:szCs w:val="24"/>
        </w:rPr>
        <w:t>ы</w:t>
      </w:r>
      <w:r w:rsidR="00246473" w:rsidRPr="00246473">
        <w:rPr>
          <w:rFonts w:ascii="Times New Roman" w:hAnsi="Times New Roman" w:cs="Times New Roman"/>
          <w:sz w:val="24"/>
          <w:szCs w:val="24"/>
        </w:rPr>
        <w:t xml:space="preserve"> даёт высокую жёсткость и быструю </w:t>
      </w:r>
      <w:r>
        <w:rPr>
          <w:rFonts w:ascii="Times New Roman" w:hAnsi="Times New Roman" w:cs="Times New Roman"/>
          <w:sz w:val="24"/>
          <w:szCs w:val="24"/>
        </w:rPr>
        <w:t>скорость поворота</w:t>
      </w:r>
      <w:r w:rsidR="00246473" w:rsidRPr="00246473">
        <w:rPr>
          <w:rFonts w:ascii="Times New Roman" w:hAnsi="Times New Roman" w:cs="Times New Roman"/>
          <w:sz w:val="24"/>
          <w:szCs w:val="24"/>
        </w:rPr>
        <w:t>. Но перед изготовлением прототипа лучше провести цифровую проверку кинематики и алгоритмов управления — это уменьшает время и расходы. В этой работе реализована такая проверка в виде численного моделирования в Godot с использованием кватернионного описания ориентации и фильтрации данных IMU.</w:t>
      </w:r>
    </w:p>
    <w:p w14:paraId="57C4B8EF" w14:textId="08EE4AA5" w:rsidR="00246473" w:rsidRDefault="008C274D" w:rsidP="00246473">
      <w:pPr>
        <w:spacing w:after="0" w:line="360" w:lineRule="auto"/>
        <w:ind w:firstLine="567"/>
        <w:jc w:val="both"/>
        <w:rPr>
          <w:rFonts w:ascii="Times New Roman" w:hAnsi="Times New Roman" w:cs="Times New Roman"/>
          <w:sz w:val="24"/>
          <w:szCs w:val="24"/>
        </w:rPr>
      </w:pPr>
      <w:r w:rsidRPr="008C274D">
        <w:rPr>
          <w:rFonts w:ascii="Times New Roman" w:hAnsi="Times New Roman" w:cs="Times New Roman"/>
          <w:b/>
          <w:bCs/>
          <w:sz w:val="24"/>
          <w:szCs w:val="24"/>
        </w:rPr>
        <w:t>Методы и материалы</w:t>
      </w:r>
      <w:r>
        <w:rPr>
          <w:rFonts w:ascii="Times New Roman" w:hAnsi="Times New Roman" w:cs="Times New Roman"/>
          <w:b/>
          <w:bCs/>
          <w:sz w:val="24"/>
          <w:szCs w:val="24"/>
        </w:rPr>
        <w:t xml:space="preserve">. </w:t>
      </w:r>
      <w:r w:rsidR="00246473" w:rsidRPr="00246473">
        <w:rPr>
          <w:rFonts w:ascii="Times New Roman" w:hAnsi="Times New Roman" w:cs="Times New Roman"/>
          <w:sz w:val="24"/>
          <w:szCs w:val="24"/>
        </w:rPr>
        <w:t>Исследуемая платформа имеет параллельную структуру с тремя активными приводами и сферическим рабочим пространством, позволяющим повороты по трём осям: крен, тангаж и рыскание. Поставлены задачи</w:t>
      </w:r>
      <w:r>
        <w:rPr>
          <w:rFonts w:ascii="Times New Roman" w:hAnsi="Times New Roman" w:cs="Times New Roman"/>
          <w:sz w:val="24"/>
          <w:szCs w:val="24"/>
        </w:rPr>
        <w:t xml:space="preserve">: </w:t>
      </w:r>
      <w:r w:rsidRPr="008C274D">
        <w:rPr>
          <w:rFonts w:ascii="Times New Roman" w:hAnsi="Times New Roman" w:cs="Times New Roman"/>
          <w:sz w:val="24"/>
          <w:szCs w:val="24"/>
        </w:rPr>
        <w:t>выполнить визуализацию и анализ поведения платформы при стандартных возмущениях</w:t>
      </w:r>
      <w:r>
        <w:rPr>
          <w:rFonts w:ascii="Times New Roman" w:hAnsi="Times New Roman" w:cs="Times New Roman"/>
          <w:sz w:val="24"/>
          <w:szCs w:val="24"/>
        </w:rPr>
        <w:t>, а также</w:t>
      </w:r>
      <w:r w:rsidR="00246473" w:rsidRPr="00246473">
        <w:rPr>
          <w:rFonts w:ascii="Times New Roman" w:hAnsi="Times New Roman" w:cs="Times New Roman"/>
          <w:sz w:val="24"/>
          <w:szCs w:val="24"/>
        </w:rPr>
        <w:t xml:space="preserve"> добавить фильтр ориентации (Маджвика) и имитацию датчиков</w:t>
      </w:r>
      <w:bookmarkStart w:id="1" w:name="_Hlk211539268"/>
      <w:r>
        <w:rPr>
          <w:rFonts w:ascii="Times New Roman" w:hAnsi="Times New Roman" w:cs="Times New Roman"/>
          <w:sz w:val="24"/>
          <w:szCs w:val="24"/>
        </w:rPr>
        <w:t>.</w:t>
      </w:r>
      <w:bookmarkEnd w:id="1"/>
      <w:r>
        <w:rPr>
          <w:rFonts w:ascii="Times New Roman" w:hAnsi="Times New Roman" w:cs="Times New Roman"/>
          <w:sz w:val="24"/>
          <w:szCs w:val="24"/>
        </w:rPr>
        <w:t xml:space="preserve"> </w:t>
      </w:r>
      <w:r w:rsidR="00246473" w:rsidRPr="00246473">
        <w:rPr>
          <w:rFonts w:ascii="Times New Roman" w:hAnsi="Times New Roman" w:cs="Times New Roman"/>
          <w:sz w:val="24"/>
          <w:szCs w:val="24"/>
        </w:rPr>
        <w:t>Ориентация фланца задаётся кватернионом</w:t>
      </w:r>
    </w:p>
    <w:p w14:paraId="6B9E3BBE" w14:textId="50D4BB4E" w:rsidR="008C274D" w:rsidRPr="008C274D" w:rsidRDefault="004B6AC8" w:rsidP="00246473">
      <w:pPr>
        <w:spacing w:after="0" w:line="360" w:lineRule="auto"/>
        <w:ind w:firstLine="567"/>
        <w:jc w:val="both"/>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q</m:t>
              </m:r>
            </m:e>
          </m:acc>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2</m:t>
              </m:r>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q</m:t>
          </m:r>
          <m:r>
            <m:rPr>
              <m:sty m:val="p"/>
            </m:rPr>
            <w:rPr>
              <w:rFonts w:ascii="Cambria Math" w:eastAsiaTheme="minorEastAsia" w:hAnsi="Cambria Math" w:cs="Times New Roman"/>
              <w:sz w:val="24"/>
              <w:szCs w:val="24"/>
            </w:rPr>
            <m:t>⊗ω</m:t>
          </m:r>
        </m:oMath>
      </m:oMathPara>
    </w:p>
    <w:p w14:paraId="2815735C" w14:textId="39BA3EA9" w:rsidR="00246473" w:rsidRPr="00246473" w:rsidRDefault="00246473" w:rsidP="00246473">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t xml:space="preserve">где ω — вектор угловой скорости, а </w:t>
      </w:r>
      <w:r w:rsidRPr="00246473">
        <w:rPr>
          <w:rFonts w:ascii="Cambria Math" w:hAnsi="Cambria Math" w:cs="Cambria Math"/>
          <w:sz w:val="24"/>
          <w:szCs w:val="24"/>
        </w:rPr>
        <w:t>⊗</w:t>
      </w:r>
      <w:r w:rsidRPr="00246473">
        <w:rPr>
          <w:rFonts w:ascii="Times New Roman" w:hAnsi="Times New Roman" w:cs="Times New Roman"/>
          <w:sz w:val="24"/>
          <w:szCs w:val="24"/>
        </w:rPr>
        <w:t xml:space="preserve"> — операция кватернионного умножения.</w:t>
      </w:r>
    </w:p>
    <w:p w14:paraId="28EBAB1F" w14:textId="7F75F1AD" w:rsidR="00246473" w:rsidRPr="00246473" w:rsidRDefault="00246473" w:rsidP="0062405D">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t xml:space="preserve">Кинематические связи выражаются системой нелинейных уравнений </w:t>
      </w:r>
      <m:oMath>
        <m:r>
          <w:rPr>
            <w:rFonts w:ascii="Cambria Math" w:hAnsi="Cambria Math" w:cs="Times New Roman"/>
            <w:sz w:val="24"/>
            <w:szCs w:val="24"/>
          </w:rPr>
          <m:t>F</m:t>
        </m:r>
        <m:d>
          <m:dPr>
            <m:ctrlPr>
              <w:rPr>
                <w:rFonts w:ascii="Cambria Math" w:hAnsi="Cambria Math" w:cs="Times New Roman"/>
                <w:i/>
                <w:sz w:val="24"/>
                <w:szCs w:val="24"/>
              </w:rPr>
            </m:ctrlPr>
          </m:dPr>
          <m:e>
            <m:r>
              <w:rPr>
                <w:rFonts w:ascii="Cambria Math" w:hAnsi="Cambria Math" w:cs="Times New Roman"/>
                <w:sz w:val="24"/>
                <w:szCs w:val="24"/>
              </w:rPr>
              <m:t>θ,q</m:t>
            </m:r>
          </m:e>
        </m:d>
        <m:r>
          <w:rPr>
            <w:rFonts w:ascii="Cambria Math" w:hAnsi="Cambria Math" w:cs="Times New Roman"/>
            <w:sz w:val="24"/>
            <w:szCs w:val="24"/>
          </w:rPr>
          <m:t>=0</m:t>
        </m:r>
      </m:oMath>
      <w:r w:rsidR="0062405D">
        <w:rPr>
          <w:rFonts w:ascii="Times New Roman" w:eastAsiaTheme="minorEastAsia" w:hAnsi="Times New Roman" w:cs="Times New Roman"/>
          <w:sz w:val="24"/>
          <w:szCs w:val="24"/>
        </w:rPr>
        <w:t xml:space="preserve">, где </w:t>
      </w:r>
      <m:oMath>
        <m:r>
          <w:rPr>
            <w:rFonts w:ascii="Cambria Math" w:eastAsiaTheme="minorEastAsia" w:hAnsi="Cambria Math" w:cs="Times New Roman"/>
            <w:sz w:val="24"/>
            <w:szCs w:val="24"/>
          </w:rPr>
          <m:t>θ=</m:t>
        </m:r>
        <m:sSup>
          <m:sSupPr>
            <m:ctrlPr>
              <w:rPr>
                <w:rFonts w:ascii="Cambria Math" w:eastAsiaTheme="minorEastAsia" w:hAnsi="Cambria Math" w:cs="Times New Roman"/>
                <w:i/>
                <w:sz w:val="24"/>
                <w:szCs w:val="24"/>
              </w:rPr>
            </m:ctrlPr>
          </m:sSupPr>
          <m:e>
            <m:d>
              <m:dPr>
                <m:begChr m:val="["/>
                <m:endChr m:val="]"/>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θ</m:t>
                    </m:r>
                  </m:e>
                  <m:sub>
                    <m:r>
                      <w:rPr>
                        <w:rFonts w:ascii="Cambria Math" w:eastAsiaTheme="minorEastAsia" w:hAnsi="Cambria Math" w:cs="Times New Roman"/>
                        <w:sz w:val="24"/>
                        <w:szCs w:val="24"/>
                      </w:rPr>
                      <m:t>3</m:t>
                    </m:r>
                  </m:sub>
                </m:sSub>
              </m:e>
            </m:d>
          </m:e>
          <m:sup>
            <m:r>
              <w:rPr>
                <w:rFonts w:ascii="Cambria Math" w:eastAsiaTheme="minorEastAsia" w:hAnsi="Cambria Math" w:cs="Times New Roman"/>
                <w:sz w:val="24"/>
                <w:szCs w:val="24"/>
              </w:rPr>
              <m:t>T</m:t>
            </m:r>
          </m:sup>
        </m:sSup>
      </m:oMath>
      <w:r w:rsidR="0062405D">
        <w:rPr>
          <w:rFonts w:ascii="Times New Roman" w:eastAsiaTheme="minorEastAsia" w:hAnsi="Times New Roman" w:cs="Times New Roman"/>
          <w:sz w:val="24"/>
          <w:szCs w:val="24"/>
        </w:rPr>
        <w:t xml:space="preserve"> </w:t>
      </w:r>
      <w:r w:rsidR="0062405D" w:rsidRPr="0062405D">
        <w:rPr>
          <w:rFonts w:ascii="Times New Roman" w:eastAsiaTheme="minorEastAsia" w:hAnsi="Times New Roman" w:cs="Times New Roman"/>
          <w:sz w:val="24"/>
          <w:szCs w:val="24"/>
        </w:rPr>
        <w:t>— углы приводов</w:t>
      </w:r>
      <w:r w:rsidR="0062405D">
        <w:rPr>
          <w:rFonts w:ascii="Times New Roman" w:eastAsiaTheme="minorEastAsia" w:hAnsi="Times New Roman" w:cs="Times New Roman"/>
          <w:sz w:val="24"/>
          <w:szCs w:val="24"/>
        </w:rPr>
        <w:t>.</w:t>
      </w:r>
    </w:p>
    <w:p w14:paraId="7410855F" w14:textId="2163B82F" w:rsidR="00246473" w:rsidRPr="00246473" w:rsidRDefault="00246473" w:rsidP="00246473">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t>Прямая задача решается методом Ньютона–Рафсона с регуляризацией матрицы Якоби для устойчивости около особых положений</w:t>
      </w:r>
      <w:r w:rsidR="002378E4" w:rsidRPr="002378E4">
        <w:rPr>
          <w:rFonts w:ascii="Times New Roman" w:hAnsi="Times New Roman" w:cs="Times New Roman"/>
          <w:sz w:val="24"/>
          <w:szCs w:val="24"/>
        </w:rPr>
        <w:t xml:space="preserve"> [1]</w:t>
      </w:r>
      <w:r w:rsidRPr="00246473">
        <w:rPr>
          <w:rFonts w:ascii="Times New Roman" w:hAnsi="Times New Roman" w:cs="Times New Roman"/>
          <w:sz w:val="24"/>
          <w:szCs w:val="24"/>
        </w:rPr>
        <w:t xml:space="preserve">. В симуляторе предусмотрен выбор режима сборки при необходимости. </w:t>
      </w:r>
    </w:p>
    <w:p w14:paraId="34A9E5D1" w14:textId="06CE4122" w:rsidR="00246473" w:rsidRPr="00246473" w:rsidRDefault="00246473" w:rsidP="00246473">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t>Для оценки ориентации в цифрово</w:t>
      </w:r>
      <w:r w:rsidR="0062405D">
        <w:rPr>
          <w:rFonts w:ascii="Times New Roman" w:hAnsi="Times New Roman" w:cs="Times New Roman"/>
          <w:sz w:val="24"/>
          <w:szCs w:val="24"/>
        </w:rPr>
        <w:t xml:space="preserve">й симуляции </w:t>
      </w:r>
      <w:r w:rsidRPr="00246473">
        <w:rPr>
          <w:rFonts w:ascii="Times New Roman" w:hAnsi="Times New Roman" w:cs="Times New Roman"/>
          <w:sz w:val="24"/>
          <w:szCs w:val="24"/>
        </w:rPr>
        <w:t>используется фильтр Маджвика. Кватернионная форма позволяет объединять данные гироскопа и акселерометра, снижая дрейф при небольшой вычислительной нагрузке. IMU эмулируется с добавлением шума и смещения, чтобы сделать испытания реалистичнее.</w:t>
      </w:r>
    </w:p>
    <w:p w14:paraId="27636290" w14:textId="743A256C" w:rsidR="00246473" w:rsidRPr="00246473" w:rsidRDefault="00246473" w:rsidP="00246473">
      <w:pPr>
        <w:spacing w:after="0" w:line="360" w:lineRule="auto"/>
        <w:ind w:firstLine="567"/>
        <w:jc w:val="both"/>
        <w:rPr>
          <w:rFonts w:ascii="Times New Roman" w:hAnsi="Times New Roman" w:cs="Times New Roman"/>
          <w:sz w:val="24"/>
          <w:szCs w:val="24"/>
        </w:rPr>
      </w:pPr>
      <w:bookmarkStart w:id="2" w:name="_Hlk211540222"/>
      <w:r w:rsidRPr="00246473">
        <w:rPr>
          <w:rFonts w:ascii="Times New Roman" w:hAnsi="Times New Roman" w:cs="Times New Roman"/>
          <w:sz w:val="24"/>
          <w:szCs w:val="24"/>
        </w:rPr>
        <w:t>Цифровая среда создана в Godot Engine</w:t>
      </w:r>
      <w:bookmarkEnd w:id="2"/>
      <w:r w:rsidR="00504907">
        <w:rPr>
          <w:rFonts w:ascii="Times New Roman" w:hAnsi="Times New Roman" w:cs="Times New Roman"/>
          <w:sz w:val="24"/>
          <w:szCs w:val="24"/>
        </w:rPr>
        <w:t xml:space="preserve"> (рис.1)</w:t>
      </w:r>
      <w:r w:rsidRPr="00246473">
        <w:rPr>
          <w:rFonts w:ascii="Times New Roman" w:hAnsi="Times New Roman" w:cs="Times New Roman"/>
          <w:sz w:val="24"/>
          <w:szCs w:val="24"/>
        </w:rPr>
        <w:t>. Параметрическая 3D-модель разработана в Onshape и импортирована в формате .obj с сохранением формы и физических свойств</w:t>
      </w:r>
      <w:r w:rsidR="002378E4" w:rsidRPr="002378E4">
        <w:rPr>
          <w:rFonts w:ascii="Times New Roman" w:hAnsi="Times New Roman" w:cs="Times New Roman"/>
          <w:sz w:val="24"/>
          <w:szCs w:val="24"/>
        </w:rPr>
        <w:t xml:space="preserve"> [2</w:t>
      </w:r>
      <w:r w:rsidR="002378E4" w:rsidRPr="004077E5">
        <w:rPr>
          <w:rFonts w:ascii="Times New Roman" w:hAnsi="Times New Roman" w:cs="Times New Roman"/>
          <w:sz w:val="24"/>
          <w:szCs w:val="24"/>
        </w:rPr>
        <w:t>]</w:t>
      </w:r>
      <w:r w:rsidRPr="00246473">
        <w:rPr>
          <w:rFonts w:ascii="Times New Roman" w:hAnsi="Times New Roman" w:cs="Times New Roman"/>
          <w:sz w:val="24"/>
          <w:szCs w:val="24"/>
        </w:rPr>
        <w:t>.</w:t>
      </w:r>
    </w:p>
    <w:p w14:paraId="2AC8F559" w14:textId="72C59D28" w:rsidR="00246473" w:rsidRDefault="00246473" w:rsidP="00246473">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t xml:space="preserve">Логика разделена на два основных блока: </w:t>
      </w:r>
      <w:bookmarkStart w:id="3" w:name="_Hlk211540457"/>
      <w:r w:rsidRPr="00246473">
        <w:rPr>
          <w:rFonts w:ascii="Times New Roman" w:hAnsi="Times New Roman" w:cs="Times New Roman"/>
          <w:sz w:val="24"/>
          <w:szCs w:val="24"/>
        </w:rPr>
        <w:t xml:space="preserve">Model.cs </w:t>
      </w:r>
      <w:bookmarkEnd w:id="3"/>
      <w:r w:rsidRPr="00246473">
        <w:rPr>
          <w:rFonts w:ascii="Times New Roman" w:hAnsi="Times New Roman" w:cs="Times New Roman"/>
          <w:sz w:val="24"/>
          <w:szCs w:val="24"/>
        </w:rPr>
        <w:t>(вычисление углов сегментов и положения фланца) и Control.cs (задание целевого кватерниона и применение его к модели).</w:t>
      </w:r>
    </w:p>
    <w:p w14:paraId="0E1C4C72" w14:textId="0580A10E" w:rsidR="00504907" w:rsidRDefault="00504907" w:rsidP="00504907">
      <w:pPr>
        <w:spacing w:after="0" w:line="360" w:lineRule="auto"/>
        <w:ind w:firstLine="567"/>
        <w:jc w:val="right"/>
        <w:rPr>
          <w:rFonts w:ascii="Times New Roman" w:hAnsi="Times New Roman" w:cs="Times New Roman"/>
          <w:sz w:val="24"/>
          <w:szCs w:val="24"/>
        </w:rPr>
      </w:pPr>
      <w:r>
        <w:rPr>
          <w:rFonts w:ascii="Times New Roman" w:hAnsi="Times New Roman" w:cs="Times New Roman"/>
          <w:sz w:val="24"/>
          <w:szCs w:val="24"/>
        </w:rPr>
        <w:t xml:space="preserve">Листинг 1. Часть кода из </w:t>
      </w:r>
      <w:r w:rsidRPr="00504907">
        <w:rPr>
          <w:rFonts w:ascii="Times New Roman" w:hAnsi="Times New Roman" w:cs="Times New Roman"/>
          <w:sz w:val="24"/>
          <w:szCs w:val="24"/>
        </w:rPr>
        <w:t>Model.cs</w:t>
      </w:r>
    </w:p>
    <w:p w14:paraId="1EA185A0" w14:textId="77777777" w:rsidR="00504907" w:rsidRPr="00504907" w:rsidRDefault="00504907" w:rsidP="00504907">
      <w:pPr>
        <w:shd w:val="clear" w:color="auto" w:fill="F2F2F2" w:themeFill="background1" w:themeFillShade="F2"/>
        <w:spacing w:after="0" w:line="360" w:lineRule="auto"/>
        <w:ind w:firstLine="567"/>
        <w:jc w:val="both"/>
        <w:rPr>
          <w:rFonts w:ascii="Times New Roman" w:hAnsi="Times New Roman" w:cs="Times New Roman"/>
          <w:sz w:val="24"/>
          <w:szCs w:val="24"/>
          <w:lang w:val="en-US"/>
        </w:rPr>
      </w:pPr>
      <w:r w:rsidRPr="00504907">
        <w:rPr>
          <w:rFonts w:ascii="Times New Roman" w:hAnsi="Times New Roman" w:cs="Times New Roman"/>
          <w:sz w:val="24"/>
          <w:szCs w:val="24"/>
          <w:lang w:val="en-US"/>
        </w:rPr>
        <w:t>public float AngleTo(Vector3 from, Vector3 to, Vector3 axis)</w:t>
      </w:r>
    </w:p>
    <w:p w14:paraId="359005CB" w14:textId="77777777" w:rsidR="00504907" w:rsidRPr="00504907" w:rsidRDefault="00504907" w:rsidP="00504907">
      <w:pPr>
        <w:shd w:val="clear" w:color="auto" w:fill="F2F2F2" w:themeFill="background1" w:themeFillShade="F2"/>
        <w:spacing w:after="0" w:line="360" w:lineRule="auto"/>
        <w:ind w:firstLine="567"/>
        <w:jc w:val="both"/>
        <w:rPr>
          <w:rFonts w:ascii="Times New Roman" w:hAnsi="Times New Roman" w:cs="Times New Roman"/>
          <w:sz w:val="24"/>
          <w:szCs w:val="24"/>
          <w:lang w:val="en-US"/>
        </w:rPr>
      </w:pPr>
      <w:r w:rsidRPr="00504907">
        <w:rPr>
          <w:rFonts w:ascii="Times New Roman" w:hAnsi="Times New Roman" w:cs="Times New Roman"/>
          <w:sz w:val="24"/>
          <w:szCs w:val="24"/>
          <w:lang w:val="en-US"/>
        </w:rPr>
        <w:t>{</w:t>
      </w:r>
    </w:p>
    <w:p w14:paraId="713B1F33" w14:textId="77777777" w:rsidR="00504907" w:rsidRPr="00504907" w:rsidRDefault="00504907" w:rsidP="00504907">
      <w:pPr>
        <w:shd w:val="clear" w:color="auto" w:fill="F2F2F2" w:themeFill="background1" w:themeFillShade="F2"/>
        <w:spacing w:after="0" w:line="360" w:lineRule="auto"/>
        <w:ind w:firstLine="567"/>
        <w:jc w:val="both"/>
        <w:rPr>
          <w:rFonts w:ascii="Times New Roman" w:hAnsi="Times New Roman" w:cs="Times New Roman"/>
          <w:sz w:val="24"/>
          <w:szCs w:val="24"/>
        </w:rPr>
      </w:pPr>
      <w:r w:rsidRPr="00504907">
        <w:rPr>
          <w:rFonts w:ascii="Times New Roman" w:hAnsi="Times New Roman" w:cs="Times New Roman"/>
          <w:sz w:val="24"/>
          <w:szCs w:val="24"/>
          <w:lang w:val="en-US"/>
        </w:rPr>
        <w:t xml:space="preserve">    return from.AngleTo(to) * ((from.Cross(to).Dot(axis) &gt; 0) ? </w:t>
      </w:r>
      <w:r w:rsidRPr="00504907">
        <w:rPr>
          <w:rFonts w:ascii="Times New Roman" w:hAnsi="Times New Roman" w:cs="Times New Roman"/>
          <w:sz w:val="24"/>
          <w:szCs w:val="24"/>
        </w:rPr>
        <w:t>1 : -1);</w:t>
      </w:r>
    </w:p>
    <w:p w14:paraId="4C16B343" w14:textId="0428DB4C" w:rsidR="00504907" w:rsidRPr="00246473" w:rsidRDefault="00504907" w:rsidP="00504907">
      <w:pPr>
        <w:shd w:val="clear" w:color="auto" w:fill="F2F2F2" w:themeFill="background1" w:themeFillShade="F2"/>
        <w:spacing w:after="0" w:line="360" w:lineRule="auto"/>
        <w:ind w:firstLine="567"/>
        <w:jc w:val="both"/>
        <w:rPr>
          <w:rFonts w:ascii="Times New Roman" w:hAnsi="Times New Roman" w:cs="Times New Roman"/>
          <w:sz w:val="24"/>
          <w:szCs w:val="24"/>
        </w:rPr>
      </w:pPr>
      <w:r w:rsidRPr="00504907">
        <w:rPr>
          <w:rFonts w:ascii="Times New Roman" w:hAnsi="Times New Roman" w:cs="Times New Roman"/>
          <w:sz w:val="24"/>
          <w:szCs w:val="24"/>
        </w:rPr>
        <w:t>}</w:t>
      </w:r>
    </w:p>
    <w:p w14:paraId="0EA2AFC4" w14:textId="594E90AC" w:rsidR="00504907" w:rsidRDefault="00504907" w:rsidP="00504907">
      <w:pPr>
        <w:spacing w:after="0" w:line="360" w:lineRule="auto"/>
        <w:ind w:firstLine="567"/>
        <w:jc w:val="both"/>
        <w:rPr>
          <w:rFonts w:ascii="Times New Roman" w:hAnsi="Times New Roman" w:cs="Times New Roman"/>
          <w:sz w:val="24"/>
          <w:szCs w:val="24"/>
        </w:rPr>
      </w:pPr>
      <w:r w:rsidRPr="00504907">
        <w:rPr>
          <w:rFonts w:ascii="Times New Roman" w:hAnsi="Times New Roman" w:cs="Times New Roman"/>
          <w:sz w:val="24"/>
          <w:szCs w:val="24"/>
        </w:rPr>
        <w:t>Возвращает угол между двумя векторами с учётом направления вращения.</w:t>
      </w:r>
      <w:r>
        <w:rPr>
          <w:rFonts w:ascii="Times New Roman" w:hAnsi="Times New Roman" w:cs="Times New Roman"/>
          <w:sz w:val="24"/>
          <w:szCs w:val="24"/>
        </w:rPr>
        <w:t xml:space="preserve"> </w:t>
      </w:r>
      <w:r w:rsidRPr="00504907">
        <w:rPr>
          <w:rFonts w:ascii="Times New Roman" w:hAnsi="Times New Roman" w:cs="Times New Roman"/>
          <w:sz w:val="24"/>
          <w:szCs w:val="24"/>
        </w:rPr>
        <w:t>Ключевой инструмент для обратной кинематики и корректного поворота сегментов.</w:t>
      </w:r>
    </w:p>
    <w:p w14:paraId="7A79124C" w14:textId="6889EF00" w:rsidR="00246473" w:rsidRDefault="00246473" w:rsidP="00246473">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lastRenderedPageBreak/>
        <w:t>Скрипты написаны на C# и запускаются в сцене Godot, что позволяет получать кадры визуализации в реальном времени и сохранять логи для анализа.</w:t>
      </w:r>
    </w:p>
    <w:p w14:paraId="2D5504A5" w14:textId="77777777" w:rsidR="00246473" w:rsidRPr="00246473" w:rsidRDefault="00246473" w:rsidP="00246473">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t>Для проверки системы использовались сценарии:</w:t>
      </w:r>
    </w:p>
    <w:p w14:paraId="31A00383" w14:textId="77777777" w:rsidR="00246473" w:rsidRPr="00246473" w:rsidRDefault="00246473" w:rsidP="00246473">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t>(а) одиночный импульс основания;</w:t>
      </w:r>
    </w:p>
    <w:p w14:paraId="62B37CB3" w14:textId="77777777" w:rsidR="00246473" w:rsidRPr="00246473" w:rsidRDefault="00246473" w:rsidP="00246473">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t>(б) гармоническое возмущение заданной частоты;</w:t>
      </w:r>
    </w:p>
    <w:p w14:paraId="1AC3BD24" w14:textId="77777777" w:rsidR="00246473" w:rsidRPr="00246473" w:rsidRDefault="00246473" w:rsidP="00246473">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t>(в) случайный шум в данных виртуального IMU;</w:t>
      </w:r>
    </w:p>
    <w:p w14:paraId="623BC6F2" w14:textId="746954A8" w:rsidR="00246473" w:rsidRDefault="00246473" w:rsidP="00246473">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t>(г) прохождение через зоны, близкие к сингулярным, для изучения поведения алгоритмов обратной кинематики и стабилизации.</w:t>
      </w:r>
    </w:p>
    <w:p w14:paraId="552A19E1" w14:textId="581C7222" w:rsidR="0062405D" w:rsidRDefault="0062405D" w:rsidP="00504907">
      <w:pPr>
        <w:spacing w:after="0" w:line="360" w:lineRule="auto"/>
        <w:jc w:val="center"/>
        <w:rPr>
          <w:rFonts w:ascii="Times New Roman" w:hAnsi="Times New Roman" w:cs="Times New Roman"/>
          <w:sz w:val="24"/>
          <w:szCs w:val="24"/>
        </w:rPr>
      </w:pPr>
      <w:r w:rsidRPr="0062405D">
        <w:rPr>
          <w:noProof/>
        </w:rPr>
        <w:drawing>
          <wp:inline distT="0" distB="0" distL="0" distR="0" wp14:anchorId="3E9BC7B7" wp14:editId="7E382D7C">
            <wp:extent cx="3631168" cy="1952625"/>
            <wp:effectExtent l="0" t="0" r="762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50691" cy="1963123"/>
                    </a:xfrm>
                    <a:prstGeom prst="rect">
                      <a:avLst/>
                    </a:prstGeom>
                  </pic:spPr>
                </pic:pic>
              </a:graphicData>
            </a:graphic>
          </wp:inline>
        </w:drawing>
      </w:r>
    </w:p>
    <w:p w14:paraId="565374C4" w14:textId="4E037197" w:rsidR="0062405D" w:rsidRPr="00246473" w:rsidRDefault="00504907" w:rsidP="0050490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Рис. 1. </w:t>
      </w:r>
      <w:r w:rsidRPr="00504907">
        <w:rPr>
          <w:rFonts w:ascii="Times New Roman" w:hAnsi="Times New Roman" w:cs="Times New Roman"/>
          <w:sz w:val="24"/>
          <w:szCs w:val="24"/>
        </w:rPr>
        <w:t>Цифровая среда в Godot Engine</w:t>
      </w:r>
    </w:p>
    <w:p w14:paraId="4FA3A951" w14:textId="36110501" w:rsidR="00246473" w:rsidRPr="00246473" w:rsidRDefault="00246473" w:rsidP="00246473">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t>Каждый сценарий выполнялся в Godot с записью углов ориентации и управляющих параметров.</w:t>
      </w:r>
      <w:r w:rsidR="00504907">
        <w:rPr>
          <w:rFonts w:ascii="Times New Roman" w:hAnsi="Times New Roman" w:cs="Times New Roman"/>
          <w:sz w:val="24"/>
          <w:szCs w:val="24"/>
        </w:rPr>
        <w:t xml:space="preserve"> </w:t>
      </w:r>
      <w:r w:rsidRPr="00246473">
        <w:rPr>
          <w:rFonts w:ascii="Times New Roman" w:hAnsi="Times New Roman" w:cs="Times New Roman"/>
          <w:sz w:val="24"/>
          <w:szCs w:val="24"/>
        </w:rPr>
        <w:t>Для связи с реальным стендом реализован экспорт кода для Arduino</w:t>
      </w:r>
      <w:r w:rsidR="00504907">
        <w:rPr>
          <w:rFonts w:ascii="Times New Roman" w:hAnsi="Times New Roman" w:cs="Times New Roman"/>
          <w:sz w:val="24"/>
          <w:szCs w:val="24"/>
        </w:rPr>
        <w:t xml:space="preserve">. </w:t>
      </w:r>
      <w:r w:rsidRPr="00246473">
        <w:rPr>
          <w:rFonts w:ascii="Times New Roman" w:hAnsi="Times New Roman" w:cs="Times New Roman"/>
          <w:sz w:val="24"/>
          <w:szCs w:val="24"/>
        </w:rPr>
        <w:t>В нём фильтр Маджвика и расчёт углов выполняются тем же способом, что и в цифровом макете. Это обеспечивает согласованность между симуляцией и натурными испытаниями.</w:t>
      </w:r>
    </w:p>
    <w:p w14:paraId="21ACB35C" w14:textId="58B565DB" w:rsidR="00246473" w:rsidRPr="00246473" w:rsidRDefault="00246473" w:rsidP="00246473">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t xml:space="preserve">В большинстве тестов обратная задача сходилась за несколько итераций. При приближении к </w:t>
      </w:r>
      <w:r w:rsidR="00504907">
        <w:rPr>
          <w:rFonts w:ascii="Times New Roman" w:hAnsi="Times New Roman" w:cs="Times New Roman"/>
          <w:sz w:val="24"/>
          <w:szCs w:val="24"/>
        </w:rPr>
        <w:t>сингулярным</w:t>
      </w:r>
      <w:r w:rsidRPr="00246473">
        <w:rPr>
          <w:rFonts w:ascii="Times New Roman" w:hAnsi="Times New Roman" w:cs="Times New Roman"/>
          <w:sz w:val="24"/>
          <w:szCs w:val="24"/>
        </w:rPr>
        <w:t xml:space="preserve"> положениям требовалась регуляризация и/или смена режима сборки. Эти случаи отражены в логах и подтверждаются анимацией переходов. Геометрические особенности рабочего пространства, включая шесть линий сингулярности, совпали с аналитическими расчётами.</w:t>
      </w:r>
    </w:p>
    <w:p w14:paraId="15275797" w14:textId="79F5D453" w:rsidR="004077E5" w:rsidRDefault="00246473" w:rsidP="004077E5">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t>По результатам серий измерений получен диапазон времени стабилизации 0,15–0,24 с, среднее значение — около 0,17 с</w:t>
      </w:r>
      <w:r w:rsidR="00114893">
        <w:rPr>
          <w:rFonts w:ascii="Times New Roman" w:hAnsi="Times New Roman" w:cs="Times New Roman"/>
          <w:sz w:val="24"/>
          <w:szCs w:val="24"/>
        </w:rPr>
        <w:t xml:space="preserve"> (рис. 2. (по вертикали – время задержки, по горизонтали – номер измерения))</w:t>
      </w:r>
      <w:r w:rsidRPr="00246473">
        <w:rPr>
          <w:rFonts w:ascii="Times New Roman" w:hAnsi="Times New Roman" w:cs="Times New Roman"/>
          <w:sz w:val="24"/>
          <w:szCs w:val="24"/>
        </w:rPr>
        <w:t>. Данные получены из логов симуляции и показаны на графике задержки стабилизации. Это цифровая оценка, служащая ориентиром перед испытанием реального макета.</w:t>
      </w:r>
      <w:r w:rsidR="00504907">
        <w:rPr>
          <w:rFonts w:ascii="Times New Roman" w:hAnsi="Times New Roman" w:cs="Times New Roman"/>
          <w:sz w:val="24"/>
          <w:szCs w:val="24"/>
        </w:rPr>
        <w:t xml:space="preserve"> В</w:t>
      </w:r>
      <w:r w:rsidRPr="00246473">
        <w:rPr>
          <w:rFonts w:ascii="Times New Roman" w:hAnsi="Times New Roman" w:cs="Times New Roman"/>
          <w:sz w:val="24"/>
          <w:szCs w:val="24"/>
        </w:rPr>
        <w:t>изуализация позволила увидеть области с пониженной управляемостью рядом с особенными положениями и влияние частоты опроса IMU и параметров фильтра на качество удержания ориентации.</w:t>
      </w:r>
      <w:r w:rsidR="00504907">
        <w:rPr>
          <w:rFonts w:ascii="Times New Roman" w:hAnsi="Times New Roman" w:cs="Times New Roman"/>
          <w:sz w:val="24"/>
          <w:szCs w:val="24"/>
        </w:rPr>
        <w:t xml:space="preserve"> </w:t>
      </w:r>
    </w:p>
    <w:p w14:paraId="7A7B497F" w14:textId="5DE7ED7F" w:rsidR="00114893" w:rsidRDefault="00114893" w:rsidP="00114893">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8E4AD07" wp14:editId="7AC134CC">
            <wp:extent cx="3619500" cy="226808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5795" t="1579" r="22944" b="9179"/>
                    <a:stretch/>
                  </pic:blipFill>
                  <pic:spPr bwMode="auto">
                    <a:xfrm>
                      <a:off x="0" y="0"/>
                      <a:ext cx="3632763" cy="2276400"/>
                    </a:xfrm>
                    <a:prstGeom prst="rect">
                      <a:avLst/>
                    </a:prstGeom>
                    <a:noFill/>
                    <a:ln>
                      <a:noFill/>
                    </a:ln>
                    <a:extLst>
                      <a:ext uri="{53640926-AAD7-44D8-BBD7-CCE9431645EC}">
                        <a14:shadowObscured xmlns:a14="http://schemas.microsoft.com/office/drawing/2010/main"/>
                      </a:ext>
                    </a:extLst>
                  </pic:spPr>
                </pic:pic>
              </a:graphicData>
            </a:graphic>
          </wp:inline>
        </w:drawing>
      </w:r>
    </w:p>
    <w:p w14:paraId="258F082A" w14:textId="5D61FDA6" w:rsidR="00114893" w:rsidRDefault="00114893" w:rsidP="00114893">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Рис. 2. Задержка стабилизации</w:t>
      </w:r>
    </w:p>
    <w:p w14:paraId="24877FF0" w14:textId="471DA55A" w:rsidR="00246473" w:rsidRPr="00246473" w:rsidRDefault="00246473" w:rsidP="00246473">
      <w:pPr>
        <w:spacing w:after="0" w:line="360" w:lineRule="auto"/>
        <w:ind w:firstLine="567"/>
        <w:jc w:val="both"/>
        <w:rPr>
          <w:rFonts w:ascii="Times New Roman" w:hAnsi="Times New Roman" w:cs="Times New Roman"/>
          <w:sz w:val="24"/>
          <w:szCs w:val="24"/>
        </w:rPr>
      </w:pPr>
      <w:r w:rsidRPr="00246473">
        <w:rPr>
          <w:rFonts w:ascii="Times New Roman" w:hAnsi="Times New Roman" w:cs="Times New Roman"/>
          <w:sz w:val="24"/>
          <w:szCs w:val="24"/>
        </w:rPr>
        <w:t>Предложенный подход даёт практический инструмент для ранней проверки кинематики и алгоритмов стабилизации. Цифровая модель ускоряет разработку, помогает выбрать параметры фильтра и управления до изготовления деталей и уменьшает риск лишних затрат.</w:t>
      </w:r>
      <w:r w:rsidR="00114893">
        <w:rPr>
          <w:rFonts w:ascii="Times New Roman" w:hAnsi="Times New Roman" w:cs="Times New Roman"/>
          <w:sz w:val="24"/>
          <w:szCs w:val="24"/>
        </w:rPr>
        <w:t xml:space="preserve"> </w:t>
      </w:r>
      <w:r w:rsidRPr="00246473">
        <w:rPr>
          <w:rFonts w:ascii="Times New Roman" w:hAnsi="Times New Roman" w:cs="Times New Roman"/>
          <w:sz w:val="24"/>
          <w:szCs w:val="24"/>
        </w:rPr>
        <w:t>Нужно учитывать, что цифровые оценки (в том числе время стабилизации) зависят от точности модельных параметров — массы, моментов инерции и свойств приводов. Следующий шаг — уточнение этих параметров по результатам измерений реального макета и переход к динамическому моделированию.</w:t>
      </w:r>
    </w:p>
    <w:p w14:paraId="4AD889A3" w14:textId="6F8EE19D" w:rsidR="00246473" w:rsidRDefault="00246473" w:rsidP="00246473">
      <w:pPr>
        <w:spacing w:after="0" w:line="360" w:lineRule="auto"/>
        <w:ind w:firstLine="567"/>
        <w:jc w:val="both"/>
        <w:rPr>
          <w:rFonts w:ascii="Times New Roman" w:hAnsi="Times New Roman" w:cs="Times New Roman"/>
          <w:sz w:val="24"/>
          <w:szCs w:val="24"/>
        </w:rPr>
      </w:pPr>
      <w:r w:rsidRPr="00504907">
        <w:rPr>
          <w:rFonts w:ascii="Times New Roman" w:hAnsi="Times New Roman" w:cs="Times New Roman"/>
          <w:b/>
          <w:bCs/>
          <w:sz w:val="24"/>
          <w:szCs w:val="24"/>
        </w:rPr>
        <w:t>Заключение</w:t>
      </w:r>
      <w:r w:rsidR="00504907" w:rsidRPr="00504907">
        <w:rPr>
          <w:rFonts w:ascii="Times New Roman" w:hAnsi="Times New Roman" w:cs="Times New Roman"/>
          <w:b/>
          <w:bCs/>
          <w:sz w:val="24"/>
          <w:szCs w:val="24"/>
        </w:rPr>
        <w:t>.</w:t>
      </w:r>
      <w:r w:rsidR="00504907">
        <w:rPr>
          <w:rFonts w:ascii="Times New Roman" w:hAnsi="Times New Roman" w:cs="Times New Roman"/>
          <w:b/>
          <w:bCs/>
          <w:sz w:val="24"/>
          <w:szCs w:val="24"/>
        </w:rPr>
        <w:t xml:space="preserve"> </w:t>
      </w:r>
      <w:r w:rsidR="002378E4" w:rsidRPr="002378E4">
        <w:rPr>
          <w:rFonts w:ascii="Times New Roman" w:hAnsi="Times New Roman" w:cs="Times New Roman"/>
          <w:sz w:val="24"/>
          <w:szCs w:val="24"/>
        </w:rPr>
        <w:t>Предложенный подход даёт практический инструмент для ранней проверки кинематики и алгоритмов стабилизации. Цифровая модель ускоряет разработку, помогает выбрать параметры фильтра и управления до изготовления деталей и уменьшает риск лишних затрат.</w:t>
      </w:r>
      <w:r w:rsidR="002378E4">
        <w:rPr>
          <w:rFonts w:ascii="Times New Roman" w:hAnsi="Times New Roman" w:cs="Times New Roman"/>
          <w:sz w:val="24"/>
          <w:szCs w:val="24"/>
        </w:rPr>
        <w:t xml:space="preserve"> </w:t>
      </w:r>
      <w:r w:rsidRPr="00246473">
        <w:rPr>
          <w:rFonts w:ascii="Times New Roman" w:hAnsi="Times New Roman" w:cs="Times New Roman"/>
          <w:sz w:val="24"/>
          <w:szCs w:val="24"/>
        </w:rPr>
        <w:t xml:space="preserve">Созданная цифровая среда успешно выполняет задачи проверки кинематики платформы и настройки алгоритмов управления. Модель позволяет воспроизводить поведение рядом с </w:t>
      </w:r>
      <w:r w:rsidR="002378E4">
        <w:rPr>
          <w:rFonts w:ascii="Times New Roman" w:hAnsi="Times New Roman" w:cs="Times New Roman"/>
          <w:sz w:val="24"/>
          <w:szCs w:val="24"/>
        </w:rPr>
        <w:t>сингулярными</w:t>
      </w:r>
      <w:r w:rsidRPr="00246473">
        <w:rPr>
          <w:rFonts w:ascii="Times New Roman" w:hAnsi="Times New Roman" w:cs="Times New Roman"/>
          <w:sz w:val="24"/>
          <w:szCs w:val="24"/>
        </w:rPr>
        <w:t xml:space="preserve"> положениями, оценивать влияние фильтра ориентации и подбирать стратегию работы </w:t>
      </w:r>
      <w:r w:rsidR="002378E4">
        <w:rPr>
          <w:rFonts w:ascii="Times New Roman" w:hAnsi="Times New Roman" w:cs="Times New Roman"/>
          <w:sz w:val="24"/>
          <w:szCs w:val="24"/>
        </w:rPr>
        <w:t xml:space="preserve">в соответствии </w:t>
      </w:r>
      <w:r w:rsidRPr="00246473">
        <w:rPr>
          <w:rFonts w:ascii="Times New Roman" w:hAnsi="Times New Roman" w:cs="Times New Roman"/>
          <w:sz w:val="24"/>
          <w:szCs w:val="24"/>
        </w:rPr>
        <w:t>с режимами сборки.</w:t>
      </w:r>
      <w:r w:rsidR="002378E4">
        <w:rPr>
          <w:rFonts w:ascii="Times New Roman" w:hAnsi="Times New Roman" w:cs="Times New Roman"/>
          <w:sz w:val="24"/>
          <w:szCs w:val="24"/>
        </w:rPr>
        <w:t xml:space="preserve"> </w:t>
      </w:r>
      <w:r w:rsidRPr="00246473">
        <w:rPr>
          <w:rFonts w:ascii="Times New Roman" w:hAnsi="Times New Roman" w:cs="Times New Roman"/>
          <w:sz w:val="24"/>
          <w:szCs w:val="24"/>
        </w:rPr>
        <w:t>Полученные результаты (включая оценку времени стабилизации ≈</w:t>
      </w:r>
      <w:r w:rsidR="002378E4">
        <w:rPr>
          <w:rFonts w:ascii="Times New Roman" w:hAnsi="Times New Roman" w:cs="Times New Roman"/>
          <w:sz w:val="24"/>
          <w:szCs w:val="24"/>
        </w:rPr>
        <w:t xml:space="preserve"> </w:t>
      </w:r>
      <w:r w:rsidRPr="00246473">
        <w:rPr>
          <w:rFonts w:ascii="Times New Roman" w:hAnsi="Times New Roman" w:cs="Times New Roman"/>
          <w:sz w:val="24"/>
          <w:szCs w:val="24"/>
        </w:rPr>
        <w:t>0,17 с) служат основой для следующего этапа — динамического моделирования и испытаний на физическом прототипе.</w:t>
      </w:r>
    </w:p>
    <w:p w14:paraId="5E771A5B" w14:textId="77777777" w:rsidR="007F2DCB" w:rsidRPr="00276CE8" w:rsidRDefault="007F2DCB" w:rsidP="0011461C">
      <w:pPr>
        <w:spacing w:after="0" w:line="360" w:lineRule="auto"/>
        <w:ind w:left="567" w:hanging="567"/>
        <w:jc w:val="both"/>
        <w:rPr>
          <w:rFonts w:ascii="Times New Roman" w:hAnsi="Times New Roman" w:cs="Times New Roman"/>
          <w:sz w:val="24"/>
          <w:szCs w:val="24"/>
        </w:rPr>
      </w:pPr>
    </w:p>
    <w:p w14:paraId="1A3AF15F" w14:textId="77777777" w:rsidR="007F2DCB" w:rsidRPr="00276CE8" w:rsidRDefault="0011461C" w:rsidP="00360AE4">
      <w:pPr>
        <w:spacing w:line="360" w:lineRule="auto"/>
        <w:rPr>
          <w:rFonts w:ascii="Times New Roman" w:hAnsi="Times New Roman" w:cs="Times New Roman"/>
          <w:sz w:val="24"/>
          <w:szCs w:val="24"/>
        </w:rPr>
      </w:pPr>
      <w:r w:rsidRPr="00276CE8">
        <w:rPr>
          <w:rFonts w:ascii="Times New Roman" w:hAnsi="Times New Roman" w:cs="Times New Roman"/>
          <w:b/>
          <w:sz w:val="24"/>
          <w:szCs w:val="24"/>
        </w:rPr>
        <w:t>Список источников</w:t>
      </w:r>
    </w:p>
    <w:p w14:paraId="7E1E5CEA" w14:textId="77777777" w:rsidR="008C274D" w:rsidRPr="008C274D" w:rsidRDefault="008C274D" w:rsidP="008C274D">
      <w:pPr>
        <w:spacing w:after="120" w:line="360" w:lineRule="auto"/>
        <w:ind w:left="567" w:hanging="567"/>
        <w:jc w:val="both"/>
        <w:rPr>
          <w:rFonts w:ascii="Times New Roman" w:hAnsi="Times New Roman" w:cs="Times New Roman"/>
          <w:sz w:val="24"/>
          <w:szCs w:val="24"/>
        </w:rPr>
      </w:pPr>
      <w:r w:rsidRPr="008C274D">
        <w:rPr>
          <w:rFonts w:ascii="Times New Roman" w:hAnsi="Times New Roman" w:cs="Times New Roman"/>
          <w:sz w:val="24"/>
          <w:szCs w:val="24"/>
        </w:rPr>
        <w:t xml:space="preserve">[1] </w:t>
      </w:r>
      <w:r w:rsidRPr="008C274D">
        <w:rPr>
          <w:rFonts w:ascii="Times New Roman" w:hAnsi="Times New Roman" w:cs="Times New Roman"/>
          <w:sz w:val="24"/>
          <w:szCs w:val="24"/>
        </w:rPr>
        <w:tab/>
        <w:t>Волков А. А. Кинематическая характеристика платформы для стабилизации камеры робота: сборка, рабочие режимы и анализ сингулярностей // Строительные и дорожные машины. – 2025. – Т. 69, № 1. – С. 40–48. – ISSN 0039-2391.</w:t>
      </w:r>
    </w:p>
    <w:p w14:paraId="28AED1C7" w14:textId="5F21D7C4" w:rsidR="00F35602" w:rsidRPr="008C274D" w:rsidRDefault="008C274D" w:rsidP="008C274D">
      <w:pPr>
        <w:spacing w:after="120" w:line="360" w:lineRule="auto"/>
        <w:ind w:left="567" w:hanging="567"/>
        <w:jc w:val="both"/>
        <w:rPr>
          <w:rFonts w:ascii="Times New Roman" w:hAnsi="Times New Roman" w:cs="Times New Roman"/>
          <w:sz w:val="24"/>
          <w:szCs w:val="24"/>
          <w:lang w:val="en-US"/>
        </w:rPr>
      </w:pPr>
      <w:r w:rsidRPr="008C274D">
        <w:rPr>
          <w:rFonts w:ascii="Times New Roman" w:hAnsi="Times New Roman" w:cs="Times New Roman"/>
          <w:sz w:val="24"/>
          <w:szCs w:val="24"/>
        </w:rPr>
        <w:t xml:space="preserve">[2] </w:t>
      </w:r>
      <w:r w:rsidRPr="008C274D">
        <w:rPr>
          <w:rFonts w:ascii="Times New Roman" w:hAnsi="Times New Roman" w:cs="Times New Roman"/>
          <w:sz w:val="24"/>
          <w:szCs w:val="24"/>
        </w:rPr>
        <w:tab/>
        <w:t xml:space="preserve">Волков А. А. Кинематическое моделирование и 3D-проектирование сферической платформы с параллельной структурой для стабилизации камеры робота // </w:t>
      </w:r>
      <w:r w:rsidRPr="008C274D">
        <w:rPr>
          <w:rFonts w:ascii="Times New Roman" w:hAnsi="Times New Roman" w:cs="Times New Roman"/>
          <w:sz w:val="24"/>
          <w:szCs w:val="24"/>
          <w:lang w:val="en-US"/>
        </w:rPr>
        <w:t>XLIX</w:t>
      </w:r>
      <w:r w:rsidRPr="008C274D">
        <w:rPr>
          <w:rFonts w:ascii="Times New Roman" w:hAnsi="Times New Roman" w:cs="Times New Roman"/>
          <w:sz w:val="24"/>
          <w:szCs w:val="24"/>
        </w:rPr>
        <w:t xml:space="preserve"> Академические чтения по космонавтике. Том</w:t>
      </w:r>
      <w:r w:rsidRPr="008C274D">
        <w:rPr>
          <w:rFonts w:ascii="Times New Roman" w:hAnsi="Times New Roman" w:cs="Times New Roman"/>
          <w:sz w:val="24"/>
          <w:szCs w:val="24"/>
          <w:lang w:val="en-US"/>
        </w:rPr>
        <w:t xml:space="preserve"> 2 — </w:t>
      </w:r>
      <w:r w:rsidRPr="008C274D">
        <w:rPr>
          <w:rFonts w:ascii="Times New Roman" w:hAnsi="Times New Roman" w:cs="Times New Roman"/>
          <w:sz w:val="24"/>
          <w:szCs w:val="24"/>
        </w:rPr>
        <w:t>Москва</w:t>
      </w:r>
      <w:r w:rsidRPr="008C274D">
        <w:rPr>
          <w:rFonts w:ascii="Times New Roman" w:hAnsi="Times New Roman" w:cs="Times New Roman"/>
          <w:sz w:val="24"/>
          <w:szCs w:val="24"/>
          <w:lang w:val="en-US"/>
        </w:rPr>
        <w:t xml:space="preserve"> : </w:t>
      </w:r>
      <w:r w:rsidRPr="008C274D">
        <w:rPr>
          <w:rFonts w:ascii="Times New Roman" w:hAnsi="Times New Roman" w:cs="Times New Roman"/>
          <w:sz w:val="24"/>
          <w:szCs w:val="24"/>
        </w:rPr>
        <w:t>МГТУ</w:t>
      </w:r>
      <w:r w:rsidRPr="008C274D">
        <w:rPr>
          <w:rFonts w:ascii="Times New Roman" w:hAnsi="Times New Roman" w:cs="Times New Roman"/>
          <w:sz w:val="24"/>
          <w:szCs w:val="24"/>
          <w:lang w:val="en-US"/>
        </w:rPr>
        <w:t xml:space="preserve"> </w:t>
      </w:r>
      <w:r w:rsidRPr="008C274D">
        <w:rPr>
          <w:rFonts w:ascii="Times New Roman" w:hAnsi="Times New Roman" w:cs="Times New Roman"/>
          <w:sz w:val="24"/>
          <w:szCs w:val="24"/>
        </w:rPr>
        <w:t>им</w:t>
      </w:r>
      <w:r w:rsidRPr="008C274D">
        <w:rPr>
          <w:rFonts w:ascii="Times New Roman" w:hAnsi="Times New Roman" w:cs="Times New Roman"/>
          <w:sz w:val="24"/>
          <w:szCs w:val="24"/>
          <w:lang w:val="en-US"/>
        </w:rPr>
        <w:t xml:space="preserve">. </w:t>
      </w:r>
      <w:r w:rsidRPr="008C274D">
        <w:rPr>
          <w:rFonts w:ascii="Times New Roman" w:hAnsi="Times New Roman" w:cs="Times New Roman"/>
          <w:sz w:val="24"/>
          <w:szCs w:val="24"/>
        </w:rPr>
        <w:t>Н</w:t>
      </w:r>
      <w:r w:rsidRPr="008C274D">
        <w:rPr>
          <w:rFonts w:ascii="Times New Roman" w:hAnsi="Times New Roman" w:cs="Times New Roman"/>
          <w:sz w:val="24"/>
          <w:szCs w:val="24"/>
          <w:lang w:val="en-US"/>
        </w:rPr>
        <w:t xml:space="preserve">. </w:t>
      </w:r>
      <w:r w:rsidRPr="008C274D">
        <w:rPr>
          <w:rFonts w:ascii="Times New Roman" w:hAnsi="Times New Roman" w:cs="Times New Roman"/>
          <w:sz w:val="24"/>
          <w:szCs w:val="24"/>
        </w:rPr>
        <w:t>Э</w:t>
      </w:r>
      <w:r w:rsidRPr="008C274D">
        <w:rPr>
          <w:rFonts w:ascii="Times New Roman" w:hAnsi="Times New Roman" w:cs="Times New Roman"/>
          <w:sz w:val="24"/>
          <w:szCs w:val="24"/>
          <w:lang w:val="en-US"/>
        </w:rPr>
        <w:t xml:space="preserve">. </w:t>
      </w:r>
      <w:r w:rsidRPr="008C274D">
        <w:rPr>
          <w:rFonts w:ascii="Times New Roman" w:hAnsi="Times New Roman" w:cs="Times New Roman"/>
          <w:sz w:val="24"/>
          <w:szCs w:val="24"/>
        </w:rPr>
        <w:t>Баумана</w:t>
      </w:r>
      <w:r w:rsidRPr="008C274D">
        <w:rPr>
          <w:rFonts w:ascii="Times New Roman" w:hAnsi="Times New Roman" w:cs="Times New Roman"/>
          <w:sz w:val="24"/>
          <w:szCs w:val="24"/>
          <w:lang w:val="en-US"/>
        </w:rPr>
        <w:t xml:space="preserve">, 2025. — </w:t>
      </w:r>
      <w:r w:rsidRPr="008C274D">
        <w:rPr>
          <w:rFonts w:ascii="Times New Roman" w:hAnsi="Times New Roman" w:cs="Times New Roman"/>
          <w:sz w:val="24"/>
          <w:szCs w:val="24"/>
        </w:rPr>
        <w:t>С</w:t>
      </w:r>
      <w:r w:rsidRPr="008C274D">
        <w:rPr>
          <w:rFonts w:ascii="Times New Roman" w:hAnsi="Times New Roman" w:cs="Times New Roman"/>
          <w:sz w:val="24"/>
          <w:szCs w:val="24"/>
          <w:lang w:val="en-US"/>
        </w:rPr>
        <w:t>. 379–380.</w:t>
      </w:r>
    </w:p>
    <w:sectPr w:rsidR="00F35602" w:rsidRPr="008C274D"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4"/>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consecutiveHyphenLimit w:val="3"/>
  <w:hyphenationZone w:val="357"/>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C524E"/>
    <w:rsid w:val="00020E8C"/>
    <w:rsid w:val="00061A9D"/>
    <w:rsid w:val="00075DF4"/>
    <w:rsid w:val="00082976"/>
    <w:rsid w:val="000C106F"/>
    <w:rsid w:val="000C38EE"/>
    <w:rsid w:val="000F1D6B"/>
    <w:rsid w:val="0010197C"/>
    <w:rsid w:val="00107BAE"/>
    <w:rsid w:val="0011461C"/>
    <w:rsid w:val="00114893"/>
    <w:rsid w:val="001363BF"/>
    <w:rsid w:val="00137915"/>
    <w:rsid w:val="00140156"/>
    <w:rsid w:val="00150615"/>
    <w:rsid w:val="001519E8"/>
    <w:rsid w:val="00165330"/>
    <w:rsid w:val="001A0FDA"/>
    <w:rsid w:val="001D1648"/>
    <w:rsid w:val="001F3993"/>
    <w:rsid w:val="002378E4"/>
    <w:rsid w:val="00246473"/>
    <w:rsid w:val="00276CE8"/>
    <w:rsid w:val="00285FAE"/>
    <w:rsid w:val="002A5E20"/>
    <w:rsid w:val="002C351F"/>
    <w:rsid w:val="002D6014"/>
    <w:rsid w:val="002E1057"/>
    <w:rsid w:val="002E77FC"/>
    <w:rsid w:val="003106C2"/>
    <w:rsid w:val="00342539"/>
    <w:rsid w:val="003455A8"/>
    <w:rsid w:val="00360AE4"/>
    <w:rsid w:val="00381852"/>
    <w:rsid w:val="003D63A9"/>
    <w:rsid w:val="004077E5"/>
    <w:rsid w:val="00465DAF"/>
    <w:rsid w:val="00472EA2"/>
    <w:rsid w:val="00474EF8"/>
    <w:rsid w:val="004B6AC8"/>
    <w:rsid w:val="004D035B"/>
    <w:rsid w:val="004F7A7B"/>
    <w:rsid w:val="00504907"/>
    <w:rsid w:val="00511B39"/>
    <w:rsid w:val="0051393F"/>
    <w:rsid w:val="00516C1B"/>
    <w:rsid w:val="00543E91"/>
    <w:rsid w:val="00564856"/>
    <w:rsid w:val="00570297"/>
    <w:rsid w:val="005851A5"/>
    <w:rsid w:val="005B1312"/>
    <w:rsid w:val="005B4664"/>
    <w:rsid w:val="005B4EDD"/>
    <w:rsid w:val="005D3AC1"/>
    <w:rsid w:val="00607D31"/>
    <w:rsid w:val="00622927"/>
    <w:rsid w:val="0062405D"/>
    <w:rsid w:val="00626D87"/>
    <w:rsid w:val="00647CE8"/>
    <w:rsid w:val="00664CEE"/>
    <w:rsid w:val="00680434"/>
    <w:rsid w:val="0069323A"/>
    <w:rsid w:val="00693BB3"/>
    <w:rsid w:val="006A098B"/>
    <w:rsid w:val="006A1101"/>
    <w:rsid w:val="006E000F"/>
    <w:rsid w:val="00710BDC"/>
    <w:rsid w:val="007128D7"/>
    <w:rsid w:val="0074020B"/>
    <w:rsid w:val="00761469"/>
    <w:rsid w:val="007640D6"/>
    <w:rsid w:val="007A0D60"/>
    <w:rsid w:val="007A570E"/>
    <w:rsid w:val="007A6160"/>
    <w:rsid w:val="007B5278"/>
    <w:rsid w:val="007C16AC"/>
    <w:rsid w:val="007F2DCB"/>
    <w:rsid w:val="0081487D"/>
    <w:rsid w:val="00850B7D"/>
    <w:rsid w:val="00864177"/>
    <w:rsid w:val="008823D3"/>
    <w:rsid w:val="0088753B"/>
    <w:rsid w:val="008C1ADF"/>
    <w:rsid w:val="008C274D"/>
    <w:rsid w:val="008D0508"/>
    <w:rsid w:val="0092236F"/>
    <w:rsid w:val="0093027A"/>
    <w:rsid w:val="009360B6"/>
    <w:rsid w:val="00965BE8"/>
    <w:rsid w:val="009B7705"/>
    <w:rsid w:val="00A26C9B"/>
    <w:rsid w:val="00A71240"/>
    <w:rsid w:val="00AA1971"/>
    <w:rsid w:val="00AA42A5"/>
    <w:rsid w:val="00AB3962"/>
    <w:rsid w:val="00AB39BC"/>
    <w:rsid w:val="00B11D53"/>
    <w:rsid w:val="00B32C0E"/>
    <w:rsid w:val="00B80834"/>
    <w:rsid w:val="00BD3E04"/>
    <w:rsid w:val="00BD61A9"/>
    <w:rsid w:val="00C3076E"/>
    <w:rsid w:val="00C60EDA"/>
    <w:rsid w:val="00C66297"/>
    <w:rsid w:val="00C85C35"/>
    <w:rsid w:val="00C87C32"/>
    <w:rsid w:val="00CA46C3"/>
    <w:rsid w:val="00CE2A4E"/>
    <w:rsid w:val="00CF7329"/>
    <w:rsid w:val="00D164EA"/>
    <w:rsid w:val="00D6538C"/>
    <w:rsid w:val="00D87896"/>
    <w:rsid w:val="00D91089"/>
    <w:rsid w:val="00DA1A52"/>
    <w:rsid w:val="00DD0DE6"/>
    <w:rsid w:val="00DE2859"/>
    <w:rsid w:val="00DF4FD2"/>
    <w:rsid w:val="00E1396C"/>
    <w:rsid w:val="00E23C39"/>
    <w:rsid w:val="00E30323"/>
    <w:rsid w:val="00E5005B"/>
    <w:rsid w:val="00E77F7C"/>
    <w:rsid w:val="00EA0D7B"/>
    <w:rsid w:val="00EB5C34"/>
    <w:rsid w:val="00EB63DC"/>
    <w:rsid w:val="00EC4C28"/>
    <w:rsid w:val="00EE60B6"/>
    <w:rsid w:val="00F27896"/>
    <w:rsid w:val="00F35602"/>
    <w:rsid w:val="00F61283"/>
    <w:rsid w:val="00FC524E"/>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D5DCE"/>
  <w15:docId w15:val="{BD9FC4EB-E208-4B77-8C7D-22263F350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1">
    <w:name w:val="Неразрешенное упоминание1"/>
    <w:basedOn w:val="a0"/>
    <w:uiPriority w:val="99"/>
    <w:semiHidden/>
    <w:unhideWhenUsed/>
    <w:rsid w:val="00F35602"/>
    <w:rPr>
      <w:color w:val="605E5C"/>
      <w:shd w:val="clear" w:color="auto" w:fill="E1DFDD"/>
    </w:rPr>
  </w:style>
  <w:style w:type="character" w:styleId="a5">
    <w:name w:val="Unresolved Mention"/>
    <w:basedOn w:val="a0"/>
    <w:uiPriority w:val="99"/>
    <w:semiHidden/>
    <w:unhideWhenUsed/>
    <w:rsid w:val="00246473"/>
    <w:rPr>
      <w:color w:val="605E5C"/>
      <w:shd w:val="clear" w:color="auto" w:fill="E1DFDD"/>
    </w:rPr>
  </w:style>
  <w:style w:type="character" w:styleId="a6">
    <w:name w:val="Placeholder Text"/>
    <w:basedOn w:val="a0"/>
    <w:uiPriority w:val="99"/>
    <w:semiHidden/>
    <w:rsid w:val="008C274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Pages>
  <Words>1157</Words>
  <Characters>6595</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Андрей Волков</cp:lastModifiedBy>
  <cp:revision>8</cp:revision>
  <dcterms:created xsi:type="dcterms:W3CDTF">2025-09-24T16:53:00Z</dcterms:created>
  <dcterms:modified xsi:type="dcterms:W3CDTF">2025-10-16T19:15:00Z</dcterms:modified>
</cp:coreProperties>
</file>