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ED3B2" w14:textId="77777777" w:rsidR="00524FDD" w:rsidRDefault="00524FDD" w:rsidP="00524FDD">
      <w:pPr>
        <w:pStyle w:val="2"/>
        <w:jc w:val="left"/>
      </w:pPr>
    </w:p>
    <w:p w14:paraId="452C051E" w14:textId="77777777" w:rsidR="00524FDD" w:rsidRDefault="00524FDD" w:rsidP="00524FDD">
      <w:pPr>
        <w:pStyle w:val="2"/>
        <w:jc w:val="center"/>
        <w:rPr>
          <w:rFonts w:ascii="Times New Roman" w:hAnsi="Times New Roman"/>
          <w:b/>
          <w:bCs/>
          <w:i/>
          <w:iCs/>
          <w:sz w:val="24"/>
        </w:rPr>
      </w:pPr>
      <w:r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</w:rPr>
        <w:t>ДИНАМИКА И УПРАВЛЕНИЕ НОГОЙ ЧЕТЫРЕХНОГОГО ШАГАЮЩЕГО РОБОТА</w:t>
      </w:r>
      <w:r>
        <w:rPr>
          <w:rFonts w:ascii="Times New Roman" w:hAnsi="Times New Roman"/>
          <w:b/>
          <w:bCs/>
          <w:sz w:val="24"/>
        </w:rPr>
        <w:t xml:space="preserve">           </w:t>
      </w:r>
    </w:p>
    <w:p w14:paraId="44CD253E" w14:textId="77777777" w:rsidR="00524FDD" w:rsidRDefault="00524FDD" w:rsidP="00524FDD">
      <w:pPr>
        <w:ind w:firstLine="567"/>
        <w:jc w:val="center"/>
        <w:rPr>
          <w:rFonts w:ascii="Times New Roman" w:hAnsi="Times New Roman"/>
          <w:b/>
          <w:bCs/>
        </w:rPr>
      </w:pPr>
    </w:p>
    <w:p w14:paraId="0D1A9C8F" w14:textId="77777777" w:rsidR="00524FDD" w:rsidRDefault="00524FDD" w:rsidP="00524FDD">
      <w:pPr>
        <w:ind w:firstLine="567"/>
        <w:jc w:val="center"/>
        <w:rPr>
          <w:rFonts w:ascii="Times New Roman" w:hAnsi="Times New Roman"/>
        </w:rPr>
      </w:pPr>
      <w:r w:rsidRPr="00A946F8">
        <w:rPr>
          <w:rFonts w:ascii="Times New Roman" w:hAnsi="Times New Roman"/>
          <w:i/>
          <w:iCs/>
          <w:color w:val="222222"/>
          <w:szCs w:val="24"/>
          <w:shd w:val="clear" w:color="auto" w:fill="FFFFFF"/>
        </w:rPr>
        <w:t>Данилов</w:t>
      </w:r>
      <w:r>
        <w:rPr>
          <w:rFonts w:ascii="Times New Roman" w:hAnsi="Times New Roman"/>
          <w:i/>
          <w:iCs/>
          <w:color w:val="222222"/>
          <w:szCs w:val="24"/>
          <w:shd w:val="clear" w:color="auto" w:fill="FFFFFF"/>
        </w:rPr>
        <w:t xml:space="preserve"> В.А.</w:t>
      </w:r>
    </w:p>
    <w:p w14:paraId="50F4D60A" w14:textId="77777777" w:rsidR="00524FDD" w:rsidRDefault="00524FDD" w:rsidP="00524FDD">
      <w:pPr>
        <w:jc w:val="center"/>
        <w:rPr>
          <w:rFonts w:ascii="Times New Roman" w:hAnsi="Times New Roman"/>
        </w:rPr>
      </w:pPr>
      <w:r w:rsidRPr="00A946F8">
        <w:rPr>
          <w:rFonts w:ascii="Times New Roman" w:hAnsi="Times New Roman"/>
          <w:color w:val="222222"/>
          <w:szCs w:val="24"/>
          <w:shd w:val="clear" w:color="auto" w:fill="FFFFFF"/>
        </w:rPr>
        <w:t>НИИ Механики МГУ им. М. В. Ломоносова</w:t>
      </w:r>
      <w:r>
        <w:rPr>
          <w:rFonts w:ascii="Times New Roman" w:hAnsi="Times New Roman"/>
          <w:color w:val="222222"/>
          <w:szCs w:val="24"/>
          <w:shd w:val="clear" w:color="auto" w:fill="FFFFFF"/>
        </w:rPr>
        <w:t>, Москва</w:t>
      </w:r>
      <w:r>
        <w:rPr>
          <w:rFonts w:ascii="Times New Roman" w:hAnsi="Times New Roman"/>
        </w:rPr>
        <w:t xml:space="preserve"> </w:t>
      </w:r>
    </w:p>
    <w:p w14:paraId="5BC43165" w14:textId="77777777" w:rsidR="00524FDD" w:rsidRPr="00137658" w:rsidRDefault="00524FDD" w:rsidP="00524FDD">
      <w:pPr>
        <w:jc w:val="center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lang w:val="en-US"/>
        </w:rPr>
        <w:t>vldanilov</w:t>
      </w:r>
      <w:proofErr w:type="spellEnd"/>
      <w:r w:rsidRPr="00137658">
        <w:rPr>
          <w:rFonts w:ascii="Times New Roman" w:hAnsi="Times New Roman"/>
        </w:rPr>
        <w:t>90@</w:t>
      </w:r>
      <w:proofErr w:type="spellStart"/>
      <w:r>
        <w:rPr>
          <w:rFonts w:ascii="Times New Roman" w:hAnsi="Times New Roman"/>
          <w:lang w:val="en-US"/>
        </w:rPr>
        <w:t>gmail</w:t>
      </w:r>
      <w:proofErr w:type="spellEnd"/>
      <w:r w:rsidRPr="00137658"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com</w:t>
      </w:r>
    </w:p>
    <w:p w14:paraId="10A7E1E3" w14:textId="77777777" w:rsidR="00524FDD" w:rsidRDefault="00524FDD" w:rsidP="00524FDD">
      <w:pPr>
        <w:ind w:firstLine="567"/>
        <w:jc w:val="center"/>
      </w:pPr>
    </w:p>
    <w:p w14:paraId="13916E0D" w14:textId="77777777" w:rsidR="00524FDD" w:rsidRDefault="00524FDD" w:rsidP="00524FDD">
      <w:pPr>
        <w:spacing w:line="288" w:lineRule="auto"/>
        <w:ind w:firstLine="709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В докладе рассматривается задача управления ногой </w:t>
      </w:r>
      <w:proofErr w:type="spellStart"/>
      <w:r>
        <w:rPr>
          <w:rFonts w:ascii="Times New Roman" w:hAnsi="Times New Roman"/>
          <w:color w:val="000000"/>
          <w:szCs w:val="24"/>
        </w:rPr>
        <w:t>четырехногого</w:t>
      </w:r>
      <w:proofErr w:type="spellEnd"/>
      <w:r>
        <w:rPr>
          <w:rFonts w:ascii="Times New Roman" w:hAnsi="Times New Roman"/>
          <w:color w:val="000000"/>
          <w:szCs w:val="24"/>
        </w:rPr>
        <w:t xml:space="preserve"> шагающего робота комбинированным методом </w:t>
      </w:r>
      <w:proofErr w:type="spellStart"/>
      <w:r>
        <w:rPr>
          <w:rFonts w:ascii="Times New Roman" w:hAnsi="Times New Roman"/>
          <w:color w:val="000000"/>
          <w:szCs w:val="24"/>
        </w:rPr>
        <w:t>импедансного</w:t>
      </w:r>
      <w:proofErr w:type="spellEnd"/>
      <w:r>
        <w:rPr>
          <w:rFonts w:ascii="Times New Roman" w:hAnsi="Times New Roman"/>
          <w:color w:val="000000"/>
          <w:szCs w:val="24"/>
        </w:rPr>
        <w:t xml:space="preserve"> управления и решения обратной задачи кинематики. В основе подхода лежит использование динамической модели ноги, полученной методом Лагранжа. </w:t>
      </w:r>
      <w:r w:rsidRPr="00137658">
        <w:rPr>
          <w:rFonts w:ascii="Times New Roman" w:hAnsi="Times New Roman"/>
          <w:color w:val="000000"/>
          <w:szCs w:val="24"/>
        </w:rPr>
        <w:t>Управление положением стопы формируется как сочетание</w:t>
      </w:r>
      <w:r>
        <w:rPr>
          <w:rFonts w:ascii="Times New Roman" w:hAnsi="Times New Roman"/>
          <w:color w:val="000000"/>
          <w:szCs w:val="24"/>
        </w:rPr>
        <w:t xml:space="preserve"> </w:t>
      </w:r>
      <w:r w:rsidRPr="00137658">
        <w:rPr>
          <w:rFonts w:ascii="Times New Roman" w:hAnsi="Times New Roman"/>
          <w:color w:val="000000"/>
          <w:szCs w:val="24"/>
        </w:rPr>
        <w:t>получения целевых углов через обратную кинематику</w:t>
      </w:r>
      <w:r>
        <w:rPr>
          <w:rFonts w:ascii="Times New Roman" w:hAnsi="Times New Roman"/>
          <w:color w:val="000000"/>
          <w:szCs w:val="24"/>
        </w:rPr>
        <w:t xml:space="preserve">, </w:t>
      </w:r>
      <w:r w:rsidRPr="00137658">
        <w:rPr>
          <w:rFonts w:ascii="Times New Roman" w:hAnsi="Times New Roman"/>
          <w:color w:val="000000"/>
          <w:szCs w:val="24"/>
        </w:rPr>
        <w:t>формирования желаемых скоростей через транспонированный якобиан</w:t>
      </w:r>
      <w:r>
        <w:rPr>
          <w:rFonts w:ascii="Times New Roman" w:hAnsi="Times New Roman"/>
          <w:color w:val="000000"/>
          <w:szCs w:val="24"/>
        </w:rPr>
        <w:t xml:space="preserve"> и </w:t>
      </w:r>
      <w:r w:rsidRPr="00137658">
        <w:rPr>
          <w:rFonts w:ascii="Times New Roman" w:hAnsi="Times New Roman"/>
          <w:color w:val="000000"/>
          <w:szCs w:val="24"/>
        </w:rPr>
        <w:t xml:space="preserve">вычисления управляющих моментов методом </w:t>
      </w:r>
      <w:proofErr w:type="spellStart"/>
      <w:r w:rsidRPr="00137658">
        <w:rPr>
          <w:rFonts w:ascii="Times New Roman" w:hAnsi="Times New Roman"/>
          <w:color w:val="000000"/>
          <w:szCs w:val="24"/>
        </w:rPr>
        <w:t>импедансного</w:t>
      </w:r>
      <w:proofErr w:type="spellEnd"/>
      <w:r w:rsidRPr="00137658">
        <w:rPr>
          <w:rFonts w:ascii="Times New Roman" w:hAnsi="Times New Roman"/>
          <w:color w:val="000000"/>
          <w:szCs w:val="24"/>
        </w:rPr>
        <w:t xml:space="preserve"> управления с динамической компенсацией</w:t>
      </w:r>
      <w:r>
        <w:rPr>
          <w:rFonts w:ascii="Times New Roman" w:hAnsi="Times New Roman"/>
          <w:color w:val="000000"/>
          <w:szCs w:val="24"/>
        </w:rPr>
        <w:t xml:space="preserve">. Полученные значения передаются на приводы, работающие по методу векторного управления и принимающие на вход желаемые углы, скорости и моменты. Эффективность предложенного комбинированного подхода продемонстрирована в серии испытаний на аппаратной робототехнической платформе. Проведен сравнительный анализ разработанного комбинированного алгоритма с чистой обратной кинематикой и чистым </w:t>
      </w:r>
      <w:proofErr w:type="spellStart"/>
      <w:r>
        <w:rPr>
          <w:rFonts w:ascii="Times New Roman" w:hAnsi="Times New Roman"/>
          <w:color w:val="000000"/>
          <w:szCs w:val="24"/>
        </w:rPr>
        <w:t>импедансным</w:t>
      </w:r>
      <w:proofErr w:type="spellEnd"/>
      <w:r>
        <w:rPr>
          <w:rFonts w:ascii="Times New Roman" w:hAnsi="Times New Roman"/>
          <w:color w:val="000000"/>
          <w:szCs w:val="24"/>
        </w:rPr>
        <w:t xml:space="preserve"> управлением. Полученные результаты показывают, что предложенный подход обеспечивает более точное выполнение движения вдоль программной траектории и может использоваться в системах управления локомоцией шагающих роботов.</w:t>
      </w:r>
    </w:p>
    <w:p w14:paraId="4D379F1F" w14:textId="77777777" w:rsidR="00524FDD" w:rsidRDefault="00524FDD" w:rsidP="00524FDD">
      <w:pPr>
        <w:spacing w:line="288" w:lineRule="auto"/>
        <w:ind w:firstLine="709"/>
        <w:jc w:val="both"/>
        <w:rPr>
          <w:rFonts w:ascii="Times New Roman" w:hAnsi="Times New Roman"/>
          <w:color w:val="000000"/>
          <w:szCs w:val="24"/>
        </w:rPr>
      </w:pPr>
    </w:p>
    <w:p w14:paraId="69E03D27" w14:textId="16DF282F" w:rsidR="00524FDD" w:rsidRDefault="00524FDD" w:rsidP="00524FDD">
      <w:pPr>
        <w:spacing w:line="288" w:lineRule="auto"/>
        <w:ind w:firstLine="709"/>
        <w:jc w:val="both"/>
        <w:rPr>
          <w:rFonts w:ascii="Times New Roman" w:hAnsi="Times New Roman"/>
          <w:color w:val="000000"/>
          <w:szCs w:val="24"/>
        </w:rPr>
      </w:pPr>
      <w:r w:rsidRPr="00215A4C">
        <w:rPr>
          <w:rFonts w:ascii="Times New Roman" w:hAnsi="Times New Roman"/>
          <w:b/>
          <w:bCs/>
          <w:color w:val="000000"/>
          <w:szCs w:val="24"/>
        </w:rPr>
        <w:t>Ключевые слова:</w:t>
      </w:r>
      <w:r w:rsidRPr="003547D6">
        <w:t xml:space="preserve"> </w:t>
      </w:r>
      <w:r w:rsidRPr="003547D6">
        <w:rPr>
          <w:rFonts w:ascii="Times New Roman" w:hAnsi="Times New Roman"/>
          <w:color w:val="000000"/>
          <w:szCs w:val="24"/>
        </w:rPr>
        <w:t>четырехногий робот</w:t>
      </w:r>
      <w:r>
        <w:rPr>
          <w:rFonts w:ascii="Times New Roman" w:hAnsi="Times New Roman"/>
          <w:color w:val="000000"/>
          <w:szCs w:val="24"/>
        </w:rPr>
        <w:t xml:space="preserve">, шагающий робот, динамическая модель, кинематика ноги, </w:t>
      </w:r>
      <w:proofErr w:type="spellStart"/>
      <w:r>
        <w:rPr>
          <w:rFonts w:ascii="Times New Roman" w:hAnsi="Times New Roman"/>
          <w:color w:val="000000"/>
          <w:szCs w:val="24"/>
        </w:rPr>
        <w:t>импедансное</w:t>
      </w:r>
      <w:proofErr w:type="spellEnd"/>
      <w:r>
        <w:rPr>
          <w:rFonts w:ascii="Times New Roman" w:hAnsi="Times New Roman"/>
          <w:color w:val="000000"/>
          <w:szCs w:val="24"/>
        </w:rPr>
        <w:t xml:space="preserve"> управление</w:t>
      </w:r>
    </w:p>
    <w:p w14:paraId="0A154A86" w14:textId="77777777" w:rsidR="00524FDD" w:rsidRDefault="00524FDD" w:rsidP="00524FDD">
      <w:pPr>
        <w:spacing w:line="288" w:lineRule="auto"/>
        <w:ind w:firstLine="709"/>
        <w:jc w:val="both"/>
        <w:rPr>
          <w:rFonts w:ascii="Times New Roman" w:hAnsi="Times New Roman"/>
          <w:color w:val="000000"/>
          <w:szCs w:val="24"/>
        </w:rPr>
      </w:pPr>
    </w:p>
    <w:p w14:paraId="56951607" w14:textId="255D6CB4" w:rsidR="00524FDD" w:rsidRPr="00710815" w:rsidRDefault="00710815" w:rsidP="00524FDD">
      <w:pPr>
        <w:spacing w:line="288" w:lineRule="auto"/>
        <w:ind w:firstLine="709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Шагающие роботы вызывают особый интерес в современной робототехнике</w:t>
      </w:r>
      <w:r w:rsidR="00524FDD" w:rsidRPr="00524FDD">
        <w:rPr>
          <w:rFonts w:ascii="Times New Roman" w:hAnsi="Times New Roman"/>
          <w:color w:val="000000"/>
          <w:szCs w:val="24"/>
        </w:rPr>
        <w:t xml:space="preserve">. </w:t>
      </w:r>
      <w:r>
        <w:rPr>
          <w:rFonts w:ascii="Times New Roman" w:hAnsi="Times New Roman"/>
          <w:color w:val="000000"/>
          <w:szCs w:val="24"/>
        </w:rPr>
        <w:t>Наличие н</w:t>
      </w:r>
      <w:r w:rsidR="00524FDD" w:rsidRPr="00524FDD">
        <w:rPr>
          <w:rFonts w:ascii="Times New Roman" w:hAnsi="Times New Roman"/>
          <w:color w:val="000000"/>
          <w:szCs w:val="24"/>
        </w:rPr>
        <w:t>ог</w:t>
      </w:r>
      <w:r>
        <w:rPr>
          <w:rFonts w:ascii="Times New Roman" w:hAnsi="Times New Roman"/>
          <w:color w:val="000000"/>
          <w:szCs w:val="24"/>
        </w:rPr>
        <w:t xml:space="preserve"> в качестве движителей</w:t>
      </w:r>
      <w:r w:rsidR="00524FDD" w:rsidRPr="00524FDD">
        <w:rPr>
          <w:rFonts w:ascii="Times New Roman" w:hAnsi="Times New Roman"/>
          <w:color w:val="000000"/>
          <w:szCs w:val="24"/>
        </w:rPr>
        <w:t xml:space="preserve"> обеспечива</w:t>
      </w:r>
      <w:r>
        <w:rPr>
          <w:rFonts w:ascii="Times New Roman" w:hAnsi="Times New Roman"/>
          <w:color w:val="000000"/>
          <w:szCs w:val="24"/>
        </w:rPr>
        <w:t>е</w:t>
      </w:r>
      <w:r w:rsidR="00524FDD" w:rsidRPr="00524FDD">
        <w:rPr>
          <w:rFonts w:ascii="Times New Roman" w:hAnsi="Times New Roman"/>
          <w:color w:val="000000"/>
          <w:szCs w:val="24"/>
        </w:rPr>
        <w:t xml:space="preserve">т преимущество при движении по неструктурированным и труднопроходимым поверхностям. </w:t>
      </w:r>
      <w:r>
        <w:rPr>
          <w:rFonts w:ascii="Times New Roman" w:hAnsi="Times New Roman"/>
          <w:color w:val="000000"/>
          <w:szCs w:val="24"/>
        </w:rPr>
        <w:t>В реализации алгоритмов управления</w:t>
      </w:r>
      <w:r w:rsidRPr="00710815">
        <w:rPr>
          <w:rFonts w:ascii="Times New Roman" w:hAnsi="Times New Roman"/>
          <w:color w:val="000000"/>
          <w:szCs w:val="24"/>
        </w:rPr>
        <w:t xml:space="preserve"> </w:t>
      </w:r>
      <w:r>
        <w:rPr>
          <w:rFonts w:ascii="Times New Roman" w:hAnsi="Times New Roman"/>
          <w:color w:val="000000"/>
          <w:szCs w:val="24"/>
        </w:rPr>
        <w:t xml:space="preserve">локомоцией широко используются методы целостного управления телом робота </w:t>
      </w:r>
      <w:r w:rsidRPr="00710815">
        <w:rPr>
          <w:rFonts w:ascii="Times New Roman" w:hAnsi="Times New Roman"/>
          <w:color w:val="000000"/>
          <w:szCs w:val="24"/>
        </w:rPr>
        <w:t xml:space="preserve">[1], </w:t>
      </w:r>
      <w:r>
        <w:rPr>
          <w:rFonts w:ascii="Times New Roman" w:hAnsi="Times New Roman"/>
          <w:color w:val="000000"/>
          <w:szCs w:val="24"/>
        </w:rPr>
        <w:t xml:space="preserve">управления с прогнозированием </w:t>
      </w:r>
      <w:r w:rsidRPr="00710815">
        <w:rPr>
          <w:rFonts w:ascii="Times New Roman" w:hAnsi="Times New Roman"/>
          <w:color w:val="000000"/>
          <w:szCs w:val="24"/>
        </w:rPr>
        <w:t xml:space="preserve">[2] </w:t>
      </w:r>
      <w:r>
        <w:rPr>
          <w:rFonts w:ascii="Times New Roman" w:hAnsi="Times New Roman"/>
          <w:color w:val="000000"/>
          <w:szCs w:val="24"/>
        </w:rPr>
        <w:t xml:space="preserve">и обучения с подкреплением </w:t>
      </w:r>
      <w:r w:rsidRPr="00710815">
        <w:rPr>
          <w:rFonts w:ascii="Times New Roman" w:hAnsi="Times New Roman"/>
          <w:color w:val="000000"/>
          <w:szCs w:val="24"/>
        </w:rPr>
        <w:t>[3]</w:t>
      </w:r>
      <w:r>
        <w:rPr>
          <w:rFonts w:ascii="Times New Roman" w:hAnsi="Times New Roman"/>
          <w:color w:val="000000"/>
          <w:szCs w:val="24"/>
        </w:rPr>
        <w:t>. Все эти подходы</w:t>
      </w:r>
      <w:r w:rsidRPr="00524FDD">
        <w:rPr>
          <w:rFonts w:ascii="Times New Roman" w:hAnsi="Times New Roman"/>
          <w:color w:val="000000"/>
          <w:szCs w:val="24"/>
        </w:rPr>
        <w:t xml:space="preserve"> требуют точных алгоритмов управления</w:t>
      </w:r>
      <w:r>
        <w:rPr>
          <w:rFonts w:ascii="Times New Roman" w:hAnsi="Times New Roman"/>
          <w:color w:val="000000"/>
          <w:szCs w:val="24"/>
        </w:rPr>
        <w:t xml:space="preserve"> ногами</w:t>
      </w:r>
      <w:r w:rsidRPr="00524FDD">
        <w:rPr>
          <w:rFonts w:ascii="Times New Roman" w:hAnsi="Times New Roman"/>
          <w:color w:val="000000"/>
          <w:szCs w:val="24"/>
        </w:rPr>
        <w:t>, способных учитывать динамику звеньев</w:t>
      </w:r>
      <w:r>
        <w:rPr>
          <w:rFonts w:ascii="Times New Roman" w:hAnsi="Times New Roman"/>
          <w:color w:val="000000"/>
          <w:szCs w:val="24"/>
        </w:rPr>
        <w:t xml:space="preserve"> </w:t>
      </w:r>
      <w:r w:rsidRPr="00524FDD">
        <w:rPr>
          <w:rFonts w:ascii="Times New Roman" w:hAnsi="Times New Roman"/>
          <w:color w:val="000000"/>
          <w:szCs w:val="24"/>
        </w:rPr>
        <w:t xml:space="preserve">и надёжно определять фазу контакта </w:t>
      </w:r>
      <w:r>
        <w:rPr>
          <w:rFonts w:ascii="Times New Roman" w:hAnsi="Times New Roman"/>
          <w:color w:val="000000"/>
          <w:szCs w:val="24"/>
        </w:rPr>
        <w:t xml:space="preserve">стопы с поверхностью </w:t>
      </w:r>
      <w:r w:rsidRPr="00524FDD">
        <w:rPr>
          <w:rFonts w:ascii="Times New Roman" w:hAnsi="Times New Roman"/>
          <w:color w:val="000000"/>
          <w:szCs w:val="24"/>
        </w:rPr>
        <w:t>без дополнительных сенсоров</w:t>
      </w:r>
    </w:p>
    <w:p w14:paraId="5B14D22D" w14:textId="4D386A28" w:rsidR="00524FDD" w:rsidRPr="00757B04" w:rsidRDefault="00524FDD" w:rsidP="00524FDD">
      <w:pPr>
        <w:spacing w:line="288" w:lineRule="auto"/>
        <w:ind w:firstLine="709"/>
        <w:jc w:val="both"/>
        <w:rPr>
          <w:rFonts w:ascii="Times New Roman" w:hAnsi="Times New Roman"/>
          <w:color w:val="000000"/>
          <w:szCs w:val="24"/>
        </w:rPr>
      </w:pPr>
      <w:r w:rsidRPr="00524FDD">
        <w:rPr>
          <w:rFonts w:ascii="Times New Roman" w:hAnsi="Times New Roman"/>
          <w:color w:val="000000"/>
          <w:szCs w:val="24"/>
        </w:rPr>
        <w:t xml:space="preserve">В работе предлагается </w:t>
      </w:r>
      <w:r w:rsidR="00757B04">
        <w:rPr>
          <w:rFonts w:ascii="Times New Roman" w:hAnsi="Times New Roman"/>
          <w:color w:val="000000"/>
          <w:szCs w:val="24"/>
        </w:rPr>
        <w:t>комбинированный</w:t>
      </w:r>
      <w:r w:rsidRPr="00524FDD">
        <w:rPr>
          <w:rFonts w:ascii="Times New Roman" w:hAnsi="Times New Roman"/>
          <w:color w:val="000000"/>
          <w:szCs w:val="24"/>
        </w:rPr>
        <w:t xml:space="preserve"> подход к управлению стопой, сочетающий обратную задачу кинематики</w:t>
      </w:r>
      <w:r w:rsidR="00757B04">
        <w:rPr>
          <w:rFonts w:ascii="Times New Roman" w:hAnsi="Times New Roman"/>
          <w:color w:val="000000"/>
          <w:szCs w:val="24"/>
        </w:rPr>
        <w:t xml:space="preserve"> </w:t>
      </w:r>
      <w:r w:rsidR="00757B04" w:rsidRPr="00757B04">
        <w:rPr>
          <w:rFonts w:ascii="Times New Roman" w:hAnsi="Times New Roman"/>
          <w:color w:val="000000"/>
          <w:szCs w:val="24"/>
        </w:rPr>
        <w:t>[4]</w:t>
      </w:r>
      <w:r w:rsidRPr="00524FDD">
        <w:rPr>
          <w:rFonts w:ascii="Times New Roman" w:hAnsi="Times New Roman"/>
          <w:color w:val="000000"/>
          <w:szCs w:val="24"/>
        </w:rPr>
        <w:t xml:space="preserve"> и </w:t>
      </w:r>
      <w:proofErr w:type="spellStart"/>
      <w:r w:rsidRPr="00524FDD">
        <w:rPr>
          <w:rFonts w:ascii="Times New Roman" w:hAnsi="Times New Roman"/>
          <w:color w:val="000000"/>
          <w:szCs w:val="24"/>
        </w:rPr>
        <w:t>импедансное</w:t>
      </w:r>
      <w:proofErr w:type="spellEnd"/>
      <w:r w:rsidRPr="00524FDD">
        <w:rPr>
          <w:rFonts w:ascii="Times New Roman" w:hAnsi="Times New Roman"/>
          <w:color w:val="000000"/>
          <w:szCs w:val="24"/>
        </w:rPr>
        <w:t xml:space="preserve"> управление </w:t>
      </w:r>
      <w:r w:rsidR="00757B04" w:rsidRPr="00757B04">
        <w:rPr>
          <w:rFonts w:ascii="Times New Roman" w:hAnsi="Times New Roman"/>
          <w:color w:val="000000"/>
          <w:szCs w:val="24"/>
        </w:rPr>
        <w:t>[3] для увеличения отклика системы при управлении стопой</w:t>
      </w:r>
      <w:r w:rsidR="00757B04">
        <w:rPr>
          <w:rFonts w:ascii="Times New Roman" w:hAnsi="Times New Roman"/>
          <w:color w:val="000000"/>
          <w:szCs w:val="24"/>
        </w:rPr>
        <w:t xml:space="preserve">. </w:t>
      </w:r>
      <w:r w:rsidR="00757B04" w:rsidRPr="00757B04">
        <w:rPr>
          <w:rFonts w:ascii="Times New Roman" w:hAnsi="Times New Roman"/>
          <w:color w:val="000000"/>
          <w:szCs w:val="24"/>
        </w:rPr>
        <w:t>Разработанны</w:t>
      </w:r>
      <w:r w:rsidR="00505FC8">
        <w:rPr>
          <w:rFonts w:ascii="Times New Roman" w:hAnsi="Times New Roman"/>
          <w:color w:val="000000"/>
          <w:szCs w:val="24"/>
        </w:rPr>
        <w:t>й</w:t>
      </w:r>
      <w:r w:rsidR="00757B04" w:rsidRPr="00757B04">
        <w:rPr>
          <w:rFonts w:ascii="Times New Roman" w:hAnsi="Times New Roman"/>
          <w:color w:val="000000"/>
          <w:szCs w:val="24"/>
        </w:rPr>
        <w:t xml:space="preserve"> метод тестируются на шагающей платформе МОРС, созданной в НИИ механики МГУ [</w:t>
      </w:r>
      <w:r w:rsidR="00757B04">
        <w:rPr>
          <w:rFonts w:ascii="Times New Roman" w:hAnsi="Times New Roman"/>
          <w:color w:val="000000"/>
          <w:szCs w:val="24"/>
        </w:rPr>
        <w:t>5</w:t>
      </w:r>
      <w:r w:rsidR="00757B04" w:rsidRPr="00757B04">
        <w:rPr>
          <w:rFonts w:ascii="Times New Roman" w:hAnsi="Times New Roman"/>
          <w:color w:val="000000"/>
          <w:szCs w:val="24"/>
        </w:rPr>
        <w:t xml:space="preserve">]. </w:t>
      </w:r>
      <w:r w:rsidR="00505FC8">
        <w:rPr>
          <w:rFonts w:ascii="Times New Roman" w:hAnsi="Times New Roman"/>
          <w:color w:val="000000"/>
          <w:szCs w:val="24"/>
        </w:rPr>
        <w:t>О</w:t>
      </w:r>
      <w:r w:rsidR="00757B04">
        <w:rPr>
          <w:rFonts w:ascii="Times New Roman" w:hAnsi="Times New Roman"/>
          <w:color w:val="000000"/>
          <w:szCs w:val="24"/>
        </w:rPr>
        <w:t>писание предлагаем</w:t>
      </w:r>
      <w:r w:rsidR="00505FC8">
        <w:rPr>
          <w:rFonts w:ascii="Times New Roman" w:hAnsi="Times New Roman"/>
          <w:color w:val="000000"/>
          <w:szCs w:val="24"/>
        </w:rPr>
        <w:t>ого</w:t>
      </w:r>
      <w:r w:rsidR="00757B04">
        <w:rPr>
          <w:rFonts w:ascii="Times New Roman" w:hAnsi="Times New Roman"/>
          <w:color w:val="000000"/>
          <w:szCs w:val="24"/>
        </w:rPr>
        <w:t xml:space="preserve"> </w:t>
      </w:r>
      <w:r w:rsidR="00505FC8">
        <w:rPr>
          <w:rFonts w:ascii="Times New Roman" w:hAnsi="Times New Roman"/>
          <w:color w:val="000000"/>
          <w:szCs w:val="24"/>
        </w:rPr>
        <w:t>алгоритма</w:t>
      </w:r>
      <w:r w:rsidR="00757B04">
        <w:rPr>
          <w:rFonts w:ascii="Times New Roman" w:hAnsi="Times New Roman"/>
          <w:color w:val="000000"/>
          <w:szCs w:val="24"/>
        </w:rPr>
        <w:t xml:space="preserve"> представлен</w:t>
      </w:r>
      <w:r w:rsidR="00505FC8">
        <w:rPr>
          <w:rFonts w:ascii="Times New Roman" w:hAnsi="Times New Roman"/>
          <w:color w:val="000000"/>
          <w:szCs w:val="24"/>
        </w:rPr>
        <w:t>о</w:t>
      </w:r>
      <w:r w:rsidR="00757B04">
        <w:rPr>
          <w:rFonts w:ascii="Times New Roman" w:hAnsi="Times New Roman"/>
          <w:color w:val="000000"/>
          <w:szCs w:val="24"/>
        </w:rPr>
        <w:t xml:space="preserve"> на примере передней левой ноги.</w:t>
      </w:r>
    </w:p>
    <w:p w14:paraId="783A23D1" w14:textId="70F31C3C" w:rsidR="00757B04" w:rsidRDefault="00757B04" w:rsidP="00524FDD">
      <w:pPr>
        <w:spacing w:line="288" w:lineRule="auto"/>
        <w:ind w:firstLine="709"/>
        <w:jc w:val="both"/>
        <w:rPr>
          <w:rFonts w:ascii="Times New Roman" w:hAnsi="Times New Roman"/>
          <w:color w:val="000000"/>
          <w:szCs w:val="24"/>
        </w:rPr>
      </w:pPr>
      <w:r w:rsidRPr="00757B04">
        <w:rPr>
          <w:rFonts w:ascii="Times New Roman" w:hAnsi="Times New Roman"/>
          <w:color w:val="000000"/>
          <w:szCs w:val="24"/>
        </w:rPr>
        <w:t>Динамика ноги выведена методом Лагранжа и сведена к форме</w:t>
      </w:r>
      <w:r>
        <w:rPr>
          <w:rFonts w:ascii="Times New Roman" w:hAnsi="Times New Roman"/>
          <w:color w:val="000000"/>
          <w:szCs w:val="24"/>
        </w:rPr>
        <w:t>:</w:t>
      </w:r>
    </w:p>
    <w:p w14:paraId="1468C84E" w14:textId="1FB5DA59" w:rsidR="00757B04" w:rsidRPr="00757B04" w:rsidRDefault="00757B04" w:rsidP="00524FDD">
      <w:pPr>
        <w:spacing w:line="288" w:lineRule="auto"/>
        <w:ind w:firstLine="709"/>
        <w:jc w:val="both"/>
        <w:rPr>
          <w:rFonts w:ascii="Times New Roman" w:hAnsi="Times New Roman"/>
          <w:szCs w:val="24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Cs w:val="24"/>
            </w:rPr>
            <m:t>M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iCs/>
                  <w:szCs w:val="24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Cs w:val="24"/>
                </w:rPr>
                <m:t>q</m:t>
              </m:r>
            </m:e>
          </m:acc>
          <m:r>
            <w:rPr>
              <w:rFonts w:ascii="Cambria Math" w:eastAsiaTheme="minorEastAsia" w:hAnsi="Cambria Math"/>
              <w:szCs w:val="24"/>
            </w:rPr>
            <m:t>+</m:t>
          </m:r>
          <m:r>
            <m:rPr>
              <m:sty m:val="b"/>
            </m:rPr>
            <w:rPr>
              <w:rFonts w:ascii="Cambria Math" w:eastAsiaTheme="minorEastAsia" w:hAnsi="Cambria Math"/>
              <w:szCs w:val="24"/>
            </w:rPr>
            <m:t>V</m:t>
          </m:r>
          <m:r>
            <w:rPr>
              <w:rFonts w:ascii="Cambria Math" w:eastAsiaTheme="minorEastAsia" w:hAnsi="Cambria Math"/>
              <w:szCs w:val="24"/>
            </w:rPr>
            <m:t>+</m:t>
          </m:r>
          <m:r>
            <m:rPr>
              <m:sty m:val="b"/>
            </m:rPr>
            <w:rPr>
              <w:rFonts w:ascii="Cambria Math" w:eastAsiaTheme="minorEastAsia" w:hAnsi="Cambria Math"/>
              <w:szCs w:val="24"/>
            </w:rPr>
            <m:t>G</m:t>
          </m:r>
          <m:r>
            <w:rPr>
              <w:rFonts w:ascii="Cambria Math" w:eastAsiaTheme="minorEastAsia" w:hAnsi="Cambria Math"/>
              <w:szCs w:val="24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Cs w:val="24"/>
            </w:rPr>
            <m:t>τ</m:t>
          </m:r>
          <m:r>
            <w:rPr>
              <w:rFonts w:ascii="Cambria Math" w:eastAsiaTheme="minorEastAsia" w:hAnsi="Cambria Math"/>
              <w:szCs w:val="24"/>
            </w:rPr>
            <m:t>,</m:t>
          </m:r>
        </m:oMath>
      </m:oMathPara>
    </w:p>
    <w:p w14:paraId="264566E1" w14:textId="4506E59A" w:rsidR="00025ABF" w:rsidRDefault="00757B04" w:rsidP="00757B04">
      <w:pPr>
        <w:spacing w:line="288" w:lineRule="auto"/>
        <w:jc w:val="both"/>
        <w:rPr>
          <w:rFonts w:ascii="Times New Roman" w:hAnsi="Times New Roman"/>
          <w:color w:val="000000"/>
          <w:szCs w:val="24"/>
        </w:rPr>
      </w:pPr>
      <w:r w:rsidRPr="00757B04">
        <w:rPr>
          <w:rFonts w:ascii="Times New Roman" w:hAnsi="Times New Roman"/>
          <w:color w:val="000000"/>
          <w:szCs w:val="24"/>
        </w:rPr>
        <w:t>где</w:t>
      </w:r>
      <w:r>
        <w:rPr>
          <w:rFonts w:ascii="Times New Roman" w:hAnsi="Times New Roman"/>
          <w:color w:val="000000"/>
          <w:szCs w:val="24"/>
        </w:rPr>
        <w:t xml:space="preserve"> </w:t>
      </w:r>
      <m:oMath>
        <m:r>
          <m:rPr>
            <m:sty m:val="b"/>
          </m:rPr>
          <w:rPr>
            <w:rFonts w:ascii="Cambria Math" w:hAnsi="Cambria Math"/>
            <w:color w:val="000000"/>
            <w:szCs w:val="24"/>
          </w:rPr>
          <m:t>q</m:t>
        </m:r>
        <m:r>
          <w:rPr>
            <w:rFonts w:ascii="Cambria Math" w:eastAsia="Cambria Math" w:hAnsi="Cambria Math"/>
            <w:szCs w:val="24"/>
          </w:rPr>
          <m:t>=</m:t>
        </m:r>
        <m:sSup>
          <m:sSupPr>
            <m:ctrlPr>
              <w:rPr>
                <w:rFonts w:ascii="Cambria Math" w:eastAsia="Cambria Math" w:hAnsi="Cambria Math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Cambria Math" w:hAnsi="Cambria Math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Cs w:val="24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Cs w:val="24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Cs w:val="24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Cs w:val="24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Cs w:val="24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Cs w:val="24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Cs w:val="24"/>
              </w:rPr>
              <m:t>T</m:t>
            </m:r>
          </m:sup>
        </m:sSup>
      </m:oMath>
      <w:r>
        <w:rPr>
          <w:rFonts w:ascii="Times New Roman" w:hAnsi="Times New Roman"/>
          <w:szCs w:val="24"/>
        </w:rPr>
        <w:t xml:space="preserve"> – вектор углов сгиба сочленений, </w:t>
      </w:r>
      <m:oMath>
        <m:r>
          <m:rPr>
            <m:sty m:val="b"/>
          </m:rPr>
          <w:rPr>
            <w:rFonts w:ascii="Cambria Math" w:eastAsiaTheme="minorEastAsia" w:hAnsi="Cambria Math"/>
            <w:szCs w:val="24"/>
          </w:rPr>
          <m:t>τ</m:t>
        </m:r>
        <m:r>
          <w:rPr>
            <w:rFonts w:ascii="Cambria Math" w:eastAsia="Cambria Math" w:hAnsi="Cambria Math"/>
            <w:szCs w:val="24"/>
          </w:rPr>
          <m:t>=</m:t>
        </m:r>
        <m:sSup>
          <m:sSupPr>
            <m:ctrlPr>
              <w:rPr>
                <w:rFonts w:ascii="Cambria Math" w:eastAsia="Cambria Math" w:hAnsi="Cambria Math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Cambria Math" w:hAnsi="Cambria Math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Cs w:val="24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Cs w:val="24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Cs w:val="24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Cs w:val="24"/>
              </w:rPr>
              <m:t>T</m:t>
            </m:r>
          </m:sup>
        </m:sSup>
      </m:oMath>
      <w:r w:rsidR="00025ABF">
        <w:rPr>
          <w:rFonts w:ascii="Times New Roman" w:hAnsi="Times New Roman"/>
          <w:szCs w:val="24"/>
        </w:rPr>
        <w:t xml:space="preserve"> – вектор моментов в сочленениях,</w:t>
      </w:r>
      <w:r>
        <w:rPr>
          <w:rFonts w:ascii="Times New Roman" w:hAnsi="Times New Roman"/>
          <w:color w:val="000000"/>
          <w:szCs w:val="24"/>
        </w:rPr>
        <w:t xml:space="preserve"> </w:t>
      </w:r>
      <w:r w:rsidRPr="00757B04">
        <w:rPr>
          <w:rFonts w:ascii="Times New Roman" w:hAnsi="Times New Roman"/>
          <w:color w:val="000000"/>
          <w:szCs w:val="24"/>
        </w:rPr>
        <w:t xml:space="preserve"> </w:t>
      </w:r>
      <m:oMath>
        <m:r>
          <m:rPr>
            <m:sty m:val="b"/>
          </m:rPr>
          <w:rPr>
            <w:rFonts w:ascii="Cambria Math" w:hAnsi="Cambria Math"/>
            <w:color w:val="000000"/>
            <w:szCs w:val="24"/>
          </w:rPr>
          <m:t>M</m:t>
        </m:r>
      </m:oMath>
      <w:r w:rsidRPr="00757B04">
        <w:rPr>
          <w:rFonts w:ascii="Times New Roman" w:hAnsi="Times New Roman"/>
          <w:color w:val="000000"/>
          <w:szCs w:val="24"/>
        </w:rPr>
        <w:t xml:space="preserve"> – матрица инерции, </w:t>
      </w:r>
      <m:oMath>
        <m:r>
          <m:rPr>
            <m:sty m:val="b"/>
          </m:rPr>
          <w:rPr>
            <w:rFonts w:ascii="Cambria Math" w:hAnsi="Cambria Math"/>
            <w:color w:val="000000"/>
            <w:szCs w:val="24"/>
          </w:rPr>
          <m:t>V</m:t>
        </m:r>
      </m:oMath>
      <w:r w:rsidRPr="00757B04">
        <w:rPr>
          <w:rFonts w:ascii="Times New Roman" w:hAnsi="Times New Roman"/>
          <w:color w:val="000000"/>
          <w:szCs w:val="24"/>
        </w:rPr>
        <w:t xml:space="preserve"> – вектор центробежных и </w:t>
      </w:r>
      <w:proofErr w:type="spellStart"/>
      <w:r w:rsidRPr="00757B04">
        <w:rPr>
          <w:rFonts w:ascii="Times New Roman" w:hAnsi="Times New Roman"/>
          <w:color w:val="000000"/>
          <w:szCs w:val="24"/>
        </w:rPr>
        <w:t>кориолисовых</w:t>
      </w:r>
      <w:proofErr w:type="spellEnd"/>
      <w:r w:rsidRPr="00757B04">
        <w:rPr>
          <w:rFonts w:ascii="Times New Roman" w:hAnsi="Times New Roman"/>
          <w:color w:val="000000"/>
          <w:szCs w:val="24"/>
        </w:rPr>
        <w:t xml:space="preserve"> членов, </w:t>
      </w:r>
      <m:oMath>
        <m:r>
          <m:rPr>
            <m:sty m:val="b"/>
          </m:rPr>
          <w:rPr>
            <w:rFonts w:ascii="Cambria Math" w:hAnsi="Cambria Math"/>
            <w:color w:val="000000"/>
            <w:szCs w:val="24"/>
          </w:rPr>
          <m:t>G</m:t>
        </m:r>
      </m:oMath>
      <w:r w:rsidRPr="00757B04">
        <w:rPr>
          <w:rFonts w:ascii="Times New Roman" w:hAnsi="Times New Roman"/>
          <w:color w:val="000000"/>
          <w:szCs w:val="24"/>
        </w:rPr>
        <w:t>– вектор гравитационных членов.</w:t>
      </w:r>
    </w:p>
    <w:p w14:paraId="34A329BA" w14:textId="26A3CE3E" w:rsidR="00936DEA" w:rsidRDefault="00936DEA" w:rsidP="00757B04">
      <w:pPr>
        <w:spacing w:line="288" w:lineRule="auto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lastRenderedPageBreak/>
        <w:tab/>
      </w:r>
      <w:r w:rsidRPr="00936DEA">
        <w:rPr>
          <w:rFonts w:ascii="Times New Roman" w:hAnsi="Times New Roman"/>
          <w:color w:val="000000"/>
          <w:szCs w:val="24"/>
        </w:rPr>
        <w:t>При ходьбе необходимо постоянно переключать ноги между фазами опоры и переноса. Во время фазы переноса нога совершает дугообразную траекторию, ставя стопу в новую следовую точку</w:t>
      </w:r>
      <w:r>
        <w:rPr>
          <w:rFonts w:ascii="Times New Roman" w:hAnsi="Times New Roman"/>
          <w:color w:val="000000"/>
          <w:szCs w:val="24"/>
        </w:rPr>
        <w:t xml:space="preserve">. </w:t>
      </w:r>
      <w:r w:rsidRPr="00936DEA">
        <w:rPr>
          <w:rFonts w:ascii="Times New Roman" w:hAnsi="Times New Roman"/>
          <w:color w:val="000000"/>
          <w:szCs w:val="24"/>
        </w:rPr>
        <w:t xml:space="preserve">Для реализации такого движения </w:t>
      </w:r>
      <w:r w:rsidR="00964976">
        <w:rPr>
          <w:rFonts w:ascii="Times New Roman" w:hAnsi="Times New Roman"/>
          <w:color w:val="000000"/>
          <w:szCs w:val="24"/>
        </w:rPr>
        <w:t>нужно</w:t>
      </w:r>
      <w:r w:rsidRPr="00936DEA">
        <w:rPr>
          <w:rFonts w:ascii="Times New Roman" w:hAnsi="Times New Roman"/>
          <w:color w:val="000000"/>
          <w:szCs w:val="24"/>
        </w:rPr>
        <w:t xml:space="preserve"> иметь возможность управлять положением стопы в пространстве.</w:t>
      </w:r>
      <w:r>
        <w:rPr>
          <w:rFonts w:ascii="Times New Roman" w:hAnsi="Times New Roman"/>
          <w:color w:val="000000"/>
          <w:szCs w:val="24"/>
        </w:rPr>
        <w:t xml:space="preserve"> </w:t>
      </w:r>
      <w:r w:rsidR="00964976">
        <w:rPr>
          <w:rFonts w:ascii="Times New Roman" w:hAnsi="Times New Roman"/>
          <w:color w:val="000000"/>
          <w:szCs w:val="24"/>
        </w:rPr>
        <w:t>Предлагаемый комбинированный алгоритм формирует управляющее воздействие следующим образом:</w:t>
      </w:r>
    </w:p>
    <w:p w14:paraId="6D11CF04" w14:textId="0C31D419" w:rsidR="00964976" w:rsidRPr="00964976" w:rsidRDefault="00964976" w:rsidP="00234228">
      <w:pPr>
        <w:pStyle w:val="a6"/>
        <w:numPr>
          <w:ilvl w:val="0"/>
          <w:numId w:val="3"/>
        </w:numPr>
        <w:jc w:val="both"/>
        <w:rPr>
          <w:rFonts w:ascii="Times New Roman" w:hAnsi="Times New Roman"/>
          <w:color w:val="000000"/>
          <w:szCs w:val="24"/>
        </w:rPr>
      </w:pPr>
      <w:r w:rsidRPr="00964976">
        <w:rPr>
          <w:rFonts w:ascii="Times New Roman" w:hAnsi="Times New Roman"/>
          <w:color w:val="000000"/>
          <w:szCs w:val="24"/>
        </w:rPr>
        <w:t xml:space="preserve">расчет желаемых углов в сочленениях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000000"/>
                <w:szCs w:val="24"/>
              </w:rPr>
              <m:t>q</m:t>
            </m:r>
          </m:e>
          <m:sup>
            <m:r>
              <w:rPr>
                <w:rFonts w:ascii="Cambria Math" w:hAnsi="Cambria Math"/>
                <w:color w:val="000000"/>
                <w:szCs w:val="24"/>
              </w:rPr>
              <m:t>*</m:t>
            </m:r>
          </m:sup>
        </m:sSup>
      </m:oMath>
      <w:r w:rsidRPr="00964976">
        <w:rPr>
          <w:rFonts w:ascii="Times New Roman" w:hAnsi="Times New Roman"/>
          <w:color w:val="000000"/>
          <w:szCs w:val="24"/>
        </w:rPr>
        <w:t xml:space="preserve"> производится с помощью </w:t>
      </w:r>
      <w:r>
        <w:rPr>
          <w:rFonts w:ascii="Times New Roman" w:hAnsi="Times New Roman"/>
          <w:color w:val="000000"/>
          <w:szCs w:val="24"/>
        </w:rPr>
        <w:t xml:space="preserve">аналитического </w:t>
      </w:r>
      <w:r w:rsidRPr="00964976">
        <w:rPr>
          <w:rFonts w:ascii="Times New Roman" w:hAnsi="Times New Roman"/>
          <w:color w:val="000000"/>
          <w:szCs w:val="24"/>
        </w:rPr>
        <w:t>решения обратной задачи кинематики</w:t>
      </w:r>
    </w:p>
    <w:p w14:paraId="752BDC17" w14:textId="1F98049B" w:rsidR="00964976" w:rsidRPr="00964976" w:rsidRDefault="00964976" w:rsidP="00234228">
      <w:pPr>
        <w:pStyle w:val="a6"/>
        <w:numPr>
          <w:ilvl w:val="0"/>
          <w:numId w:val="3"/>
        </w:numPr>
        <w:spacing w:line="288" w:lineRule="auto"/>
        <w:jc w:val="both"/>
        <w:rPr>
          <w:rFonts w:ascii="Times New Roman" w:hAnsi="Times New Roman"/>
          <w:color w:val="000000"/>
          <w:szCs w:val="24"/>
        </w:rPr>
      </w:pPr>
      <w:r w:rsidRPr="00964976">
        <w:rPr>
          <w:rFonts w:ascii="Times New Roman" w:hAnsi="Times New Roman"/>
          <w:color w:val="000000"/>
          <w:szCs w:val="24"/>
        </w:rPr>
        <w:t xml:space="preserve">желаемые угловые скорости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4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color w:val="000000"/>
                    <w:szCs w:val="24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/>
                    <w:szCs w:val="24"/>
                  </w:rPr>
                  <m:t>q</m:t>
                </m:r>
              </m:e>
            </m:acc>
          </m:e>
          <m:sup>
            <m:r>
              <w:rPr>
                <w:rFonts w:ascii="Cambria Math" w:hAnsi="Cambria Math"/>
                <w:color w:val="000000"/>
                <w:szCs w:val="24"/>
              </w:rPr>
              <m:t>*</m:t>
            </m:r>
          </m:sup>
        </m:sSup>
      </m:oMath>
      <w:r w:rsidRPr="00964976">
        <w:rPr>
          <w:rFonts w:ascii="Times New Roman" w:hAnsi="Times New Roman"/>
          <w:color w:val="000000"/>
          <w:szCs w:val="24"/>
        </w:rPr>
        <w:t xml:space="preserve"> </w:t>
      </w:r>
      <w:r>
        <w:rPr>
          <w:rFonts w:ascii="Times New Roman" w:hAnsi="Times New Roman"/>
          <w:color w:val="000000"/>
          <w:szCs w:val="24"/>
        </w:rPr>
        <w:t xml:space="preserve">находятся </w:t>
      </w:r>
      <w:r w:rsidR="00234228">
        <w:rPr>
          <w:rFonts w:ascii="Times New Roman" w:hAnsi="Times New Roman"/>
          <w:color w:val="000000"/>
          <w:szCs w:val="24"/>
        </w:rPr>
        <w:t xml:space="preserve">с помощью </w:t>
      </w:r>
      <w:r w:rsidRPr="00964976">
        <w:rPr>
          <w:rFonts w:ascii="Times New Roman" w:hAnsi="Times New Roman"/>
          <w:color w:val="000000"/>
          <w:szCs w:val="24"/>
        </w:rPr>
        <w:t>умножения транспонированного якобиана ноги на желаемую скорость стопы</w:t>
      </w:r>
      <w:r>
        <w:rPr>
          <w:rFonts w:ascii="Times New Roman" w:hAnsi="Times New Roman"/>
          <w:color w:val="000000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Cs/>
                <w:i/>
                <w:iCs/>
                <w:szCs w:val="24"/>
              </w:rPr>
            </m:ctrlPr>
          </m:sSubSup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bCs/>
                    <w:i/>
                    <w:iCs/>
                    <w:szCs w:val="24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szCs w:val="24"/>
                  </w:rPr>
                  <m:t>p</m:t>
                </m:r>
              </m:e>
            </m:acc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f</m:t>
            </m:r>
          </m:sub>
          <m:sup>
            <m:r>
              <w:rPr>
                <w:rFonts w:ascii="Cambria Math" w:eastAsiaTheme="minorEastAsia" w:hAnsi="Cambria Math"/>
                <w:szCs w:val="24"/>
              </w:rPr>
              <m:t>*</m:t>
            </m:r>
          </m:sup>
        </m:sSubSup>
      </m:oMath>
      <w:r>
        <w:rPr>
          <w:rFonts w:ascii="Times New Roman" w:hAnsi="Times New Roman"/>
          <w:bCs/>
          <w:iCs/>
          <w:szCs w:val="24"/>
        </w:rPr>
        <w:t>:</w:t>
      </w:r>
    </w:p>
    <w:p w14:paraId="2A62A2FF" w14:textId="77777777" w:rsidR="00964976" w:rsidRDefault="00234228" w:rsidP="00234228">
      <w:pPr>
        <w:pStyle w:val="a6"/>
        <w:tabs>
          <w:tab w:val="left" w:pos="1613"/>
        </w:tabs>
        <w:jc w:val="both"/>
        <w:rPr>
          <w:rFonts w:eastAsiaTheme="minorEastAsia"/>
          <w:bCs/>
          <w:iCs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szCs w:val="24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bCs/>
                      <w:i/>
                      <w:iCs/>
                      <w:szCs w:val="24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q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Cs w:val="24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J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T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bCs/>
                  <w:i/>
                  <w:iCs/>
                  <w:szCs w:val="24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bCs/>
                      <w:i/>
                      <w:iCs/>
                      <w:szCs w:val="24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Cs w:val="24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Cs w:val="24"/>
                </w:rPr>
                <m:t>f</m:t>
              </m:r>
            </m:sub>
            <m:sup>
              <m:r>
                <w:rPr>
                  <w:rFonts w:ascii="Cambria Math" w:eastAsiaTheme="minorEastAsia" w:hAnsi="Cambria Math"/>
                  <w:szCs w:val="24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  <w:szCs w:val="24"/>
            </w:rPr>
            <m:t xml:space="preserve"> </m:t>
          </m:r>
          <m:r>
            <w:rPr>
              <w:rFonts w:ascii="Cambria Math" w:eastAsiaTheme="minorEastAsia" w:hAnsi="Cambria Math"/>
              <w:szCs w:val="24"/>
            </w:rPr>
            <m:t>.</m:t>
          </m:r>
        </m:oMath>
      </m:oMathPara>
    </w:p>
    <w:p w14:paraId="2AD355FD" w14:textId="6F5B3F29" w:rsidR="00964976" w:rsidRDefault="005A79D3" w:rsidP="00234228">
      <w:pPr>
        <w:pStyle w:val="a6"/>
        <w:numPr>
          <w:ilvl w:val="0"/>
          <w:numId w:val="3"/>
        </w:numPr>
        <w:spacing w:line="288" w:lineRule="auto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формирование желаемых моментов происходит как сумма компонентов компенсации гравитации и ПД-закона слежения в декартовом пространстве:</w:t>
      </w:r>
    </w:p>
    <w:p w14:paraId="631FAF74" w14:textId="77777777" w:rsidR="005A79D3" w:rsidRPr="005A79D3" w:rsidRDefault="00234228" w:rsidP="005A79D3">
      <w:pPr>
        <w:pStyle w:val="a6"/>
        <w:rPr>
          <w:rFonts w:eastAsiaTheme="minorEastAsia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sw,i</m:t>
              </m:r>
            </m:sub>
          </m:sSub>
          <m:r>
            <w:rPr>
              <w:rFonts w:ascii="Cambria Math" w:hAnsi="Cambria Math"/>
              <w:szCs w:val="24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sw,i</m:t>
              </m:r>
            </m:sub>
            <m:sup>
              <m:r>
                <w:rPr>
                  <w:rFonts w:ascii="Cambria Math" w:hAnsi="Cambria Math"/>
                  <w:szCs w:val="24"/>
                </w:rPr>
                <m:t>ff</m:t>
              </m:r>
            </m:sup>
          </m:sSubSup>
          <m:r>
            <w:rPr>
              <w:rFonts w:ascii="Cambria Math" w:hAnsi="Cambria Math"/>
              <w:szCs w:val="24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sw,i</m:t>
              </m:r>
            </m:sub>
            <m:sup>
              <m:r>
                <w:rPr>
                  <w:rFonts w:ascii="Cambria Math" w:hAnsi="Cambria Math"/>
                  <w:szCs w:val="24"/>
                </w:rPr>
                <m:t>fb</m:t>
              </m:r>
            </m:sup>
          </m:sSubSup>
          <m:r>
            <w:rPr>
              <w:rFonts w:ascii="Cambria Math" w:eastAsiaTheme="minorEastAsia" w:hAnsi="Cambria Math"/>
              <w:szCs w:val="24"/>
            </w:rPr>
            <m:t>,</m:t>
          </m:r>
        </m:oMath>
      </m:oMathPara>
    </w:p>
    <w:p w14:paraId="380A585E" w14:textId="77777777" w:rsidR="005A79D3" w:rsidRDefault="00234228" w:rsidP="005A79D3">
      <w:pPr>
        <w:rPr>
          <w:rFonts w:eastAsiaTheme="minorEastAsia"/>
          <w:i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sw,i</m:t>
              </m:r>
            </m:sub>
            <m:sup>
              <m:r>
                <w:rPr>
                  <w:rFonts w:ascii="Cambria Math" w:hAnsi="Cambria Math"/>
                  <w:szCs w:val="24"/>
                </w:rPr>
                <m:t>ff</m:t>
              </m:r>
            </m:sup>
          </m:sSubSup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Cs w:val="24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M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i</m:t>
                  </m:r>
                </m:sub>
              </m:sSub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-1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bSupPr>
                <m:e>
                  <m:acc>
                    <m:accPr>
                      <m:chr m:val="̈"/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J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Cs/>
                          <w:szCs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>,</m:t>
          </m:r>
        </m:oMath>
      </m:oMathPara>
    </w:p>
    <w:p w14:paraId="1422EA3C" w14:textId="69AA8B55" w:rsidR="005A79D3" w:rsidRDefault="00234228" w:rsidP="005A79D3">
      <w:pPr>
        <w:rPr>
          <w:rFonts w:eastAsiaTheme="minorEastAsia"/>
          <w:i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sw,i</m:t>
              </m:r>
            </m:sub>
            <m:sup>
              <m:r>
                <w:rPr>
                  <w:rFonts w:ascii="Cambria Math" w:hAnsi="Cambria Math"/>
                  <w:szCs w:val="24"/>
                </w:rPr>
                <m:t>fb</m:t>
              </m:r>
            </m:sup>
          </m:sSubSup>
          <m:r>
            <w:rPr>
              <w:rFonts w:ascii="Cambria Math" w:eastAsiaTheme="minorEastAsia" w:hAnsi="Cambria Math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Cs w:val="24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T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>p</m:t>
                      </m:r>
                      <m:ctrlPr>
                        <w:rPr>
                          <w:rFonts w:ascii="Cambria Math" w:eastAsiaTheme="minorEastAsia" w:hAnsi="Cambria Math"/>
                          <w:b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*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</w:rPr>
                      </m:ctrlPr>
                    </m:sSub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Cs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*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szCs w:val="24"/>
            </w:rPr>
            <m:t>.</m:t>
          </m:r>
        </m:oMath>
      </m:oMathPara>
    </w:p>
    <w:p w14:paraId="0A8FC99A" w14:textId="77777777" w:rsidR="005A79D3" w:rsidRPr="00400BC0" w:rsidRDefault="005A79D3" w:rsidP="005A79D3">
      <w:pPr>
        <w:jc w:val="both"/>
        <w:rPr>
          <w:color w:val="000000" w:themeColor="text1"/>
          <w:szCs w:val="24"/>
        </w:rPr>
      </w:pPr>
    </w:p>
    <w:p w14:paraId="5EDC36FD" w14:textId="017BB655" w:rsidR="00C6779F" w:rsidRDefault="005A79D3" w:rsidP="00234228">
      <w:pPr>
        <w:pStyle w:val="a6"/>
        <w:spacing w:line="288" w:lineRule="auto"/>
        <w:ind w:left="0" w:firstLine="720"/>
        <w:jc w:val="both"/>
        <w:rPr>
          <w:rFonts w:ascii="Times New Roman" w:hAnsi="Times New Roman"/>
          <w:color w:val="000000"/>
          <w:szCs w:val="24"/>
        </w:rPr>
      </w:pPr>
      <w:r w:rsidRPr="005A79D3">
        <w:rPr>
          <w:rFonts w:ascii="Times New Roman" w:hAnsi="Times New Roman"/>
          <w:color w:val="000000"/>
          <w:szCs w:val="24"/>
        </w:rPr>
        <w:t>Проведен</w:t>
      </w:r>
      <w:r w:rsidR="00257BF2">
        <w:rPr>
          <w:rFonts w:ascii="Times New Roman" w:hAnsi="Times New Roman"/>
          <w:color w:val="000000"/>
          <w:szCs w:val="24"/>
        </w:rPr>
        <w:t xml:space="preserve"> ряд </w:t>
      </w:r>
      <w:r w:rsidRPr="005A79D3">
        <w:rPr>
          <w:rFonts w:ascii="Times New Roman" w:hAnsi="Times New Roman"/>
          <w:color w:val="000000"/>
          <w:szCs w:val="24"/>
        </w:rPr>
        <w:t>экспериментальных провер</w:t>
      </w:r>
      <w:r w:rsidR="00257BF2">
        <w:rPr>
          <w:rFonts w:ascii="Times New Roman" w:hAnsi="Times New Roman"/>
          <w:color w:val="000000"/>
          <w:szCs w:val="24"/>
        </w:rPr>
        <w:t>ок</w:t>
      </w:r>
      <w:r w:rsidR="00234228">
        <w:rPr>
          <w:rFonts w:ascii="Times New Roman" w:hAnsi="Times New Roman"/>
          <w:color w:val="000000"/>
          <w:szCs w:val="24"/>
        </w:rPr>
        <w:t>. Во время всех экспериментов, робот находился на подставке так, чтобы его ноги могли свободно перемещаться (рис. 1).</w:t>
      </w:r>
      <w:r w:rsidRPr="005A79D3">
        <w:rPr>
          <w:rFonts w:ascii="Times New Roman" w:hAnsi="Times New Roman"/>
          <w:color w:val="000000"/>
          <w:szCs w:val="24"/>
        </w:rPr>
        <w:t xml:space="preserve"> </w:t>
      </w:r>
      <w:r w:rsidR="00234228">
        <w:rPr>
          <w:rFonts w:ascii="Times New Roman" w:hAnsi="Times New Roman"/>
          <w:color w:val="000000"/>
          <w:szCs w:val="24"/>
        </w:rPr>
        <w:t xml:space="preserve">Во время первого теста произведена проверка </w:t>
      </w:r>
      <w:r>
        <w:rPr>
          <w:rFonts w:ascii="Times New Roman" w:hAnsi="Times New Roman"/>
          <w:color w:val="000000"/>
          <w:szCs w:val="24"/>
        </w:rPr>
        <w:t>движени</w:t>
      </w:r>
      <w:r w:rsidR="00234228">
        <w:rPr>
          <w:rFonts w:ascii="Times New Roman" w:hAnsi="Times New Roman"/>
          <w:color w:val="000000"/>
          <w:szCs w:val="24"/>
        </w:rPr>
        <w:t>я</w:t>
      </w:r>
      <w:r>
        <w:rPr>
          <w:rFonts w:ascii="Times New Roman" w:hAnsi="Times New Roman"/>
          <w:color w:val="000000"/>
          <w:szCs w:val="24"/>
        </w:rPr>
        <w:t xml:space="preserve"> </w:t>
      </w:r>
      <w:r w:rsidR="00257BF2">
        <w:rPr>
          <w:rFonts w:ascii="Times New Roman" w:hAnsi="Times New Roman"/>
          <w:color w:val="000000"/>
          <w:szCs w:val="24"/>
        </w:rPr>
        <w:t>стопы по окружности</w:t>
      </w:r>
      <w:r w:rsidR="00234228">
        <w:rPr>
          <w:rFonts w:ascii="Times New Roman" w:hAnsi="Times New Roman"/>
          <w:color w:val="000000"/>
          <w:szCs w:val="24"/>
        </w:rPr>
        <w:t xml:space="preserve"> в сагиттальной плоскости. </w:t>
      </w:r>
      <w:r w:rsidR="00257BF2">
        <w:rPr>
          <w:rFonts w:ascii="Times New Roman" w:hAnsi="Times New Roman"/>
          <w:color w:val="000000"/>
          <w:szCs w:val="24"/>
        </w:rPr>
        <w:t xml:space="preserve"> </w:t>
      </w:r>
      <w:r w:rsidR="00234228">
        <w:rPr>
          <w:rFonts w:ascii="Times New Roman" w:hAnsi="Times New Roman"/>
          <w:color w:val="000000"/>
          <w:szCs w:val="24"/>
        </w:rPr>
        <w:t xml:space="preserve">Во втором тесте произведено </w:t>
      </w:r>
      <w:r w:rsidR="00257BF2">
        <w:rPr>
          <w:rFonts w:ascii="Times New Roman" w:hAnsi="Times New Roman"/>
          <w:color w:val="000000"/>
          <w:szCs w:val="24"/>
        </w:rPr>
        <w:t xml:space="preserve">сравнение </w:t>
      </w:r>
      <w:r w:rsidR="00234228">
        <w:rPr>
          <w:rFonts w:ascii="Times New Roman" w:hAnsi="Times New Roman"/>
          <w:color w:val="000000"/>
          <w:szCs w:val="24"/>
        </w:rPr>
        <w:t xml:space="preserve">предложенного </w:t>
      </w:r>
      <w:r w:rsidR="00257BF2">
        <w:rPr>
          <w:rFonts w:ascii="Times New Roman" w:hAnsi="Times New Roman"/>
          <w:color w:val="000000"/>
          <w:szCs w:val="24"/>
        </w:rPr>
        <w:t xml:space="preserve">комбинированного подхода с чистой обратной кинематикой и чистым </w:t>
      </w:r>
      <w:proofErr w:type="spellStart"/>
      <w:r w:rsidR="00257BF2">
        <w:rPr>
          <w:rFonts w:ascii="Times New Roman" w:hAnsi="Times New Roman"/>
          <w:color w:val="000000"/>
          <w:szCs w:val="24"/>
        </w:rPr>
        <w:t>импедансным</w:t>
      </w:r>
      <w:proofErr w:type="spellEnd"/>
      <w:r w:rsidR="00257BF2">
        <w:rPr>
          <w:rFonts w:ascii="Times New Roman" w:hAnsi="Times New Roman"/>
          <w:color w:val="000000"/>
          <w:szCs w:val="24"/>
        </w:rPr>
        <w:t xml:space="preserve"> управлением</w:t>
      </w:r>
      <w:r w:rsidR="00234228">
        <w:rPr>
          <w:rFonts w:ascii="Times New Roman" w:hAnsi="Times New Roman"/>
          <w:color w:val="000000"/>
          <w:szCs w:val="24"/>
        </w:rPr>
        <w:t>. Критерии оценки алгоритмов:</w:t>
      </w:r>
    </w:p>
    <w:p w14:paraId="50C9E51D" w14:textId="5108C0AF" w:rsidR="00234228" w:rsidRPr="00234228" w:rsidRDefault="00234228" w:rsidP="00234228">
      <w:pPr>
        <w:pStyle w:val="a6"/>
        <w:numPr>
          <w:ilvl w:val="0"/>
          <w:numId w:val="5"/>
        </w:numPr>
        <w:spacing w:line="288" w:lineRule="auto"/>
        <w:jc w:val="both"/>
        <w:rPr>
          <w:rFonts w:ascii="Times New Roman" w:hAnsi="Times New Roman"/>
          <w:color w:val="000000"/>
          <w:szCs w:val="24"/>
        </w:rPr>
      </w:pPr>
      <w:r w:rsidRPr="00234228">
        <w:rPr>
          <w:rFonts w:ascii="Times New Roman" w:hAnsi="Times New Roman"/>
          <w:color w:val="000000"/>
          <w:szCs w:val="24"/>
        </w:rPr>
        <w:t>Интеграл ошибки управления за один период вращения</w:t>
      </w:r>
    </w:p>
    <w:p w14:paraId="6C675A01" w14:textId="336DFEA9" w:rsidR="00234228" w:rsidRPr="00234228" w:rsidRDefault="00234228" w:rsidP="00234228">
      <w:pPr>
        <w:pStyle w:val="a6"/>
        <w:numPr>
          <w:ilvl w:val="0"/>
          <w:numId w:val="5"/>
        </w:numPr>
        <w:spacing w:line="288" w:lineRule="auto"/>
        <w:jc w:val="both"/>
        <w:rPr>
          <w:rFonts w:ascii="Times New Roman" w:hAnsi="Times New Roman"/>
          <w:color w:val="000000"/>
          <w:szCs w:val="24"/>
        </w:rPr>
      </w:pPr>
      <w:r w:rsidRPr="00234228">
        <w:rPr>
          <w:rFonts w:ascii="Times New Roman" w:hAnsi="Times New Roman"/>
          <w:color w:val="000000"/>
          <w:szCs w:val="24"/>
        </w:rPr>
        <w:t>Отношение амплитуды желаемой траектории к отработанной</w:t>
      </w:r>
    </w:p>
    <w:p w14:paraId="53F4DBB6" w14:textId="5B28690B" w:rsidR="00234228" w:rsidRPr="00234228" w:rsidRDefault="00234228" w:rsidP="00234228">
      <w:pPr>
        <w:pStyle w:val="a6"/>
        <w:numPr>
          <w:ilvl w:val="0"/>
          <w:numId w:val="5"/>
        </w:numPr>
        <w:spacing w:line="288" w:lineRule="auto"/>
        <w:jc w:val="both"/>
        <w:rPr>
          <w:rFonts w:ascii="Times New Roman" w:hAnsi="Times New Roman"/>
          <w:color w:val="000000"/>
          <w:szCs w:val="24"/>
        </w:rPr>
      </w:pPr>
      <w:r w:rsidRPr="00234228">
        <w:rPr>
          <w:rFonts w:ascii="Times New Roman" w:hAnsi="Times New Roman"/>
          <w:color w:val="000000"/>
          <w:szCs w:val="24"/>
        </w:rPr>
        <w:t>Фазовое запаздывание между желаемой траекторией и отработанной</w:t>
      </w:r>
    </w:p>
    <w:p w14:paraId="020E994C" w14:textId="72ED4D31" w:rsidR="00234228" w:rsidRPr="00234228" w:rsidRDefault="00234228" w:rsidP="00234228">
      <w:pPr>
        <w:pStyle w:val="a6"/>
        <w:numPr>
          <w:ilvl w:val="0"/>
          <w:numId w:val="5"/>
        </w:numPr>
        <w:spacing w:line="288" w:lineRule="auto"/>
        <w:jc w:val="both"/>
        <w:rPr>
          <w:rFonts w:ascii="Times New Roman" w:hAnsi="Times New Roman"/>
          <w:color w:val="000000"/>
          <w:szCs w:val="24"/>
        </w:rPr>
      </w:pPr>
      <w:r w:rsidRPr="00234228">
        <w:rPr>
          <w:rFonts w:ascii="Times New Roman" w:hAnsi="Times New Roman"/>
          <w:color w:val="000000"/>
          <w:szCs w:val="24"/>
        </w:rPr>
        <w:t xml:space="preserve">Отклонение амплитуды по оси </w:t>
      </w:r>
      <w:proofErr w:type="spellStart"/>
      <w:r w:rsidRPr="00234228">
        <w:rPr>
          <w:rFonts w:ascii="Times New Roman" w:hAnsi="Times New Roman"/>
          <w:color w:val="000000"/>
          <w:szCs w:val="24"/>
        </w:rPr>
        <w:t>Oz</w:t>
      </w:r>
      <w:proofErr w:type="spellEnd"/>
      <w:r w:rsidRPr="00234228">
        <w:rPr>
          <w:rFonts w:ascii="Times New Roman" w:hAnsi="Times New Roman"/>
          <w:color w:val="000000"/>
          <w:szCs w:val="24"/>
        </w:rPr>
        <w:t xml:space="preserve"> </w:t>
      </w:r>
      <w:r>
        <w:rPr>
          <w:rFonts w:ascii="Times New Roman" w:hAnsi="Times New Roman"/>
          <w:color w:val="000000"/>
          <w:szCs w:val="24"/>
        </w:rPr>
        <w:t>в нижней части синусоиды</w:t>
      </w:r>
    </w:p>
    <w:p w14:paraId="3CF3D82A" w14:textId="77777777" w:rsidR="00234228" w:rsidRDefault="00234228" w:rsidP="00234228">
      <w:pPr>
        <w:jc w:val="center"/>
      </w:pPr>
      <w:r>
        <w:rPr>
          <w:noProof/>
        </w:rPr>
        <w:drawing>
          <wp:inline distT="0" distB="0" distL="0" distR="0" wp14:anchorId="50AF2DEE" wp14:editId="6B81D3B5">
            <wp:extent cx="3464266" cy="2160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26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D08F" w14:textId="5116CFE3" w:rsidR="00234228" w:rsidRPr="00234228" w:rsidRDefault="00234228" w:rsidP="00234228">
      <w:pPr>
        <w:pStyle w:val="a7"/>
      </w:pPr>
      <w:bookmarkStart w:id="0" w:name="_Hlk209111550"/>
      <w:r w:rsidRPr="00BA6C24">
        <w:rPr>
          <w:b/>
          <w:bCs/>
        </w:rPr>
        <w:t xml:space="preserve">Рис. </w:t>
      </w:r>
      <w:r>
        <w:rPr>
          <w:b/>
          <w:bCs/>
        </w:rPr>
        <w:t>1</w:t>
      </w:r>
      <w:r w:rsidRPr="00BA6C24">
        <w:rPr>
          <w:b/>
          <w:bCs/>
        </w:rPr>
        <w:t>.</w:t>
      </w:r>
      <w:r>
        <w:t xml:space="preserve"> Робот во время испытаний</w:t>
      </w:r>
      <w:bookmarkEnd w:id="0"/>
    </w:p>
    <w:p w14:paraId="31500A8A" w14:textId="60C3F64C" w:rsidR="005A79D3" w:rsidRDefault="005A79D3" w:rsidP="00234228">
      <w:pPr>
        <w:pStyle w:val="a6"/>
        <w:spacing w:line="288" w:lineRule="auto"/>
        <w:ind w:left="0" w:firstLine="720"/>
        <w:jc w:val="both"/>
        <w:rPr>
          <w:rFonts w:ascii="Times New Roman" w:hAnsi="Times New Roman"/>
          <w:color w:val="000000"/>
          <w:szCs w:val="24"/>
        </w:rPr>
      </w:pPr>
      <w:r w:rsidRPr="005A79D3">
        <w:rPr>
          <w:rFonts w:ascii="Times New Roman" w:hAnsi="Times New Roman"/>
          <w:color w:val="000000"/>
          <w:szCs w:val="24"/>
        </w:rPr>
        <w:t>Результаты демонстрируют преимущество комбинированного алгоритма по сумме критериев.</w:t>
      </w:r>
      <w:r w:rsidR="00C6779F">
        <w:rPr>
          <w:rFonts w:ascii="Times New Roman" w:hAnsi="Times New Roman"/>
          <w:color w:val="000000"/>
          <w:szCs w:val="24"/>
        </w:rPr>
        <w:t xml:space="preserve"> Дальнейшее развитие направлено на интеграцию </w:t>
      </w:r>
      <w:r w:rsidR="00C6779F" w:rsidRPr="00C6779F">
        <w:rPr>
          <w:rFonts w:ascii="Times New Roman" w:hAnsi="Times New Roman"/>
          <w:color w:val="000000"/>
          <w:szCs w:val="24"/>
        </w:rPr>
        <w:t>разработанн</w:t>
      </w:r>
      <w:r w:rsidR="00234228">
        <w:rPr>
          <w:rFonts w:ascii="Times New Roman" w:hAnsi="Times New Roman"/>
          <w:color w:val="000000"/>
          <w:szCs w:val="24"/>
        </w:rPr>
        <w:t>ого</w:t>
      </w:r>
      <w:r w:rsidR="00C6779F" w:rsidRPr="00C6779F">
        <w:rPr>
          <w:rFonts w:ascii="Times New Roman" w:hAnsi="Times New Roman"/>
          <w:color w:val="000000"/>
          <w:szCs w:val="24"/>
        </w:rPr>
        <w:t xml:space="preserve"> алгоритм</w:t>
      </w:r>
      <w:r w:rsidR="00234228">
        <w:rPr>
          <w:rFonts w:ascii="Times New Roman" w:hAnsi="Times New Roman"/>
          <w:color w:val="000000"/>
          <w:szCs w:val="24"/>
        </w:rPr>
        <w:t>а</w:t>
      </w:r>
      <w:r w:rsidR="00C6779F" w:rsidRPr="00C6779F">
        <w:rPr>
          <w:rFonts w:ascii="Times New Roman" w:hAnsi="Times New Roman"/>
          <w:color w:val="000000"/>
          <w:szCs w:val="24"/>
        </w:rPr>
        <w:t xml:space="preserve"> в систему управления ходьбой робота с применением управления с прогнозирующей моделью.</w:t>
      </w:r>
    </w:p>
    <w:p w14:paraId="7AF33F97" w14:textId="77777777" w:rsidR="00C6779F" w:rsidRPr="005A79D3" w:rsidRDefault="00C6779F" w:rsidP="005A79D3">
      <w:pPr>
        <w:pStyle w:val="a6"/>
        <w:spacing w:line="288" w:lineRule="auto"/>
        <w:jc w:val="both"/>
        <w:rPr>
          <w:rFonts w:ascii="Times New Roman" w:hAnsi="Times New Roman"/>
          <w:color w:val="000000"/>
          <w:szCs w:val="24"/>
        </w:rPr>
      </w:pPr>
    </w:p>
    <w:p w14:paraId="6CF45880" w14:textId="77777777" w:rsidR="00524FDD" w:rsidRPr="00215A4C" w:rsidRDefault="00524FDD" w:rsidP="00524FDD">
      <w:pPr>
        <w:spacing w:line="288" w:lineRule="auto"/>
        <w:ind w:firstLine="709"/>
        <w:jc w:val="center"/>
        <w:rPr>
          <w:rFonts w:ascii="Times New Roman" w:hAnsi="Times New Roman"/>
          <w:b/>
          <w:bCs/>
          <w:color w:val="000000"/>
          <w:szCs w:val="24"/>
        </w:rPr>
      </w:pPr>
      <w:r w:rsidRPr="00215A4C">
        <w:rPr>
          <w:rFonts w:ascii="Times New Roman" w:hAnsi="Times New Roman"/>
          <w:b/>
          <w:bCs/>
          <w:color w:val="000000"/>
          <w:szCs w:val="24"/>
        </w:rPr>
        <w:lastRenderedPageBreak/>
        <w:t>СПИСОК ЛИТЕРАТУРЫ</w:t>
      </w:r>
    </w:p>
    <w:p w14:paraId="57123783" w14:textId="77777777" w:rsidR="00710815" w:rsidRDefault="00710815" w:rsidP="00710815">
      <w:pPr>
        <w:numPr>
          <w:ilvl w:val="0"/>
          <w:numId w:val="1"/>
        </w:numPr>
        <w:spacing w:line="288" w:lineRule="auto"/>
        <w:jc w:val="both"/>
        <w:rPr>
          <w:rFonts w:ascii="Times New Roman" w:hAnsi="Times New Roman"/>
          <w:color w:val="000000"/>
          <w:szCs w:val="24"/>
          <w:lang w:val="en-US"/>
        </w:rPr>
      </w:pPr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Fahmi S., </w:t>
      </w:r>
      <w:proofErr w:type="spellStart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>Mastalli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 C., </w:t>
      </w:r>
      <w:proofErr w:type="spellStart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>Focchi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 M., </w:t>
      </w:r>
      <w:proofErr w:type="spellStart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>Semini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 C.</w:t>
      </w:r>
      <w:r w:rsidRPr="003547D6">
        <w:rPr>
          <w:rFonts w:ascii="Times New Roman" w:hAnsi="Times New Roman"/>
          <w:color w:val="000000"/>
          <w:szCs w:val="24"/>
          <w:lang w:val="en-US"/>
        </w:rPr>
        <w:t xml:space="preserve"> Passive Whole-Body Control for Quadruped Robots: Experimental Validation Over Challenging Terrain // IEEE Robotics and Automation Letters. 2019</w:t>
      </w:r>
    </w:p>
    <w:p w14:paraId="23EB6AEA" w14:textId="77777777" w:rsidR="00710815" w:rsidRPr="00485F9E" w:rsidRDefault="00710815" w:rsidP="00710815">
      <w:pPr>
        <w:numPr>
          <w:ilvl w:val="0"/>
          <w:numId w:val="1"/>
        </w:numPr>
        <w:rPr>
          <w:rFonts w:ascii="Times New Roman" w:hAnsi="Times New Roman"/>
          <w:color w:val="000000"/>
          <w:szCs w:val="24"/>
          <w:lang w:val="en-US"/>
        </w:rPr>
      </w:pPr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Di Carlo J., </w:t>
      </w:r>
      <w:proofErr w:type="spellStart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>Wensing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 P. M., Katz B., </w:t>
      </w:r>
      <w:proofErr w:type="spellStart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>Bledt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 G., Kim S.</w:t>
      </w:r>
      <w:r w:rsidRPr="00485F9E">
        <w:rPr>
          <w:rFonts w:ascii="Times New Roman" w:hAnsi="Times New Roman"/>
          <w:color w:val="000000"/>
          <w:szCs w:val="24"/>
          <w:lang w:val="en-US"/>
        </w:rPr>
        <w:t xml:space="preserve"> Dynamic Locomotion in the MIT Cheetah 3 Through Convex Model-Predictive Control // 2018 IEEE/RSJ International Conference on Intelligent Robots and Systems (IROS). Madrid. 2018. P. 1-9, https://doi.org/10.1109/IROS.2018.8594448.</w:t>
      </w:r>
    </w:p>
    <w:p w14:paraId="2E559EEC" w14:textId="77777777" w:rsidR="00710815" w:rsidRDefault="00710815" w:rsidP="00710815">
      <w:pPr>
        <w:numPr>
          <w:ilvl w:val="0"/>
          <w:numId w:val="1"/>
        </w:numPr>
        <w:rPr>
          <w:rFonts w:ascii="Times New Roman" w:hAnsi="Times New Roman"/>
          <w:color w:val="000000"/>
          <w:szCs w:val="24"/>
          <w:lang w:val="en-US"/>
        </w:rPr>
      </w:pPr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Danilov V., </w:t>
      </w:r>
      <w:proofErr w:type="spellStart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>Klimov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 K., </w:t>
      </w:r>
      <w:proofErr w:type="spellStart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>Kapytov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 D., Diane S.</w:t>
      </w:r>
      <w:r w:rsidRPr="00485F9E">
        <w:rPr>
          <w:rFonts w:ascii="Times New Roman" w:hAnsi="Times New Roman"/>
          <w:color w:val="000000"/>
          <w:szCs w:val="24"/>
          <w:lang w:val="en-US"/>
        </w:rPr>
        <w:t xml:space="preserve"> Bipedal Walking Robot Control Using PMTG Architecture</w:t>
      </w:r>
      <w:r>
        <w:rPr>
          <w:rFonts w:ascii="Times New Roman" w:hAnsi="Times New Roman"/>
          <w:color w:val="000000"/>
          <w:szCs w:val="24"/>
          <w:lang w:val="en-US"/>
        </w:rPr>
        <w:t xml:space="preserve"> //</w:t>
      </w:r>
      <w:r w:rsidRPr="00485F9E">
        <w:rPr>
          <w:rFonts w:ascii="Times New Roman" w:hAnsi="Times New Roman"/>
          <w:color w:val="000000"/>
          <w:szCs w:val="24"/>
          <w:lang w:val="en-US"/>
        </w:rPr>
        <w:t xml:space="preserve"> </w:t>
      </w:r>
      <w:r w:rsidRPr="00215A4C">
        <w:rPr>
          <w:rFonts w:ascii="Times New Roman" w:hAnsi="Times New Roman"/>
          <w:color w:val="000000"/>
          <w:szCs w:val="24"/>
          <w:lang w:val="en-US"/>
        </w:rPr>
        <w:t>Climbing and Walking Robots Conference</w:t>
      </w:r>
      <w:r>
        <w:rPr>
          <w:rFonts w:ascii="Times New Roman" w:hAnsi="Times New Roman"/>
          <w:color w:val="000000"/>
          <w:szCs w:val="24"/>
          <w:lang w:val="en-US"/>
        </w:rPr>
        <w:t xml:space="preserve"> </w:t>
      </w:r>
      <w:r w:rsidRPr="00485F9E">
        <w:rPr>
          <w:rFonts w:ascii="Times New Roman" w:hAnsi="Times New Roman"/>
          <w:color w:val="000000"/>
          <w:szCs w:val="24"/>
          <w:lang w:val="en-US"/>
        </w:rPr>
        <w:t xml:space="preserve">2023, </w:t>
      </w:r>
      <w:r>
        <w:rPr>
          <w:rFonts w:ascii="Times New Roman" w:hAnsi="Times New Roman"/>
          <w:color w:val="000000"/>
          <w:szCs w:val="24"/>
          <w:lang w:val="en-US"/>
        </w:rPr>
        <w:t>P</w:t>
      </w:r>
      <w:r w:rsidRPr="00485F9E">
        <w:rPr>
          <w:rFonts w:ascii="Times New Roman" w:hAnsi="Times New Roman"/>
          <w:color w:val="000000"/>
          <w:szCs w:val="24"/>
          <w:lang w:val="en-US"/>
        </w:rPr>
        <w:t>.</w:t>
      </w:r>
      <w:r>
        <w:rPr>
          <w:rFonts w:ascii="Times New Roman" w:hAnsi="Times New Roman"/>
          <w:color w:val="000000"/>
          <w:szCs w:val="24"/>
          <w:lang w:val="en-US"/>
        </w:rPr>
        <w:t xml:space="preserve"> 89-100.</w:t>
      </w:r>
      <w:r w:rsidRPr="00485F9E">
        <w:rPr>
          <w:rFonts w:ascii="Times New Roman" w:hAnsi="Times New Roman"/>
          <w:color w:val="000000"/>
          <w:szCs w:val="24"/>
          <w:lang w:val="en-US"/>
        </w:rPr>
        <w:t xml:space="preserve"> </w:t>
      </w:r>
      <w:r>
        <w:rPr>
          <w:rFonts w:ascii="Times New Roman" w:hAnsi="Times New Roman"/>
          <w:color w:val="000000"/>
          <w:szCs w:val="24"/>
          <w:lang w:val="en-US"/>
        </w:rPr>
        <w:t>https://doi.org/10.1007/978-3-031-47272-5_8.</w:t>
      </w:r>
    </w:p>
    <w:p w14:paraId="647AD38A" w14:textId="2860457A" w:rsidR="00710815" w:rsidRPr="00710815" w:rsidRDefault="00710815" w:rsidP="00710815">
      <w:pPr>
        <w:numPr>
          <w:ilvl w:val="0"/>
          <w:numId w:val="1"/>
        </w:numPr>
        <w:rPr>
          <w:rFonts w:ascii="Times New Roman" w:hAnsi="Times New Roman"/>
          <w:color w:val="000000"/>
          <w:szCs w:val="24"/>
          <w:lang w:val="en-US"/>
        </w:rPr>
      </w:pPr>
      <w:proofErr w:type="spellStart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>Şen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 M. A., </w:t>
      </w:r>
      <w:proofErr w:type="spellStart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>Veli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 B., Mete K.</w:t>
      </w:r>
      <w:r w:rsidRPr="00485F9E">
        <w:rPr>
          <w:rFonts w:ascii="Times New Roman" w:hAnsi="Times New Roman"/>
          <w:color w:val="000000"/>
          <w:szCs w:val="24"/>
          <w:lang w:val="en-US"/>
        </w:rPr>
        <w:t xml:space="preserve"> Inverse Kinematic Analysis </w:t>
      </w:r>
      <w:r>
        <w:rPr>
          <w:rFonts w:ascii="Times New Roman" w:hAnsi="Times New Roman"/>
          <w:color w:val="000000"/>
          <w:szCs w:val="24"/>
          <w:lang w:val="en-US"/>
        </w:rPr>
        <w:t>o</w:t>
      </w:r>
      <w:r w:rsidRPr="00485F9E">
        <w:rPr>
          <w:rFonts w:ascii="Times New Roman" w:hAnsi="Times New Roman"/>
          <w:color w:val="000000"/>
          <w:szCs w:val="24"/>
          <w:lang w:val="en-US"/>
        </w:rPr>
        <w:t xml:space="preserve">f </w:t>
      </w:r>
      <w:r>
        <w:rPr>
          <w:rFonts w:ascii="Times New Roman" w:hAnsi="Times New Roman"/>
          <w:color w:val="000000"/>
          <w:szCs w:val="24"/>
          <w:lang w:val="en-US"/>
        </w:rPr>
        <w:t>a</w:t>
      </w:r>
      <w:r w:rsidRPr="00485F9E">
        <w:rPr>
          <w:rFonts w:ascii="Times New Roman" w:hAnsi="Times New Roman"/>
          <w:color w:val="000000"/>
          <w:szCs w:val="24"/>
          <w:lang w:val="en-US"/>
        </w:rPr>
        <w:t xml:space="preserve"> Quadruped Robot // International Journal of Scientific &amp; Technology Research. 2017. №6, P. 285-289.</w:t>
      </w:r>
    </w:p>
    <w:p w14:paraId="74F428B9" w14:textId="57AB5F7B" w:rsidR="00524FDD" w:rsidRPr="003547D6" w:rsidRDefault="00524FDD" w:rsidP="00524FDD">
      <w:pPr>
        <w:numPr>
          <w:ilvl w:val="0"/>
          <w:numId w:val="1"/>
        </w:numPr>
        <w:rPr>
          <w:rFonts w:ascii="Times New Roman" w:hAnsi="Times New Roman"/>
          <w:color w:val="000000"/>
          <w:szCs w:val="24"/>
        </w:rPr>
      </w:pPr>
      <w:r w:rsidRPr="00215A4C">
        <w:rPr>
          <w:rFonts w:ascii="Times New Roman" w:hAnsi="Times New Roman"/>
          <w:i/>
          <w:iCs/>
          <w:color w:val="000000"/>
          <w:szCs w:val="24"/>
        </w:rPr>
        <w:t xml:space="preserve">Буданов В.М., Данилов В.А., </w:t>
      </w:r>
      <w:proofErr w:type="spellStart"/>
      <w:r w:rsidRPr="00215A4C">
        <w:rPr>
          <w:rFonts w:ascii="Times New Roman" w:hAnsi="Times New Roman"/>
          <w:i/>
          <w:iCs/>
          <w:color w:val="000000"/>
          <w:szCs w:val="24"/>
        </w:rPr>
        <w:t>Капытов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</w:rPr>
        <w:t xml:space="preserve"> Д.В., Климов К.В.</w:t>
      </w:r>
      <w:r w:rsidRPr="003547D6">
        <w:rPr>
          <w:rFonts w:ascii="Times New Roman" w:hAnsi="Times New Roman"/>
          <w:color w:val="000000"/>
          <w:szCs w:val="24"/>
        </w:rPr>
        <w:t xml:space="preserve"> Малогабаритный четырехногий шагающий робот на базе бесколлекторных моторов. </w:t>
      </w:r>
      <w:proofErr w:type="spellStart"/>
      <w:r w:rsidRPr="003547D6">
        <w:rPr>
          <w:rFonts w:ascii="Times New Roman" w:hAnsi="Times New Roman"/>
          <w:color w:val="000000"/>
          <w:szCs w:val="24"/>
        </w:rPr>
        <w:t>Изв</w:t>
      </w:r>
      <w:proofErr w:type="spellEnd"/>
      <w:r w:rsidRPr="003547D6">
        <w:rPr>
          <w:rFonts w:ascii="Times New Roman" w:hAnsi="Times New Roman"/>
          <w:color w:val="000000"/>
          <w:szCs w:val="24"/>
        </w:rPr>
        <w:t>. РАН. Теория и системы управления. 2025. №3, с. 152-176.</w:t>
      </w:r>
    </w:p>
    <w:p w14:paraId="2584C6CE" w14:textId="77777777" w:rsidR="00524FDD" w:rsidRPr="003547D6" w:rsidRDefault="00524FDD" w:rsidP="00524FDD">
      <w:pPr>
        <w:spacing w:line="288" w:lineRule="auto"/>
        <w:ind w:firstLine="709"/>
        <w:jc w:val="both"/>
        <w:rPr>
          <w:rFonts w:ascii="Times New Roman" w:hAnsi="Times New Roman"/>
          <w:color w:val="000000"/>
          <w:szCs w:val="24"/>
          <w:lang w:val="en-US"/>
        </w:rPr>
      </w:pPr>
    </w:p>
    <w:p w14:paraId="71CB84F4" w14:textId="77777777" w:rsidR="00524FDD" w:rsidRDefault="00524FDD" w:rsidP="00524FDD">
      <w:pPr>
        <w:spacing w:line="288" w:lineRule="auto"/>
        <w:ind w:firstLine="709"/>
        <w:jc w:val="both"/>
        <w:rPr>
          <w:lang w:val="en-US"/>
        </w:rPr>
      </w:pPr>
    </w:p>
    <w:p w14:paraId="27B886B8" w14:textId="77777777" w:rsidR="00524FDD" w:rsidRDefault="00524FDD" w:rsidP="00524FDD">
      <w:pPr>
        <w:spacing w:line="288" w:lineRule="auto"/>
        <w:ind w:firstLine="709"/>
        <w:jc w:val="both"/>
        <w:rPr>
          <w:lang w:val="en-US"/>
        </w:rPr>
      </w:pPr>
    </w:p>
    <w:p w14:paraId="6D1500E8" w14:textId="77777777" w:rsidR="00524FDD" w:rsidRPr="00642747" w:rsidRDefault="00524FDD" w:rsidP="00524FDD">
      <w:pPr>
        <w:pStyle w:val="2"/>
        <w:jc w:val="center"/>
        <w:rPr>
          <w:rFonts w:ascii="Times New Roman" w:hAnsi="Times New Roman"/>
          <w:b/>
          <w:bCs/>
          <w:i/>
          <w:iCs/>
          <w:sz w:val="24"/>
          <w:lang w:val="en-US"/>
        </w:rPr>
      </w:pPr>
      <w:r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  <w:lang w:val="en-US"/>
        </w:rPr>
        <w:t>DYNAMICS</w:t>
      </w:r>
      <w:r w:rsidRPr="00642747"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  <w:lang w:val="en-US"/>
        </w:rPr>
        <w:t>AND</w:t>
      </w:r>
      <w:r w:rsidRPr="00642747"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  <w:lang w:val="en-US"/>
        </w:rPr>
        <w:t>CONTROL</w:t>
      </w:r>
      <w:r w:rsidRPr="00642747"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  <w:lang w:val="en-US"/>
        </w:rPr>
        <w:t>OF</w:t>
      </w:r>
      <w:r w:rsidRPr="00642747"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  <w:lang w:val="en-US"/>
        </w:rPr>
        <w:t>A</w:t>
      </w:r>
      <w:r w:rsidRPr="00642747"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  <w:lang w:val="en-US"/>
        </w:rPr>
        <w:t>QUADRUPED</w:t>
      </w:r>
      <w:r w:rsidRPr="00642747"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  <w:lang w:val="en-US"/>
        </w:rPr>
        <w:t>ROBOT LEG</w:t>
      </w:r>
    </w:p>
    <w:p w14:paraId="59D0A9BC" w14:textId="77777777" w:rsidR="00524FDD" w:rsidRPr="00642747" w:rsidRDefault="00524FDD" w:rsidP="00524FDD">
      <w:pPr>
        <w:ind w:firstLine="567"/>
        <w:jc w:val="center"/>
        <w:rPr>
          <w:rFonts w:ascii="Times New Roman" w:hAnsi="Times New Roman"/>
          <w:b/>
          <w:bCs/>
          <w:lang w:val="en-US"/>
        </w:rPr>
      </w:pPr>
    </w:p>
    <w:p w14:paraId="350C690A" w14:textId="77777777" w:rsidR="00524FDD" w:rsidRPr="00642747" w:rsidRDefault="00524FDD" w:rsidP="00524FDD">
      <w:pPr>
        <w:ind w:firstLine="567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i/>
          <w:iCs/>
          <w:color w:val="222222"/>
          <w:szCs w:val="24"/>
          <w:shd w:val="clear" w:color="auto" w:fill="FFFFFF"/>
          <w:lang w:val="en-US"/>
        </w:rPr>
        <w:t>Danilov V.A.</w:t>
      </w:r>
    </w:p>
    <w:p w14:paraId="38267302" w14:textId="77777777" w:rsidR="00524FDD" w:rsidRPr="00642747" w:rsidRDefault="00524FDD" w:rsidP="00524FDD">
      <w:pPr>
        <w:jc w:val="center"/>
        <w:rPr>
          <w:rFonts w:ascii="Times New Roman" w:hAnsi="Times New Roman"/>
          <w:lang w:val="en-US"/>
        </w:rPr>
      </w:pPr>
      <w:r w:rsidRPr="00642747">
        <w:rPr>
          <w:rFonts w:ascii="Times New Roman" w:hAnsi="Times New Roman"/>
          <w:color w:val="222222"/>
          <w:szCs w:val="24"/>
          <w:shd w:val="clear" w:color="auto" w:fill="FFFFFF"/>
          <w:lang w:val="en-US"/>
        </w:rPr>
        <w:t xml:space="preserve">Institute of Mechanics of Lomonosov Moscow State University, Moscow </w:t>
      </w:r>
      <w:r>
        <w:rPr>
          <w:rFonts w:ascii="Times New Roman" w:hAnsi="Times New Roman"/>
          <w:lang w:val="en-US"/>
        </w:rPr>
        <w:t>vldanilov</w:t>
      </w:r>
      <w:r w:rsidRPr="00642747">
        <w:rPr>
          <w:rFonts w:ascii="Times New Roman" w:hAnsi="Times New Roman"/>
          <w:lang w:val="en-US"/>
        </w:rPr>
        <w:t>90@</w:t>
      </w:r>
      <w:r>
        <w:rPr>
          <w:rFonts w:ascii="Times New Roman" w:hAnsi="Times New Roman"/>
          <w:lang w:val="en-US"/>
        </w:rPr>
        <w:t>gmail</w:t>
      </w:r>
      <w:r w:rsidRPr="00642747">
        <w:rPr>
          <w:rFonts w:ascii="Times New Roman" w:hAnsi="Times New Roman"/>
          <w:lang w:val="en-US"/>
        </w:rPr>
        <w:t>.</w:t>
      </w:r>
      <w:r>
        <w:rPr>
          <w:rFonts w:ascii="Times New Roman" w:hAnsi="Times New Roman"/>
          <w:lang w:val="en-US"/>
        </w:rPr>
        <w:t>com</w:t>
      </w:r>
    </w:p>
    <w:p w14:paraId="3616ED6B" w14:textId="77777777" w:rsidR="00524FDD" w:rsidRPr="00642747" w:rsidRDefault="00524FDD" w:rsidP="00524FDD">
      <w:pPr>
        <w:ind w:firstLine="567"/>
        <w:jc w:val="center"/>
        <w:rPr>
          <w:lang w:val="en-US"/>
        </w:rPr>
      </w:pPr>
    </w:p>
    <w:p w14:paraId="289EE59C" w14:textId="77777777" w:rsidR="00524FDD" w:rsidRPr="00642747" w:rsidRDefault="00524FDD" w:rsidP="00524FDD">
      <w:pPr>
        <w:spacing w:line="288" w:lineRule="auto"/>
        <w:ind w:firstLine="709"/>
        <w:jc w:val="both"/>
        <w:rPr>
          <w:rFonts w:ascii="Times New Roman" w:hAnsi="Times New Roman"/>
          <w:color w:val="000000"/>
          <w:szCs w:val="24"/>
          <w:lang w:val="en-US"/>
        </w:rPr>
      </w:pPr>
      <w:r w:rsidRPr="00642747">
        <w:rPr>
          <w:rFonts w:ascii="Times New Roman" w:hAnsi="Times New Roman"/>
          <w:color w:val="000000"/>
          <w:szCs w:val="24"/>
          <w:lang w:val="en-US"/>
        </w:rPr>
        <w:t xml:space="preserve">The </w:t>
      </w:r>
      <w:r>
        <w:rPr>
          <w:rFonts w:ascii="Times New Roman" w:hAnsi="Times New Roman"/>
          <w:color w:val="000000"/>
          <w:szCs w:val="24"/>
          <w:lang w:val="en-US"/>
        </w:rPr>
        <w:t>paper</w:t>
      </w:r>
      <w:r w:rsidRPr="00642747">
        <w:rPr>
          <w:rFonts w:ascii="Times New Roman" w:hAnsi="Times New Roman"/>
          <w:color w:val="000000"/>
          <w:szCs w:val="24"/>
          <w:lang w:val="en-US"/>
        </w:rPr>
        <w:t xml:space="preserve"> addresses the problem of controlling the leg of a quadruped </w:t>
      </w:r>
      <w:r>
        <w:rPr>
          <w:rFonts w:ascii="Times New Roman" w:hAnsi="Times New Roman"/>
          <w:color w:val="000000"/>
          <w:szCs w:val="24"/>
          <w:lang w:val="en-US"/>
        </w:rPr>
        <w:t>legged</w:t>
      </w:r>
      <w:r w:rsidRPr="00642747">
        <w:rPr>
          <w:rFonts w:ascii="Times New Roman" w:hAnsi="Times New Roman"/>
          <w:color w:val="000000"/>
          <w:szCs w:val="24"/>
          <w:lang w:val="en-US"/>
        </w:rPr>
        <w:t xml:space="preserve"> robot using a combined method of impedance control and inverse kinematics. The approach is based on a dynamic model of the leg derived with the </w:t>
      </w:r>
      <w:proofErr w:type="spellStart"/>
      <w:r w:rsidRPr="00642747">
        <w:rPr>
          <w:rFonts w:ascii="Times New Roman" w:hAnsi="Times New Roman"/>
          <w:color w:val="000000"/>
          <w:szCs w:val="24"/>
          <w:lang w:val="en-US"/>
        </w:rPr>
        <w:t>Lagrangian</w:t>
      </w:r>
      <w:proofErr w:type="spellEnd"/>
      <w:r w:rsidRPr="00642747">
        <w:rPr>
          <w:rFonts w:ascii="Times New Roman" w:hAnsi="Times New Roman"/>
          <w:color w:val="000000"/>
          <w:szCs w:val="24"/>
          <w:lang w:val="en-US"/>
        </w:rPr>
        <w:t xml:space="preserve"> method. Foot position control is achieved through a combination of </w:t>
      </w:r>
      <w:r>
        <w:rPr>
          <w:rFonts w:ascii="Times New Roman" w:hAnsi="Times New Roman"/>
          <w:color w:val="000000"/>
          <w:szCs w:val="24"/>
          <w:lang w:val="en-US"/>
        </w:rPr>
        <w:t>desired</w:t>
      </w:r>
      <w:r w:rsidRPr="00642747">
        <w:rPr>
          <w:rFonts w:ascii="Times New Roman" w:hAnsi="Times New Roman"/>
          <w:color w:val="000000"/>
          <w:szCs w:val="24"/>
          <w:lang w:val="en-US"/>
        </w:rPr>
        <w:t xml:space="preserve"> joint angle calculation via inverse kinematics, desired velocity generation using the transposed Jacobian, and computation of </w:t>
      </w:r>
      <w:r>
        <w:rPr>
          <w:rFonts w:ascii="Times New Roman" w:hAnsi="Times New Roman"/>
          <w:color w:val="000000"/>
          <w:szCs w:val="24"/>
          <w:lang w:val="en-US"/>
        </w:rPr>
        <w:t>desired</w:t>
      </w:r>
      <w:r w:rsidRPr="00642747">
        <w:rPr>
          <w:rFonts w:ascii="Times New Roman" w:hAnsi="Times New Roman"/>
          <w:color w:val="000000"/>
          <w:szCs w:val="24"/>
          <w:lang w:val="en-US"/>
        </w:rPr>
        <w:t xml:space="preserve"> torques through impedance control with dynamic compensation. The resulting values are transmitted to the actuators, which operate under a </w:t>
      </w:r>
      <w:r>
        <w:rPr>
          <w:rFonts w:ascii="Times New Roman" w:hAnsi="Times New Roman"/>
          <w:color w:val="000000"/>
          <w:szCs w:val="24"/>
          <w:lang w:val="en-US"/>
        </w:rPr>
        <w:t>field-oriented</w:t>
      </w:r>
      <w:r w:rsidRPr="00642747">
        <w:rPr>
          <w:rFonts w:ascii="Times New Roman" w:hAnsi="Times New Roman"/>
          <w:color w:val="000000"/>
          <w:szCs w:val="24"/>
          <w:lang w:val="en-US"/>
        </w:rPr>
        <w:t xml:space="preserve"> control method and receive desired angles, velocities, and torques as inputs. The effectiveness of the proposed combined approach has been demonstrated in a series of experiments on a hardware </w:t>
      </w:r>
      <w:r>
        <w:rPr>
          <w:rFonts w:ascii="Times New Roman" w:hAnsi="Times New Roman"/>
          <w:color w:val="000000"/>
          <w:szCs w:val="24"/>
          <w:lang w:val="en-US"/>
        </w:rPr>
        <w:t xml:space="preserve">robotic </w:t>
      </w:r>
      <w:r w:rsidRPr="00642747">
        <w:rPr>
          <w:rFonts w:ascii="Times New Roman" w:hAnsi="Times New Roman"/>
          <w:color w:val="000000"/>
          <w:szCs w:val="24"/>
          <w:lang w:val="en-US"/>
        </w:rPr>
        <w:t xml:space="preserve">platform. A comparative analysis of the developed combined algorithm with </w:t>
      </w:r>
      <w:r>
        <w:rPr>
          <w:rFonts w:ascii="Times New Roman" w:hAnsi="Times New Roman"/>
          <w:color w:val="000000"/>
          <w:szCs w:val="24"/>
          <w:lang w:val="en-US"/>
        </w:rPr>
        <w:t>vanilla</w:t>
      </w:r>
      <w:r w:rsidRPr="00642747">
        <w:rPr>
          <w:rFonts w:ascii="Times New Roman" w:hAnsi="Times New Roman"/>
          <w:color w:val="000000"/>
          <w:szCs w:val="24"/>
          <w:lang w:val="en-US"/>
        </w:rPr>
        <w:t xml:space="preserve"> inverse kinematics and </w:t>
      </w:r>
      <w:r>
        <w:rPr>
          <w:rFonts w:ascii="Times New Roman" w:hAnsi="Times New Roman"/>
          <w:color w:val="000000"/>
          <w:szCs w:val="24"/>
          <w:lang w:val="en-US"/>
        </w:rPr>
        <w:t xml:space="preserve">vanilla </w:t>
      </w:r>
      <w:r w:rsidRPr="00642747">
        <w:rPr>
          <w:rFonts w:ascii="Times New Roman" w:hAnsi="Times New Roman"/>
          <w:color w:val="000000"/>
          <w:szCs w:val="24"/>
          <w:lang w:val="en-US"/>
        </w:rPr>
        <w:t>impedance control has been conducted. The obtained results show that the proposed approach ensures more accurate trajectory tracking and can be applied in locomotion control systems of walking robots.</w:t>
      </w:r>
    </w:p>
    <w:p w14:paraId="72DB4CF0" w14:textId="77777777" w:rsidR="00524FDD" w:rsidRPr="00642747" w:rsidRDefault="00524FDD" w:rsidP="00524FDD">
      <w:pPr>
        <w:spacing w:line="288" w:lineRule="auto"/>
        <w:ind w:firstLine="709"/>
        <w:jc w:val="both"/>
        <w:rPr>
          <w:rFonts w:ascii="Times New Roman" w:hAnsi="Times New Roman"/>
          <w:color w:val="000000"/>
          <w:szCs w:val="24"/>
          <w:lang w:val="en-US"/>
        </w:rPr>
      </w:pPr>
    </w:p>
    <w:p w14:paraId="62238706" w14:textId="77777777" w:rsidR="00524FDD" w:rsidRPr="00642747" w:rsidRDefault="00524FDD" w:rsidP="00524FDD">
      <w:pPr>
        <w:spacing w:line="288" w:lineRule="auto"/>
        <w:ind w:firstLine="709"/>
        <w:jc w:val="both"/>
        <w:rPr>
          <w:rFonts w:ascii="Times New Roman" w:hAnsi="Times New Roman"/>
          <w:color w:val="000000"/>
          <w:szCs w:val="24"/>
          <w:lang w:val="en-US"/>
        </w:rPr>
      </w:pPr>
      <w:r w:rsidRPr="00642747">
        <w:rPr>
          <w:rFonts w:ascii="Times New Roman" w:hAnsi="Times New Roman"/>
          <w:b/>
          <w:bCs/>
          <w:color w:val="000000"/>
          <w:szCs w:val="24"/>
          <w:lang w:val="en-US"/>
        </w:rPr>
        <w:t>Keywords:</w:t>
      </w:r>
      <w:r w:rsidRPr="00642747">
        <w:rPr>
          <w:rFonts w:ascii="Times New Roman" w:hAnsi="Times New Roman"/>
          <w:color w:val="000000"/>
          <w:szCs w:val="24"/>
          <w:lang w:val="en-US"/>
        </w:rPr>
        <w:t xml:space="preserve"> quadruped robot, </w:t>
      </w:r>
      <w:r>
        <w:rPr>
          <w:rFonts w:ascii="Times New Roman" w:hAnsi="Times New Roman"/>
          <w:color w:val="000000"/>
          <w:szCs w:val="24"/>
          <w:lang w:val="en-US"/>
        </w:rPr>
        <w:t>legged</w:t>
      </w:r>
      <w:r w:rsidRPr="00642747">
        <w:rPr>
          <w:rFonts w:ascii="Times New Roman" w:hAnsi="Times New Roman"/>
          <w:color w:val="000000"/>
          <w:szCs w:val="24"/>
          <w:lang w:val="en-US"/>
        </w:rPr>
        <w:t xml:space="preserve"> robot, dynamic model, leg kinematics, impedance control</w:t>
      </w:r>
    </w:p>
    <w:p w14:paraId="07FFEA7E" w14:textId="77777777" w:rsidR="00524FDD" w:rsidRPr="00642747" w:rsidRDefault="00524FDD" w:rsidP="00524FDD">
      <w:pPr>
        <w:spacing w:line="288" w:lineRule="auto"/>
        <w:ind w:firstLine="709"/>
        <w:jc w:val="both"/>
        <w:rPr>
          <w:rFonts w:ascii="Times New Roman" w:hAnsi="Times New Roman"/>
          <w:color w:val="000000"/>
          <w:szCs w:val="24"/>
          <w:lang w:val="en-US"/>
        </w:rPr>
      </w:pPr>
    </w:p>
    <w:p w14:paraId="7FD39A2B" w14:textId="77777777" w:rsidR="00524FDD" w:rsidRDefault="00524FDD" w:rsidP="00524FDD">
      <w:pPr>
        <w:spacing w:line="288" w:lineRule="auto"/>
        <w:ind w:firstLine="709"/>
        <w:jc w:val="center"/>
        <w:rPr>
          <w:rFonts w:ascii="Times New Roman" w:hAnsi="Times New Roman"/>
          <w:b/>
          <w:bCs/>
          <w:color w:val="000000"/>
          <w:szCs w:val="24"/>
        </w:rPr>
      </w:pPr>
      <w:r w:rsidRPr="00642747">
        <w:rPr>
          <w:rFonts w:ascii="Times New Roman" w:hAnsi="Times New Roman"/>
          <w:b/>
          <w:bCs/>
          <w:color w:val="000000"/>
          <w:szCs w:val="24"/>
        </w:rPr>
        <w:t>REFERENCES</w:t>
      </w:r>
    </w:p>
    <w:p w14:paraId="73CE5EE0" w14:textId="77777777" w:rsidR="00524FDD" w:rsidRPr="003547D6" w:rsidRDefault="00524FDD" w:rsidP="00524FDD">
      <w:pPr>
        <w:numPr>
          <w:ilvl w:val="0"/>
          <w:numId w:val="2"/>
        </w:numPr>
        <w:rPr>
          <w:rFonts w:ascii="Times New Roman" w:hAnsi="Times New Roman"/>
          <w:color w:val="000000"/>
          <w:szCs w:val="24"/>
        </w:rPr>
      </w:pPr>
      <w:r w:rsidRPr="00215A4C">
        <w:rPr>
          <w:rFonts w:ascii="Times New Roman" w:hAnsi="Times New Roman"/>
          <w:i/>
          <w:iCs/>
          <w:color w:val="000000"/>
          <w:szCs w:val="24"/>
        </w:rPr>
        <w:t xml:space="preserve">Буданов В.М., Данилов В.А., </w:t>
      </w:r>
      <w:proofErr w:type="spellStart"/>
      <w:r w:rsidRPr="00215A4C">
        <w:rPr>
          <w:rFonts w:ascii="Times New Roman" w:hAnsi="Times New Roman"/>
          <w:i/>
          <w:iCs/>
          <w:color w:val="000000"/>
          <w:szCs w:val="24"/>
        </w:rPr>
        <w:t>Капытов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</w:rPr>
        <w:t xml:space="preserve"> Д.В., Климов К.В.</w:t>
      </w:r>
      <w:r w:rsidRPr="003547D6">
        <w:rPr>
          <w:rFonts w:ascii="Times New Roman" w:hAnsi="Times New Roman"/>
          <w:color w:val="000000"/>
          <w:szCs w:val="24"/>
        </w:rPr>
        <w:t xml:space="preserve"> Малогабаритный четырехногий шагающий робот на базе бесколлекторных моторов. </w:t>
      </w:r>
      <w:proofErr w:type="spellStart"/>
      <w:r w:rsidRPr="003547D6">
        <w:rPr>
          <w:rFonts w:ascii="Times New Roman" w:hAnsi="Times New Roman"/>
          <w:color w:val="000000"/>
          <w:szCs w:val="24"/>
        </w:rPr>
        <w:t>Изв</w:t>
      </w:r>
      <w:proofErr w:type="spellEnd"/>
      <w:r w:rsidRPr="003547D6">
        <w:rPr>
          <w:rFonts w:ascii="Times New Roman" w:hAnsi="Times New Roman"/>
          <w:color w:val="000000"/>
          <w:szCs w:val="24"/>
        </w:rPr>
        <w:t>. РАН. Теория и системы управления. 2025. №3, с. 152-176.</w:t>
      </w:r>
    </w:p>
    <w:p w14:paraId="4F1AAFEF" w14:textId="77777777" w:rsidR="00524FDD" w:rsidRDefault="00524FDD" w:rsidP="00524FDD">
      <w:pPr>
        <w:numPr>
          <w:ilvl w:val="0"/>
          <w:numId w:val="2"/>
        </w:numPr>
        <w:spacing w:line="288" w:lineRule="auto"/>
        <w:jc w:val="both"/>
        <w:rPr>
          <w:rFonts w:ascii="Times New Roman" w:hAnsi="Times New Roman"/>
          <w:color w:val="000000"/>
          <w:szCs w:val="24"/>
          <w:lang w:val="en-US"/>
        </w:rPr>
      </w:pPr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lastRenderedPageBreak/>
        <w:t xml:space="preserve">Fahmi S., </w:t>
      </w:r>
      <w:proofErr w:type="spellStart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>Mastalli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 C., </w:t>
      </w:r>
      <w:proofErr w:type="spellStart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>Focchi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 M., </w:t>
      </w:r>
      <w:proofErr w:type="spellStart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>Semini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 C.</w:t>
      </w:r>
      <w:r w:rsidRPr="003547D6">
        <w:rPr>
          <w:rFonts w:ascii="Times New Roman" w:hAnsi="Times New Roman"/>
          <w:color w:val="000000"/>
          <w:szCs w:val="24"/>
          <w:lang w:val="en-US"/>
        </w:rPr>
        <w:t xml:space="preserve"> Passive Whole-Body Control for Quadruped Robots: Experimental Validation Over Challenging Terrain // IEEE Robotics and Automation Letters. 2019</w:t>
      </w:r>
    </w:p>
    <w:p w14:paraId="4DDC47B4" w14:textId="77777777" w:rsidR="00524FDD" w:rsidRDefault="00524FDD" w:rsidP="00524FDD">
      <w:pPr>
        <w:numPr>
          <w:ilvl w:val="0"/>
          <w:numId w:val="2"/>
        </w:numPr>
        <w:rPr>
          <w:rFonts w:ascii="Times New Roman" w:hAnsi="Times New Roman"/>
          <w:color w:val="000000"/>
          <w:szCs w:val="24"/>
          <w:lang w:val="en-US"/>
        </w:rPr>
      </w:pPr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Danilov V., </w:t>
      </w:r>
      <w:proofErr w:type="spellStart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>Klimov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 K., </w:t>
      </w:r>
      <w:proofErr w:type="spellStart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>Kapytov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 D., Diane S.</w:t>
      </w:r>
      <w:r w:rsidRPr="00485F9E">
        <w:rPr>
          <w:rFonts w:ascii="Times New Roman" w:hAnsi="Times New Roman"/>
          <w:color w:val="000000"/>
          <w:szCs w:val="24"/>
          <w:lang w:val="en-US"/>
        </w:rPr>
        <w:t xml:space="preserve"> Bipedal Walking Robot Control Using PMTG Architecture</w:t>
      </w:r>
      <w:r>
        <w:rPr>
          <w:rFonts w:ascii="Times New Roman" w:hAnsi="Times New Roman"/>
          <w:color w:val="000000"/>
          <w:szCs w:val="24"/>
          <w:lang w:val="en-US"/>
        </w:rPr>
        <w:t xml:space="preserve"> //</w:t>
      </w:r>
      <w:r w:rsidRPr="00485F9E">
        <w:rPr>
          <w:rFonts w:ascii="Times New Roman" w:hAnsi="Times New Roman"/>
          <w:color w:val="000000"/>
          <w:szCs w:val="24"/>
          <w:lang w:val="en-US"/>
        </w:rPr>
        <w:t xml:space="preserve"> </w:t>
      </w:r>
      <w:r w:rsidRPr="00215A4C">
        <w:rPr>
          <w:rFonts w:ascii="Times New Roman" w:hAnsi="Times New Roman"/>
          <w:color w:val="000000"/>
          <w:szCs w:val="24"/>
          <w:lang w:val="en-US"/>
        </w:rPr>
        <w:t>Climbing and Walking Robots Conference</w:t>
      </w:r>
      <w:r>
        <w:rPr>
          <w:rFonts w:ascii="Times New Roman" w:hAnsi="Times New Roman"/>
          <w:color w:val="000000"/>
          <w:szCs w:val="24"/>
          <w:lang w:val="en-US"/>
        </w:rPr>
        <w:t xml:space="preserve"> </w:t>
      </w:r>
      <w:r w:rsidRPr="00485F9E">
        <w:rPr>
          <w:rFonts w:ascii="Times New Roman" w:hAnsi="Times New Roman"/>
          <w:color w:val="000000"/>
          <w:szCs w:val="24"/>
          <w:lang w:val="en-US"/>
        </w:rPr>
        <w:t xml:space="preserve">2023, </w:t>
      </w:r>
      <w:r>
        <w:rPr>
          <w:rFonts w:ascii="Times New Roman" w:hAnsi="Times New Roman"/>
          <w:color w:val="000000"/>
          <w:szCs w:val="24"/>
          <w:lang w:val="en-US"/>
        </w:rPr>
        <w:t>P</w:t>
      </w:r>
      <w:r w:rsidRPr="00485F9E">
        <w:rPr>
          <w:rFonts w:ascii="Times New Roman" w:hAnsi="Times New Roman"/>
          <w:color w:val="000000"/>
          <w:szCs w:val="24"/>
          <w:lang w:val="en-US"/>
        </w:rPr>
        <w:t>.</w:t>
      </w:r>
      <w:r>
        <w:rPr>
          <w:rFonts w:ascii="Times New Roman" w:hAnsi="Times New Roman"/>
          <w:color w:val="000000"/>
          <w:szCs w:val="24"/>
          <w:lang w:val="en-US"/>
        </w:rPr>
        <w:t xml:space="preserve"> 89-100.</w:t>
      </w:r>
      <w:r w:rsidRPr="00485F9E">
        <w:rPr>
          <w:rFonts w:ascii="Times New Roman" w:hAnsi="Times New Roman"/>
          <w:color w:val="000000"/>
          <w:szCs w:val="24"/>
          <w:lang w:val="en-US"/>
        </w:rPr>
        <w:t xml:space="preserve"> </w:t>
      </w:r>
      <w:r>
        <w:rPr>
          <w:rFonts w:ascii="Times New Roman" w:hAnsi="Times New Roman"/>
          <w:color w:val="000000"/>
          <w:szCs w:val="24"/>
          <w:lang w:val="en-US"/>
        </w:rPr>
        <w:t>https://doi.org/10.1007/978-3-031-47272-5_8.</w:t>
      </w:r>
    </w:p>
    <w:p w14:paraId="16B7A31A" w14:textId="77777777" w:rsidR="00524FDD" w:rsidRPr="00485F9E" w:rsidRDefault="00524FDD" w:rsidP="00524FDD">
      <w:pPr>
        <w:numPr>
          <w:ilvl w:val="0"/>
          <w:numId w:val="2"/>
        </w:numPr>
        <w:rPr>
          <w:rFonts w:ascii="Times New Roman" w:hAnsi="Times New Roman"/>
          <w:color w:val="000000"/>
          <w:szCs w:val="24"/>
          <w:lang w:val="en-US"/>
        </w:rPr>
      </w:pPr>
      <w:proofErr w:type="spellStart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>Şen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 M. A., </w:t>
      </w:r>
      <w:proofErr w:type="spellStart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>Veli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 B., Mete K.</w:t>
      </w:r>
      <w:r w:rsidRPr="00485F9E">
        <w:rPr>
          <w:rFonts w:ascii="Times New Roman" w:hAnsi="Times New Roman"/>
          <w:color w:val="000000"/>
          <w:szCs w:val="24"/>
          <w:lang w:val="en-US"/>
        </w:rPr>
        <w:t xml:space="preserve"> Inverse Kinematic Analysis </w:t>
      </w:r>
      <w:r>
        <w:rPr>
          <w:rFonts w:ascii="Times New Roman" w:hAnsi="Times New Roman"/>
          <w:color w:val="000000"/>
          <w:szCs w:val="24"/>
          <w:lang w:val="en-US"/>
        </w:rPr>
        <w:t>o</w:t>
      </w:r>
      <w:r w:rsidRPr="00485F9E">
        <w:rPr>
          <w:rFonts w:ascii="Times New Roman" w:hAnsi="Times New Roman"/>
          <w:color w:val="000000"/>
          <w:szCs w:val="24"/>
          <w:lang w:val="en-US"/>
        </w:rPr>
        <w:t xml:space="preserve">f </w:t>
      </w:r>
      <w:r>
        <w:rPr>
          <w:rFonts w:ascii="Times New Roman" w:hAnsi="Times New Roman"/>
          <w:color w:val="000000"/>
          <w:szCs w:val="24"/>
          <w:lang w:val="en-US"/>
        </w:rPr>
        <w:t>a</w:t>
      </w:r>
      <w:r w:rsidRPr="00485F9E">
        <w:rPr>
          <w:rFonts w:ascii="Times New Roman" w:hAnsi="Times New Roman"/>
          <w:color w:val="000000"/>
          <w:szCs w:val="24"/>
          <w:lang w:val="en-US"/>
        </w:rPr>
        <w:t xml:space="preserve"> Quadruped Robot // International Journal of Scientific &amp; Technology Research. 2017. №6, P. 285-289.</w:t>
      </w:r>
    </w:p>
    <w:p w14:paraId="1DF8E6B4" w14:textId="77777777" w:rsidR="00524FDD" w:rsidRPr="00485F9E" w:rsidRDefault="00524FDD" w:rsidP="00524FDD">
      <w:pPr>
        <w:numPr>
          <w:ilvl w:val="0"/>
          <w:numId w:val="2"/>
        </w:numPr>
        <w:rPr>
          <w:rFonts w:ascii="Times New Roman" w:hAnsi="Times New Roman"/>
          <w:color w:val="000000"/>
          <w:szCs w:val="24"/>
          <w:lang w:val="en-US"/>
        </w:rPr>
      </w:pPr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Di Carlo J., </w:t>
      </w:r>
      <w:proofErr w:type="spellStart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>Wensing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 P. M., Katz B., </w:t>
      </w:r>
      <w:proofErr w:type="spellStart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>Bledt</w:t>
      </w:r>
      <w:proofErr w:type="spellEnd"/>
      <w:r w:rsidRPr="00215A4C">
        <w:rPr>
          <w:rFonts w:ascii="Times New Roman" w:hAnsi="Times New Roman"/>
          <w:i/>
          <w:iCs/>
          <w:color w:val="000000"/>
          <w:szCs w:val="24"/>
          <w:lang w:val="en-US"/>
        </w:rPr>
        <w:t xml:space="preserve"> G., Kim S.</w:t>
      </w:r>
      <w:r w:rsidRPr="00485F9E">
        <w:rPr>
          <w:rFonts w:ascii="Times New Roman" w:hAnsi="Times New Roman"/>
          <w:color w:val="000000"/>
          <w:szCs w:val="24"/>
          <w:lang w:val="en-US"/>
        </w:rPr>
        <w:t xml:space="preserve"> Dynamic Locomotion in the MIT Cheetah 3 Through Convex Model-Predictive Control // 2018 IEEE/RSJ International Conference on Intelligent Robots and Systems (IROS). Madrid. 2018. P. 1-9, https://doi.org/10.1109/IROS.2018.8594448.</w:t>
      </w:r>
    </w:p>
    <w:p w14:paraId="70B73B17" w14:textId="77777777" w:rsidR="00524FDD" w:rsidRPr="00642747" w:rsidRDefault="00524FDD" w:rsidP="00524FDD">
      <w:pPr>
        <w:spacing w:line="288" w:lineRule="auto"/>
        <w:ind w:firstLine="709"/>
      </w:pPr>
    </w:p>
    <w:p w14:paraId="25363D58" w14:textId="77777777" w:rsidR="00F962EB" w:rsidRDefault="00F962EB"/>
    <w:sectPr w:rsidR="00F962EB" w:rsidSect="00C412E0">
      <w:pgSz w:w="11906" w:h="16838"/>
      <w:pgMar w:top="1247" w:right="1247" w:bottom="1247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606D1"/>
    <w:multiLevelType w:val="hybridMultilevel"/>
    <w:tmpl w:val="7BA032F2"/>
    <w:lvl w:ilvl="0" w:tplc="79CE58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6252592"/>
    <w:multiLevelType w:val="hybridMultilevel"/>
    <w:tmpl w:val="BADE81A0"/>
    <w:lvl w:ilvl="0" w:tplc="75386B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5B575F"/>
    <w:multiLevelType w:val="hybridMultilevel"/>
    <w:tmpl w:val="87BCD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3E7E6C"/>
    <w:multiLevelType w:val="hybridMultilevel"/>
    <w:tmpl w:val="0130DD64"/>
    <w:lvl w:ilvl="0" w:tplc="E4A0928C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7D41901"/>
    <w:multiLevelType w:val="hybridMultilevel"/>
    <w:tmpl w:val="C452F6E0"/>
    <w:lvl w:ilvl="0" w:tplc="0A047D92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FDD"/>
    <w:rsid w:val="00025ABF"/>
    <w:rsid w:val="00064F74"/>
    <w:rsid w:val="001E0CB4"/>
    <w:rsid w:val="00234228"/>
    <w:rsid w:val="00257BF2"/>
    <w:rsid w:val="00505FC8"/>
    <w:rsid w:val="00524FDD"/>
    <w:rsid w:val="005A79D3"/>
    <w:rsid w:val="00710815"/>
    <w:rsid w:val="00757B04"/>
    <w:rsid w:val="00936DEA"/>
    <w:rsid w:val="00964976"/>
    <w:rsid w:val="00C6779F"/>
    <w:rsid w:val="00D56C6D"/>
    <w:rsid w:val="00F9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23B416"/>
  <w15:chartTrackingRefBased/>
  <w15:docId w15:val="{51B4D366-FB24-4A72-A9C1-21D003397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4FDD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D56C6D"/>
    <w:rPr>
      <w:rFonts w:ascii="Courier New" w:hAnsi="Courier New" w:cstheme="minorHAnsi"/>
      <w:sz w:val="20"/>
      <w:szCs w:val="24"/>
    </w:rPr>
  </w:style>
  <w:style w:type="character" w:customStyle="1" w:styleId="a4">
    <w:name w:val="Код Знак"/>
    <w:basedOn w:val="a0"/>
    <w:link w:val="a3"/>
    <w:rsid w:val="00D56C6D"/>
    <w:rPr>
      <w:rFonts w:ascii="Courier New" w:hAnsi="Courier New" w:cstheme="minorHAnsi"/>
      <w:sz w:val="20"/>
      <w:szCs w:val="24"/>
    </w:rPr>
  </w:style>
  <w:style w:type="paragraph" w:styleId="2">
    <w:name w:val="Body Text Indent 2"/>
    <w:basedOn w:val="a"/>
    <w:link w:val="20"/>
    <w:rsid w:val="00524FDD"/>
    <w:pPr>
      <w:ind w:left="567"/>
      <w:jc w:val="both"/>
    </w:pPr>
    <w:rPr>
      <w:sz w:val="20"/>
    </w:rPr>
  </w:style>
  <w:style w:type="character" w:customStyle="1" w:styleId="20">
    <w:name w:val="Основной текст с отступом 2 Знак"/>
    <w:basedOn w:val="a0"/>
    <w:link w:val="2"/>
    <w:rsid w:val="00524FDD"/>
    <w:rPr>
      <w:rFonts w:ascii="Arial" w:eastAsia="Times New Roman" w:hAnsi="Arial" w:cs="Times New Roman"/>
      <w:sz w:val="20"/>
      <w:szCs w:val="20"/>
      <w:lang w:eastAsia="ru-RU"/>
    </w:rPr>
  </w:style>
  <w:style w:type="character" w:styleId="a5">
    <w:name w:val="Placeholder Text"/>
    <w:basedOn w:val="a0"/>
    <w:uiPriority w:val="99"/>
    <w:semiHidden/>
    <w:rsid w:val="00757B04"/>
    <w:rPr>
      <w:color w:val="808080"/>
    </w:rPr>
  </w:style>
  <w:style w:type="paragraph" w:styleId="a6">
    <w:name w:val="List Paragraph"/>
    <w:basedOn w:val="a"/>
    <w:uiPriority w:val="34"/>
    <w:qFormat/>
    <w:rsid w:val="00964976"/>
    <w:pPr>
      <w:ind w:left="720"/>
      <w:contextualSpacing/>
    </w:pPr>
  </w:style>
  <w:style w:type="paragraph" w:styleId="a7">
    <w:name w:val="No Spacing"/>
    <w:aliases w:val="Рисунок"/>
    <w:basedOn w:val="a"/>
    <w:uiPriority w:val="1"/>
    <w:qFormat/>
    <w:rsid w:val="00234228"/>
    <w:pPr>
      <w:spacing w:after="240"/>
      <w:ind w:firstLine="567"/>
      <w:jc w:val="center"/>
    </w:pPr>
    <w:rPr>
      <w:rFonts w:ascii="Times New Roman" w:eastAsiaTheme="minorHAnsi" w:hAnsi="Times New Roman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1202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Danilov</dc:creator>
  <cp:keywords/>
  <dc:description/>
  <cp:lastModifiedBy>Vladimir Danilov</cp:lastModifiedBy>
  <cp:revision>3</cp:revision>
  <dcterms:created xsi:type="dcterms:W3CDTF">2025-10-17T12:29:00Z</dcterms:created>
  <dcterms:modified xsi:type="dcterms:W3CDTF">2025-10-28T09:59:00Z</dcterms:modified>
</cp:coreProperties>
</file>