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C08" w:rsidRPr="002317AC" w:rsidRDefault="000C7C08" w:rsidP="000C7C08">
      <w:pPr>
        <w:spacing w:after="240" w:line="360" w:lineRule="auto"/>
        <w:jc w:val="both"/>
      </w:pPr>
      <w:r w:rsidRPr="002317AC">
        <w:t>УДК 629.786.2</w:t>
      </w:r>
    </w:p>
    <w:p w:rsidR="000C7C08" w:rsidRPr="002317AC" w:rsidRDefault="000C7C08" w:rsidP="000C7C08">
      <w:pPr>
        <w:spacing w:after="240" w:line="360" w:lineRule="auto"/>
        <w:jc w:val="both"/>
        <w:rPr>
          <w:b/>
        </w:rPr>
      </w:pPr>
      <w:r w:rsidRPr="002317AC">
        <w:rPr>
          <w:b/>
        </w:rPr>
        <w:t>Метод моделирования динамики процесса раскрытия крупногабаритных трансформируемых космических конструкций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5245"/>
      </w:tblGrid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sz w:val="28"/>
                <w:szCs w:val="28"/>
              </w:rPr>
            </w:pPr>
            <w:r w:rsidRPr="002317AC">
              <w:t>Е.К. Киселева</w:t>
            </w:r>
            <w:r w:rsidRPr="002317AC">
              <w:rPr>
                <w:vertAlign w:val="superscript"/>
              </w:rPr>
              <w:t>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proofErr w:type="spellStart"/>
            <w:r w:rsidRPr="002317AC">
              <w:rPr>
                <w:lang w:val="en-US"/>
              </w:rPr>
              <w:t>evdokiya</w:t>
            </w:r>
            <w:proofErr w:type="spellEnd"/>
            <w:r w:rsidRPr="002317AC">
              <w:t>.</w:t>
            </w:r>
            <w:proofErr w:type="spellStart"/>
            <w:r w:rsidRPr="002317AC">
              <w:rPr>
                <w:lang w:val="en-US"/>
              </w:rPr>
              <w:t>kiseleva</w:t>
            </w:r>
            <w:proofErr w:type="spellEnd"/>
            <w:r w:rsidRPr="002317AC">
              <w:t>12@</w:t>
            </w:r>
            <w:proofErr w:type="spellStart"/>
            <w:r w:rsidRPr="002317AC">
              <w:rPr>
                <w:lang w:val="en-US"/>
              </w:rPr>
              <w:t>rsce</w:t>
            </w:r>
            <w:proofErr w:type="spellEnd"/>
            <w:r w:rsidRPr="002317AC">
              <w:t>.</w:t>
            </w:r>
            <w:proofErr w:type="spellStart"/>
            <w:r w:rsidRPr="002317AC">
              <w:rPr>
                <w:lang w:val="en-US"/>
              </w:rPr>
              <w:t>ru</w:t>
            </w:r>
            <w:proofErr w:type="spellEnd"/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И.А. Урянский</w:t>
            </w:r>
            <w:r w:rsidRPr="002317AC">
              <w:rPr>
                <w:vertAlign w:val="superscript"/>
              </w:rPr>
              <w:t>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ivan.uryanskiy@rsce.ru</w:t>
            </w:r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sz w:val="28"/>
                <w:szCs w:val="28"/>
              </w:rPr>
            </w:pPr>
            <w:r w:rsidRPr="002317AC">
              <w:t>С.В. Борзых</w:t>
            </w:r>
            <w:r w:rsidRPr="002317AC">
              <w:rPr>
                <w:vertAlign w:val="superscript"/>
              </w:rPr>
              <w:t>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sergey.borzykh@rsce.ru</w:t>
            </w:r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vertAlign w:val="superscript"/>
              </w:rPr>
            </w:pPr>
            <w:r w:rsidRPr="002317AC">
              <w:t>Н.В. Богомолов</w:t>
            </w:r>
            <w:r w:rsidRPr="002317AC">
              <w:rPr>
                <w:vertAlign w:val="superscript"/>
              </w:rPr>
              <w:t>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nikolay.bogomolov2@rsce.ru</w:t>
            </w:r>
          </w:p>
        </w:tc>
      </w:tr>
    </w:tbl>
    <w:p w:rsidR="000C7C08" w:rsidRPr="002317AC" w:rsidRDefault="000C7C08" w:rsidP="000C7C08">
      <w:pPr>
        <w:spacing w:before="240" w:after="240" w:line="360" w:lineRule="auto"/>
        <w:rPr>
          <w:i/>
        </w:rPr>
      </w:pPr>
      <w:r w:rsidRPr="002317AC">
        <w:rPr>
          <w:i/>
          <w:vertAlign w:val="superscript"/>
        </w:rPr>
        <w:t>1</w:t>
      </w:r>
      <w:r w:rsidRPr="002317AC">
        <w:rPr>
          <w:i/>
        </w:rPr>
        <w:t>ПАО РКК «Энергия» им. С.П. Королёва, Королёв, Московская область, Россия</w:t>
      </w:r>
    </w:p>
    <w:p w:rsidR="000C7C08" w:rsidRPr="00953A11" w:rsidRDefault="000C7C08" w:rsidP="000C7C08">
      <w:pPr>
        <w:spacing w:after="240" w:line="360" w:lineRule="auto"/>
        <w:jc w:val="both"/>
      </w:pPr>
      <w:r w:rsidRPr="002317AC">
        <w:rPr>
          <w:b/>
        </w:rPr>
        <w:t>Аннотация.</w:t>
      </w:r>
      <w:r w:rsidRPr="002317AC">
        <w:t xml:space="preserve"> </w:t>
      </w:r>
      <w:r w:rsidR="00023592">
        <w:t>Описана</w:t>
      </w:r>
      <w:r w:rsidRPr="002317AC">
        <w:t xml:space="preserve"> </w:t>
      </w:r>
      <w:r w:rsidR="00EC4EF2">
        <w:t xml:space="preserve">математическая </w:t>
      </w:r>
      <w:r w:rsidRPr="002317AC">
        <w:t>модель многофазного процесса раскрытия крупногабаритной</w:t>
      </w:r>
      <w:r w:rsidR="00B92333">
        <w:t xml:space="preserve"> трансформируемой конструкции на примере</w:t>
      </w:r>
      <w:r w:rsidRPr="002317AC">
        <w:t xml:space="preserve"> солнечной батареи (</w:t>
      </w:r>
      <w:proofErr w:type="gramStart"/>
      <w:r w:rsidRPr="002317AC">
        <w:t>СБ</w:t>
      </w:r>
      <w:proofErr w:type="gramEnd"/>
      <w:r w:rsidRPr="002317AC">
        <w:t>) космического аппарата</w:t>
      </w:r>
      <w:r w:rsidR="00B92333">
        <w:t xml:space="preserve"> с учетом</w:t>
      </w:r>
      <w:r w:rsidRPr="002317AC">
        <w:t xml:space="preserve"> упруги</w:t>
      </w:r>
      <w:r w:rsidR="00B92333">
        <w:t>х</w:t>
      </w:r>
      <w:r w:rsidRPr="002317AC">
        <w:t xml:space="preserve"> </w:t>
      </w:r>
      <w:r w:rsidR="00B92333">
        <w:t>свойств</w:t>
      </w:r>
      <w:r w:rsidRPr="002317AC">
        <w:t xml:space="preserve"> системы раскрытия и элементов солнечной батареи. </w:t>
      </w:r>
      <w:r w:rsidR="00A66E18">
        <w:t>Определе</w:t>
      </w:r>
      <w:r w:rsidR="007F08A4" w:rsidRPr="007F08A4">
        <w:t>на картина нагружения элементов СБ</w:t>
      </w:r>
      <w:r w:rsidR="00EC4EF2">
        <w:t>, представленная в виде</w:t>
      </w:r>
      <w:r w:rsidR="007F08A4" w:rsidRPr="007F08A4">
        <w:t xml:space="preserve"> сводных огибающих эпюр сил и моментов</w:t>
      </w:r>
    </w:p>
    <w:p w:rsidR="000C7C08" w:rsidRPr="002317AC" w:rsidRDefault="000C7C08" w:rsidP="000C7C08">
      <w:pPr>
        <w:spacing w:after="240" w:line="360" w:lineRule="auto"/>
        <w:jc w:val="both"/>
      </w:pPr>
      <w:r w:rsidRPr="002317AC">
        <w:rPr>
          <w:b/>
        </w:rPr>
        <w:t>Ключевые слова:</w:t>
      </w:r>
      <w:r w:rsidRPr="002317AC">
        <w:t xml:space="preserve"> многофазный процесс раскрытия, солнечные батареи, динамика процесса раскрытия.</w:t>
      </w:r>
    </w:p>
    <w:p w:rsidR="000C7C08" w:rsidRPr="002317AC" w:rsidRDefault="000C7C08" w:rsidP="000C7C08">
      <w:pPr>
        <w:spacing w:after="240" w:line="360" w:lineRule="auto"/>
        <w:jc w:val="both"/>
        <w:rPr>
          <w:b/>
          <w:lang w:val="en-US"/>
        </w:rPr>
      </w:pPr>
      <w:r w:rsidRPr="002317AC">
        <w:rPr>
          <w:b/>
          <w:lang w:val="en-US"/>
        </w:rPr>
        <w:t>Method of simulating the dynamics of the process of opening large-sized transformable space structures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5245"/>
      </w:tblGrid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sz w:val="28"/>
                <w:szCs w:val="28"/>
              </w:rPr>
            </w:pPr>
            <w:r w:rsidRPr="002317AC">
              <w:rPr>
                <w:lang w:val="en-US"/>
              </w:rPr>
              <w:t xml:space="preserve">E.K. </w:t>
            </w:r>
            <w:proofErr w:type="spellStart"/>
            <w:r w:rsidRPr="002317AC">
              <w:rPr>
                <w:lang w:val="en-US"/>
              </w:rPr>
              <w:t>Kiseleva</w:t>
            </w:r>
            <w:proofErr w:type="spellEnd"/>
            <w:r w:rsidRPr="002317AC">
              <w:rPr>
                <w:vertAlign w:val="superscript"/>
              </w:rPr>
              <w:t xml:space="preserve"> 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proofErr w:type="spellStart"/>
            <w:r w:rsidRPr="002317AC">
              <w:rPr>
                <w:lang w:val="en-US"/>
              </w:rPr>
              <w:t>evdokiya</w:t>
            </w:r>
            <w:proofErr w:type="spellEnd"/>
            <w:r w:rsidRPr="002317AC">
              <w:t>.</w:t>
            </w:r>
            <w:proofErr w:type="spellStart"/>
            <w:r w:rsidRPr="002317AC">
              <w:rPr>
                <w:lang w:val="en-US"/>
              </w:rPr>
              <w:t>kiseleva</w:t>
            </w:r>
            <w:proofErr w:type="spellEnd"/>
            <w:r w:rsidRPr="002317AC">
              <w:t>12@</w:t>
            </w:r>
            <w:proofErr w:type="spellStart"/>
            <w:r w:rsidRPr="002317AC">
              <w:rPr>
                <w:lang w:val="en-US"/>
              </w:rPr>
              <w:t>rsce</w:t>
            </w:r>
            <w:proofErr w:type="spellEnd"/>
            <w:r w:rsidRPr="002317AC">
              <w:t>.</w:t>
            </w:r>
            <w:proofErr w:type="spellStart"/>
            <w:r w:rsidRPr="002317AC">
              <w:rPr>
                <w:lang w:val="en-US"/>
              </w:rPr>
              <w:t>ru</w:t>
            </w:r>
            <w:proofErr w:type="spellEnd"/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rPr>
                <w:lang w:val="en-US"/>
              </w:rPr>
              <w:t xml:space="preserve">I.A. </w:t>
            </w:r>
            <w:proofErr w:type="spellStart"/>
            <w:r w:rsidRPr="002317AC">
              <w:rPr>
                <w:lang w:val="en-US"/>
              </w:rPr>
              <w:t>Uryansky</w:t>
            </w:r>
            <w:proofErr w:type="spellEnd"/>
            <w:r w:rsidRPr="002317AC">
              <w:rPr>
                <w:vertAlign w:val="superscript"/>
              </w:rPr>
              <w:t xml:space="preserve"> 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ivan.uryanskiy@rsce.ru</w:t>
            </w:r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sz w:val="28"/>
                <w:szCs w:val="28"/>
              </w:rPr>
            </w:pPr>
            <w:r w:rsidRPr="002317AC">
              <w:t xml:space="preserve">S.V. </w:t>
            </w:r>
            <w:proofErr w:type="spellStart"/>
            <w:r w:rsidRPr="002317AC">
              <w:t>Borzykh</w:t>
            </w:r>
            <w:proofErr w:type="spellEnd"/>
            <w:r w:rsidRPr="002317AC">
              <w:rPr>
                <w:vertAlign w:val="superscript"/>
              </w:rPr>
              <w:t xml:space="preserve"> 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sergey.borzykh@rsce.ru</w:t>
            </w:r>
          </w:p>
        </w:tc>
      </w:tr>
      <w:tr w:rsidR="000C7C08" w:rsidRPr="002317AC" w:rsidTr="006D3F2C">
        <w:tc>
          <w:tcPr>
            <w:tcW w:w="4644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  <w:rPr>
                <w:vertAlign w:val="superscript"/>
                <w:lang w:val="en-US"/>
              </w:rPr>
            </w:pPr>
            <w:r w:rsidRPr="002317AC">
              <w:rPr>
                <w:lang w:val="en-US"/>
              </w:rPr>
              <w:t xml:space="preserve">N.V. </w:t>
            </w:r>
            <w:proofErr w:type="spellStart"/>
            <w:r w:rsidRPr="002317AC">
              <w:rPr>
                <w:lang w:val="en-US"/>
              </w:rPr>
              <w:t>Bogomolov</w:t>
            </w:r>
            <w:proofErr w:type="spellEnd"/>
            <w:r w:rsidRPr="002317AC">
              <w:rPr>
                <w:lang w:val="en-US"/>
              </w:rPr>
              <w:t xml:space="preserve"> </w:t>
            </w:r>
            <w:r w:rsidRPr="002317AC">
              <w:rPr>
                <w:vertAlign w:val="superscript"/>
                <w:lang w:val="en-US"/>
              </w:rPr>
              <w:t>1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0C7C08" w:rsidRPr="002317AC" w:rsidRDefault="000C7C08" w:rsidP="006D3F2C">
            <w:pPr>
              <w:spacing w:line="360" w:lineRule="auto"/>
            </w:pPr>
            <w:r w:rsidRPr="002317AC">
              <w:t>nikolay.bogomolov2@rsce.ru</w:t>
            </w:r>
          </w:p>
        </w:tc>
      </w:tr>
    </w:tbl>
    <w:p w:rsidR="000C7C08" w:rsidRPr="002317AC" w:rsidRDefault="000C7C08" w:rsidP="000C7C08">
      <w:pPr>
        <w:spacing w:before="240" w:line="360" w:lineRule="auto"/>
        <w:jc w:val="both"/>
        <w:rPr>
          <w:lang w:val="en-US"/>
        </w:rPr>
      </w:pPr>
      <w:r w:rsidRPr="002317AC">
        <w:rPr>
          <w:i/>
          <w:vertAlign w:val="superscript"/>
          <w:lang w:val="en-US"/>
        </w:rPr>
        <w:t>1</w:t>
      </w:r>
      <w:r w:rsidRPr="002317AC">
        <w:rPr>
          <w:lang w:val="en-US"/>
        </w:rPr>
        <w:t xml:space="preserve">PJSC RSC </w:t>
      </w:r>
      <w:proofErr w:type="spellStart"/>
      <w:r w:rsidRPr="002317AC">
        <w:rPr>
          <w:lang w:val="en-US"/>
        </w:rPr>
        <w:t>Energia</w:t>
      </w:r>
      <w:proofErr w:type="spellEnd"/>
      <w:r w:rsidRPr="002317AC">
        <w:rPr>
          <w:lang w:val="en-US"/>
        </w:rPr>
        <w:t xml:space="preserve"> named after S.P. </w:t>
      </w:r>
      <w:proofErr w:type="spellStart"/>
      <w:r w:rsidRPr="002317AC">
        <w:rPr>
          <w:lang w:val="en-US"/>
        </w:rPr>
        <w:t>Korolev</w:t>
      </w:r>
      <w:proofErr w:type="spellEnd"/>
      <w:r w:rsidRPr="002317AC">
        <w:rPr>
          <w:lang w:val="en-US"/>
        </w:rPr>
        <w:t xml:space="preserve">, </w:t>
      </w:r>
      <w:proofErr w:type="spellStart"/>
      <w:r w:rsidRPr="002317AC">
        <w:rPr>
          <w:lang w:val="en-US"/>
        </w:rPr>
        <w:t>Korolev</w:t>
      </w:r>
      <w:proofErr w:type="spellEnd"/>
      <w:r w:rsidRPr="002317AC">
        <w:rPr>
          <w:lang w:val="en-US"/>
        </w:rPr>
        <w:t xml:space="preserve">, Moscow Region, </w:t>
      </w:r>
      <w:proofErr w:type="gramStart"/>
      <w:r w:rsidRPr="002317AC">
        <w:rPr>
          <w:lang w:val="en-US"/>
        </w:rPr>
        <w:t>Russia</w:t>
      </w:r>
      <w:proofErr w:type="gramEnd"/>
    </w:p>
    <w:p w:rsidR="000C7C08" w:rsidRPr="002317AC" w:rsidRDefault="000C7C08" w:rsidP="000C7C08">
      <w:pPr>
        <w:spacing w:line="360" w:lineRule="auto"/>
        <w:jc w:val="both"/>
        <w:rPr>
          <w:lang w:val="en-US"/>
        </w:rPr>
      </w:pPr>
      <w:r w:rsidRPr="002317AC">
        <w:rPr>
          <w:b/>
          <w:lang w:val="en-US"/>
        </w:rPr>
        <w:t>Abstract.</w:t>
      </w:r>
      <w:r w:rsidRPr="002317AC">
        <w:rPr>
          <w:lang w:val="en-US"/>
        </w:rPr>
        <w:t xml:space="preserve"> </w:t>
      </w:r>
      <w:r w:rsidR="00996CC4" w:rsidRPr="00996CC4">
        <w:rPr>
          <w:lang w:val="en-US"/>
        </w:rPr>
        <w:t xml:space="preserve">A </w:t>
      </w:r>
      <w:r w:rsidR="00AF5442" w:rsidRPr="00AF5442">
        <w:rPr>
          <w:lang w:val="en-US"/>
        </w:rPr>
        <w:t>mathematical model</w:t>
      </w:r>
      <w:r w:rsidR="00AF5442">
        <w:rPr>
          <w:lang w:val="en-US"/>
        </w:rPr>
        <w:t xml:space="preserve"> </w:t>
      </w:r>
      <w:r w:rsidR="00996CC4" w:rsidRPr="00996CC4">
        <w:rPr>
          <w:lang w:val="en-US"/>
        </w:rPr>
        <w:t xml:space="preserve">of a multiphase process of opening a large-sized transformable structure is described using the example of a solar battery (SB) of a spacecraft, taking into account the elastic properties of the opening system and elements of the solar battery. </w:t>
      </w:r>
      <w:r w:rsidR="007F08A4" w:rsidRPr="007F08A4">
        <w:rPr>
          <w:lang w:val="en-US"/>
        </w:rPr>
        <w:t>The pattern of loading of S</w:t>
      </w:r>
      <w:r w:rsidR="007F08A4">
        <w:rPr>
          <w:lang w:val="en-US"/>
        </w:rPr>
        <w:t>B</w:t>
      </w:r>
      <w:r w:rsidR="007F08A4" w:rsidRPr="007F08A4">
        <w:rPr>
          <w:lang w:val="en-US"/>
        </w:rPr>
        <w:t xml:space="preserve"> elements with the help of combined envelopes of forces and moments is determined.</w:t>
      </w:r>
    </w:p>
    <w:p w:rsidR="000C7C08" w:rsidRPr="002317AC" w:rsidRDefault="000C7C08" w:rsidP="000C7C08">
      <w:pPr>
        <w:spacing w:after="240" w:line="360" w:lineRule="auto"/>
        <w:jc w:val="both"/>
        <w:rPr>
          <w:lang w:val="en-US"/>
        </w:rPr>
      </w:pPr>
      <w:r w:rsidRPr="002317AC">
        <w:rPr>
          <w:b/>
          <w:lang w:val="en-US"/>
        </w:rPr>
        <w:t xml:space="preserve">Keywords: </w:t>
      </w:r>
      <w:r w:rsidRPr="002317AC">
        <w:rPr>
          <w:lang w:val="en-US"/>
        </w:rPr>
        <w:t>multiphase disclosure process, solar panels, dynamics of disclosure process</w:t>
      </w:r>
    </w:p>
    <w:p w:rsidR="000C7C08" w:rsidRPr="002317AC" w:rsidRDefault="000C7C08" w:rsidP="000C7C08">
      <w:pPr>
        <w:spacing w:line="360" w:lineRule="auto"/>
        <w:jc w:val="both"/>
      </w:pPr>
      <w:r w:rsidRPr="002317AC">
        <w:rPr>
          <w:b/>
        </w:rPr>
        <w:t xml:space="preserve">Введение. </w:t>
      </w:r>
      <w:r w:rsidRPr="002317AC">
        <w:t xml:space="preserve">Раскрытие солнечных батарей </w:t>
      </w:r>
      <w:r w:rsidR="00953A11" w:rsidRPr="008F730A">
        <w:t>космического аппарата</w:t>
      </w:r>
      <w:r w:rsidR="007F08A4" w:rsidRPr="008F730A">
        <w:t xml:space="preserve"> (КА)</w:t>
      </w:r>
      <w:r w:rsidR="00953A11" w:rsidRPr="008F730A">
        <w:t xml:space="preserve"> </w:t>
      </w:r>
      <w:r w:rsidRPr="002317AC">
        <w:t xml:space="preserve">является одной из </w:t>
      </w:r>
      <w:r w:rsidR="00D84667">
        <w:t>основных</w:t>
      </w:r>
      <w:r w:rsidRPr="002317AC">
        <w:t xml:space="preserve"> динамических операций,</w:t>
      </w:r>
      <w:r w:rsidR="00D84667">
        <w:t xml:space="preserve"> </w:t>
      </w:r>
      <w:r w:rsidRPr="002317AC">
        <w:t>невыполнени</w:t>
      </w:r>
      <w:r w:rsidR="00D84667">
        <w:t>е</w:t>
      </w:r>
      <w:r w:rsidRPr="002317AC">
        <w:t xml:space="preserve"> которой </w:t>
      </w:r>
      <w:r w:rsidR="00D84667">
        <w:t xml:space="preserve">влечёт за собой срыв миссии и потерю </w:t>
      </w:r>
      <w:r w:rsidR="00EC4EF2">
        <w:t>КА</w:t>
      </w:r>
      <w:r w:rsidRPr="002317AC">
        <w:t>. Внутренние источники энергии КА предназначены для осуществления начальных операций</w:t>
      </w:r>
      <w:r w:rsidR="00DC7920">
        <w:t>, включая раскрытие СБ</w:t>
      </w:r>
      <w:r w:rsidRPr="008F730A">
        <w:t xml:space="preserve">, после чего </w:t>
      </w:r>
      <w:r w:rsidR="00953A11" w:rsidRPr="008F730A">
        <w:t xml:space="preserve">начинается необратимая деградация </w:t>
      </w:r>
      <w:r w:rsidR="00953A11" w:rsidRPr="008F730A">
        <w:lastRenderedPageBreak/>
        <w:t>систем КА</w:t>
      </w:r>
      <w:r w:rsidR="00DC7920" w:rsidRPr="008F730A">
        <w:t>,</w:t>
      </w:r>
      <w:r w:rsidR="00953A11" w:rsidRPr="008F730A">
        <w:t xml:space="preserve"> </w:t>
      </w:r>
      <w:r w:rsidRPr="008F730A">
        <w:t xml:space="preserve">если </w:t>
      </w:r>
      <w:r w:rsidR="00DC7920" w:rsidRPr="008F730A">
        <w:t xml:space="preserve">внешний </w:t>
      </w:r>
      <w:proofErr w:type="spellStart"/>
      <w:r w:rsidR="00DC7920" w:rsidRPr="008F730A">
        <w:t>энергоприток</w:t>
      </w:r>
      <w:proofErr w:type="spellEnd"/>
      <w:r w:rsidR="00DC7920" w:rsidRPr="008F730A">
        <w:t xml:space="preserve"> </w:t>
      </w:r>
      <w:r w:rsidRPr="008F730A">
        <w:t>не обеспечен.</w:t>
      </w:r>
      <w:r w:rsidRPr="002317AC">
        <w:t xml:space="preserve"> </w:t>
      </w:r>
      <w:r w:rsidR="000F44A1">
        <w:t>Таким образом</w:t>
      </w:r>
      <w:r w:rsidRPr="002317AC">
        <w:t xml:space="preserve"> к надежности систем раскрытия СБ и обоснованности выбора </w:t>
      </w:r>
      <w:r w:rsidR="000F44A1">
        <w:t xml:space="preserve">их </w:t>
      </w:r>
      <w:r w:rsidRPr="002317AC">
        <w:t>характеристик предъявляются высокие требования. Наземная экспериментальная отработка не позволяет в полной мере воспроизвести условия реального полета, поэтому</w:t>
      </w:r>
      <w:r w:rsidR="000F44A1">
        <w:t xml:space="preserve"> для процесса раскрытия СБ</w:t>
      </w:r>
      <w:r w:rsidRPr="002317AC">
        <w:t xml:space="preserve"> основным средством подтверждения надежности </w:t>
      </w:r>
      <w:r w:rsidR="00FE2832">
        <w:t xml:space="preserve">работы </w:t>
      </w:r>
      <w:r w:rsidRPr="002317AC">
        <w:t xml:space="preserve">и выбора оптимальной энергетики </w:t>
      </w:r>
      <w:r w:rsidR="00FE2832">
        <w:t xml:space="preserve">систем раскрытия </w:t>
      </w:r>
      <w:r w:rsidR="00EC5838">
        <w:t xml:space="preserve">является </w:t>
      </w:r>
      <w:r w:rsidR="00FE2832">
        <w:t>математическое</w:t>
      </w:r>
      <w:r w:rsidRPr="00EC5838">
        <w:t xml:space="preserve"> моделирование</w:t>
      </w:r>
      <w:r w:rsidRPr="002317AC">
        <w:t xml:space="preserve"> [1].</w:t>
      </w:r>
    </w:p>
    <w:p w:rsidR="000C7C08" w:rsidRPr="002317AC" w:rsidRDefault="000C7C08" w:rsidP="00253A7B">
      <w:pPr>
        <w:spacing w:line="360" w:lineRule="auto"/>
        <w:ind w:firstLine="708"/>
        <w:jc w:val="both"/>
      </w:pPr>
      <w:r w:rsidRPr="002317AC">
        <w:rPr>
          <w:b/>
        </w:rPr>
        <w:t>Методы и материалы.</w:t>
      </w:r>
      <w:r w:rsidRPr="002317AC">
        <w:t xml:space="preserve"> </w:t>
      </w:r>
      <w:r w:rsidR="00666110">
        <w:rPr>
          <w:szCs w:val="27"/>
        </w:rPr>
        <w:t xml:space="preserve">На этапе выведения панели СБ </w:t>
      </w:r>
      <w:proofErr w:type="spellStart"/>
      <w:r w:rsidR="00FA04C9">
        <w:rPr>
          <w:szCs w:val="27"/>
        </w:rPr>
        <w:t>зачекованы</w:t>
      </w:r>
      <w:proofErr w:type="spellEnd"/>
      <w:r w:rsidR="00666110">
        <w:rPr>
          <w:szCs w:val="27"/>
        </w:rPr>
        <w:t xml:space="preserve"> в сложенном состоянии </w:t>
      </w:r>
      <w:r w:rsidR="00FA04C9">
        <w:rPr>
          <w:szCs w:val="27"/>
        </w:rPr>
        <w:t xml:space="preserve">и удерживаются </w:t>
      </w:r>
      <w:r w:rsidR="00666110">
        <w:rPr>
          <w:szCs w:val="27"/>
        </w:rPr>
        <w:t>на корпусе КА замками</w:t>
      </w:r>
      <w:r w:rsidR="00FA04C9">
        <w:rPr>
          <w:szCs w:val="27"/>
        </w:rPr>
        <w:t>, фиксирующими первую панель пакета СБ</w:t>
      </w:r>
      <w:r w:rsidR="00666110">
        <w:rPr>
          <w:szCs w:val="27"/>
        </w:rPr>
        <w:t xml:space="preserve">. </w:t>
      </w:r>
      <w:r w:rsidR="00FE2832">
        <w:rPr>
          <w:szCs w:val="27"/>
        </w:rPr>
        <w:t>Панели СБ связаны между собой узлами разворота. Между</w:t>
      </w:r>
      <w:r w:rsidR="00666110" w:rsidRPr="002317AC">
        <w:rPr>
          <w:szCs w:val="27"/>
        </w:rPr>
        <w:t xml:space="preserve"> соседними </w:t>
      </w:r>
      <w:r w:rsidR="00FA04C9">
        <w:rPr>
          <w:szCs w:val="27"/>
        </w:rPr>
        <w:t>панелями</w:t>
      </w:r>
      <w:r w:rsidR="00666110" w:rsidRPr="002317AC">
        <w:rPr>
          <w:szCs w:val="27"/>
        </w:rPr>
        <w:t xml:space="preserve"> СБ расположены упоры, цель которых препятствовать соударению</w:t>
      </w:r>
      <w:r w:rsidR="00666110">
        <w:rPr>
          <w:szCs w:val="27"/>
        </w:rPr>
        <w:t xml:space="preserve"> </w:t>
      </w:r>
      <w:r w:rsidR="00A32BC5">
        <w:rPr>
          <w:szCs w:val="27"/>
        </w:rPr>
        <w:t xml:space="preserve">панелей СБ </w:t>
      </w:r>
      <w:r w:rsidR="00666110">
        <w:rPr>
          <w:szCs w:val="27"/>
        </w:rPr>
        <w:t>на этапе выведения и на первых фазах раскрытия СБ, как пакета</w:t>
      </w:r>
      <w:r w:rsidR="00666110" w:rsidRPr="002317AC">
        <w:rPr>
          <w:szCs w:val="27"/>
        </w:rPr>
        <w:t>.</w:t>
      </w:r>
      <w:r w:rsidR="00666110">
        <w:rPr>
          <w:szCs w:val="27"/>
        </w:rPr>
        <w:t xml:space="preserve"> </w:t>
      </w:r>
      <w:r w:rsidR="00FA04C9">
        <w:rPr>
          <w:szCs w:val="27"/>
        </w:rPr>
        <w:t>В математической модели процесса раскрытия СБ</w:t>
      </w:r>
      <w:r w:rsidRPr="002317AC">
        <w:rPr>
          <w:szCs w:val="27"/>
        </w:rPr>
        <w:t xml:space="preserve"> </w:t>
      </w:r>
      <w:r w:rsidR="00A32BC5">
        <w:rPr>
          <w:szCs w:val="27"/>
        </w:rPr>
        <w:t>вышеуказанные упоры задаются как силовой факт</w:t>
      </w:r>
      <w:r w:rsidR="00DF0B0B">
        <w:rPr>
          <w:szCs w:val="27"/>
        </w:rPr>
        <w:t>ор, заданный следующим образом:</w:t>
      </w:r>
    </w:p>
    <w:p w:rsidR="000C7C08" w:rsidRPr="002317AC" w:rsidRDefault="00741F1A" w:rsidP="000C7C08">
      <w:pPr>
        <w:spacing w:line="360" w:lineRule="auto"/>
        <w:ind w:firstLine="708"/>
        <w:jc w:val="both"/>
        <w:rPr>
          <w:szCs w:val="27"/>
        </w:rPr>
      </w:pPr>
      <m:oMathPara>
        <m:oMath>
          <m:r>
            <w:rPr>
              <w:rFonts w:ascii="Cambria Math" w:hAnsi="Cambria Math"/>
              <w:szCs w:val="27"/>
            </w:rPr>
            <m:t>F(t)=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7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7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упор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7"/>
                          </w:rPr>
                          <m:t>-q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7"/>
                                <w:lang w:val="en-US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Cs w:val="27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упор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/>
                        <w:szCs w:val="27"/>
                      </w:rPr>
                      <m:t xml:space="preserve">(t) при  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Cs w:val="27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7"/>
                      </w:rPr>
                      <m:t xml:space="preserve"> 0                                              при  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q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szCs w:val="27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</w:rPr>
                      <m:t>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</m:m>
            </m:e>
          </m:d>
        </m:oMath>
      </m:oMathPara>
    </w:p>
    <w:p w:rsidR="004C737B" w:rsidRPr="002317AC" w:rsidRDefault="004C737B" w:rsidP="004C737B">
      <w:pPr>
        <w:spacing w:line="360" w:lineRule="auto"/>
        <w:jc w:val="both"/>
        <w:rPr>
          <w:szCs w:val="27"/>
        </w:rPr>
      </w:pPr>
      <w:r w:rsidRPr="002317AC">
        <w:rPr>
          <w:szCs w:val="27"/>
        </w:rPr>
        <w:t>где</w:t>
      </w:r>
      <w:proofErr w:type="gramStart"/>
      <w:r w:rsidRPr="002317AC">
        <w:rPr>
          <w:szCs w:val="27"/>
        </w:rPr>
        <w:t xml:space="preserve"> </w:t>
      </w:r>
      <m:oMath>
        <m:r>
          <w:rPr>
            <w:rFonts w:ascii="Cambria Math" w:hAnsi="Cambria Math"/>
            <w:szCs w:val="27"/>
          </w:rPr>
          <m:t>q(</m:t>
        </m:r>
        <m:r>
          <w:rPr>
            <w:rFonts w:ascii="Cambria Math" w:hAnsi="Cambria Math"/>
            <w:szCs w:val="27"/>
            <w:lang w:val="en-US"/>
          </w:rPr>
          <m:t>t</m:t>
        </m:r>
        <m:r>
          <w:rPr>
            <w:rFonts w:ascii="Cambria Math" w:hAnsi="Cambria Math"/>
            <w:szCs w:val="27"/>
          </w:rPr>
          <m:t>)</m:t>
        </m:r>
      </m:oMath>
      <w:r w:rsidRPr="002317AC">
        <w:rPr>
          <w:szCs w:val="27"/>
        </w:rPr>
        <w:t xml:space="preserve"> – </w:t>
      </w:r>
      <w:proofErr w:type="gramEnd"/>
      <w:r w:rsidRPr="002317AC">
        <w:rPr>
          <w:szCs w:val="27"/>
        </w:rPr>
        <w:t xml:space="preserve">расстояние между телами,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7"/>
              </w:rPr>
              <m:t>0</m:t>
            </m:r>
          </m:sub>
        </m:sSub>
      </m:oMath>
      <w:r w:rsidRPr="002317AC">
        <w:rPr>
          <w:szCs w:val="27"/>
        </w:rPr>
        <w:t xml:space="preserve"> – минимальное расстояние между телами (при </w:t>
      </w:r>
      <m:oMath>
        <m:r>
          <w:rPr>
            <w:rFonts w:ascii="Cambria Math" w:hAnsi="Cambria Math"/>
            <w:szCs w:val="27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Cs w:val="27"/>
              </w:rPr>
            </m:ctrlPr>
          </m:dPr>
          <m:e>
            <m:r>
              <w:rPr>
                <w:rFonts w:ascii="Cambria Math" w:hAnsi="Cambria Math"/>
                <w:szCs w:val="27"/>
                <w:lang w:val="en-US"/>
              </w:rPr>
              <m:t>t</m:t>
            </m:r>
          </m:e>
        </m:d>
        <m:r>
          <w:rPr>
            <w:rFonts w:ascii="Cambria Math" w:hAnsi="Cambria Math"/>
            <w:szCs w:val="27"/>
          </w:rPr>
          <m:t>≤</m:t>
        </m:r>
        <m:sSub>
          <m:sSubPr>
            <m:ctrlPr>
              <w:rPr>
                <w:rFonts w:ascii="Cambria Math" w:hAnsi="Cambria Math"/>
                <w:i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Cs w:val="27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Cs w:val="27"/>
              </w:rPr>
              <m:t>0</m:t>
            </m:r>
          </m:sub>
        </m:sSub>
      </m:oMath>
      <w:r w:rsidRPr="002317AC">
        <w:rPr>
          <w:szCs w:val="27"/>
        </w:rPr>
        <w:t xml:space="preserve"> происходит соударение),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C</m:t>
            </m:r>
          </m:e>
          <m:sub>
            <m:r>
              <w:rPr>
                <w:rFonts w:ascii="Cambria Math" w:hAnsi="Cambria Math"/>
                <w:szCs w:val="27"/>
              </w:rPr>
              <m:t>упор</m:t>
            </m:r>
          </m:sub>
        </m:sSub>
      </m:oMath>
      <w:r w:rsidRPr="002317AC">
        <w:rPr>
          <w:szCs w:val="27"/>
        </w:rPr>
        <w:t xml:space="preserve"> – коэффициент жесткости,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μ</m:t>
            </m:r>
          </m:e>
          <m:sub>
            <m:r>
              <w:rPr>
                <w:rFonts w:ascii="Cambria Math" w:hAnsi="Cambria Math"/>
                <w:szCs w:val="27"/>
              </w:rPr>
              <m:t>упор</m:t>
            </m:r>
          </m:sub>
        </m:sSub>
      </m:oMath>
      <w:r w:rsidRPr="002317AC">
        <w:rPr>
          <w:szCs w:val="27"/>
        </w:rPr>
        <w:t xml:space="preserve"> – коэффициент демпфирования.</w:t>
      </w:r>
    </w:p>
    <w:p w:rsidR="004C737B" w:rsidRPr="002317AC" w:rsidRDefault="00FE2832" w:rsidP="004C737B">
      <w:pPr>
        <w:spacing w:line="360" w:lineRule="auto"/>
        <w:ind w:firstLine="709"/>
        <w:jc w:val="both"/>
      </w:pPr>
      <w:r>
        <w:rPr>
          <w:szCs w:val="27"/>
        </w:rPr>
        <w:t xml:space="preserve">В начале процесса раскрытия </w:t>
      </w:r>
      <w:proofErr w:type="gramStart"/>
      <w:r>
        <w:rPr>
          <w:szCs w:val="27"/>
        </w:rPr>
        <w:t>СБ</w:t>
      </w:r>
      <w:proofErr w:type="gramEnd"/>
      <w:r>
        <w:rPr>
          <w:szCs w:val="27"/>
        </w:rPr>
        <w:t xml:space="preserve"> связи, удерживающие </w:t>
      </w:r>
      <w:r w:rsidRPr="002317AC">
        <w:rPr>
          <w:szCs w:val="27"/>
        </w:rPr>
        <w:t>перв</w:t>
      </w:r>
      <w:r>
        <w:rPr>
          <w:szCs w:val="27"/>
        </w:rPr>
        <w:t>ую</w:t>
      </w:r>
      <w:r w:rsidRPr="002317AC">
        <w:rPr>
          <w:szCs w:val="27"/>
        </w:rPr>
        <w:t xml:space="preserve"> панель СБ </w:t>
      </w:r>
      <w:r>
        <w:rPr>
          <w:szCs w:val="27"/>
        </w:rPr>
        <w:t>на КА, снимаются, и э</w:t>
      </w:r>
      <w:r w:rsidR="00107A5A">
        <w:rPr>
          <w:szCs w:val="27"/>
        </w:rPr>
        <w:t xml:space="preserve">лементы СБ приходят в движение, которое </w:t>
      </w:r>
      <w:r w:rsidR="004C737B" w:rsidRPr="002317AC">
        <w:t xml:space="preserve">происходит под действием пружин кручения, размещенных в узлах разворота, и пружинных толкателей. Момент пружин кручения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пруж</m:t>
            </m:r>
          </m:sub>
        </m:sSub>
      </m:oMath>
      <w:r w:rsidR="004C737B" w:rsidRPr="002317AC">
        <w:t xml:space="preserve"> и усилие толкателей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толк</m:t>
            </m:r>
          </m:sub>
        </m:sSub>
      </m:oMath>
      <w:r w:rsidR="004C737B" w:rsidRPr="002317AC">
        <w:t xml:space="preserve"> линейно зависят от угла относительного поворота </w:t>
      </w:r>
      <w:r w:rsidR="00A32BC5">
        <w:t xml:space="preserve">панелей </w:t>
      </w:r>
      <w:proofErr w:type="gramStart"/>
      <w:r w:rsidR="00A32BC5">
        <w:t>СБ</w:t>
      </w:r>
      <w:proofErr w:type="gramEnd"/>
      <w:r w:rsidR="00A32BC5">
        <w:t xml:space="preserve"> </w:t>
      </w:r>
      <m:oMath>
        <m:r>
          <w:rPr>
            <w:rFonts w:ascii="Cambria Math" w:hAnsi="Cambria Math"/>
            <w:szCs w:val="27"/>
            <w:lang w:val="en-US"/>
          </w:rPr>
          <m:t>φ</m:t>
        </m:r>
        <m:r>
          <w:rPr>
            <w:rFonts w:ascii="Cambria Math" w:hAnsi="Cambria Math"/>
            <w:szCs w:val="27"/>
          </w:rPr>
          <m:t>(t)</m:t>
        </m:r>
      </m:oMath>
      <w:r w:rsidR="004C737B" w:rsidRPr="002317AC">
        <w:rPr>
          <w:rFonts w:ascii="Symbol" w:hAnsi="Symbol"/>
          <w:b/>
        </w:rPr>
        <w:t></w:t>
      </w:r>
      <w:r w:rsidR="004C737B" w:rsidRPr="002317AC">
        <w:rPr>
          <w:rFonts w:ascii="Symbol" w:hAnsi="Symbol"/>
          <w:b/>
        </w:rPr>
        <w:t></w:t>
      </w:r>
      <w:r w:rsidR="004C737B" w:rsidRPr="002317AC">
        <w:t xml:space="preserve">и рабочего хода толкателя </w:t>
      </w:r>
      <m:oMath>
        <m:sSub>
          <m:sSubPr>
            <m:ctrlPr>
              <w:rPr>
                <w:rFonts w:ascii="Cambria Math" w:hAnsi="Cambria Math"/>
                <w:i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h</m:t>
            </m:r>
          </m:e>
          <m:sub>
            <m:r>
              <w:rPr>
                <w:rFonts w:ascii="Cambria Math" w:hAnsi="Cambria Math"/>
                <w:szCs w:val="27"/>
              </w:rPr>
              <m:t>толк</m:t>
            </m:r>
          </m:sub>
        </m:sSub>
      </m:oMath>
      <w:r w:rsidR="004C737B" w:rsidRPr="002317AC">
        <w:rPr>
          <w:szCs w:val="27"/>
        </w:rPr>
        <w:t xml:space="preserve"> </w:t>
      </w:r>
      <w:r w:rsidR="004C737B" w:rsidRPr="002317AC">
        <w:t>соответственно:</w:t>
      </w:r>
    </w:p>
    <w:p w:rsidR="004C737B" w:rsidRPr="002317AC" w:rsidRDefault="00107A5A" w:rsidP="004C737B">
      <w:pPr>
        <w:spacing w:line="360" w:lineRule="auto"/>
        <w:ind w:firstLine="709"/>
        <w:jc w:val="center"/>
        <w:rPr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7"/>
                </w:rPr>
              </m:ctrlPr>
            </m:sSubPr>
            <m:e>
              <m:r>
                <w:rPr>
                  <w:rFonts w:ascii="Cambria Math" w:hAnsi="Cambria Math"/>
                  <w:szCs w:val="27"/>
                </w:rPr>
                <m:t>M</m:t>
              </m:r>
            </m:e>
            <m:sub>
              <m:r>
                <w:rPr>
                  <w:rFonts w:ascii="Cambria Math" w:hAnsi="Cambria Math"/>
                  <w:szCs w:val="27"/>
                </w:rPr>
                <m:t>пруж</m:t>
              </m:r>
            </m:sub>
          </m:sSub>
          <m:r>
            <w:rPr>
              <w:rFonts w:ascii="Cambria Math" w:hAnsi="Cambria Math"/>
              <w:szCs w:val="27"/>
            </w:rPr>
            <m:t>(</m:t>
          </m:r>
          <m:r>
            <w:rPr>
              <w:rFonts w:ascii="Cambria Math" w:hAnsi="Cambria Math"/>
              <w:szCs w:val="27"/>
            </w:rPr>
            <m:t>t</m:t>
          </m:r>
          <m:r>
            <w:rPr>
              <w:rFonts w:ascii="Cambria Math" w:hAnsi="Cambria Math"/>
              <w:szCs w:val="27"/>
            </w:rPr>
            <m:t xml:space="preserve">)= </m:t>
          </m:r>
          <m:sSub>
            <m:sSubPr>
              <m:ctrlPr>
                <w:rPr>
                  <w:rFonts w:ascii="Cambria Math" w:hAnsi="Cambria Math"/>
                  <w:i/>
                  <w:szCs w:val="27"/>
                </w:rPr>
              </m:ctrlPr>
            </m:sSubPr>
            <m:e>
              <m:r>
                <w:rPr>
                  <w:rFonts w:ascii="Cambria Math" w:hAnsi="Cambria Math"/>
                  <w:szCs w:val="27"/>
                </w:rPr>
                <m:t>M</m:t>
              </m:r>
            </m:e>
            <m:sub>
              <m:r>
                <w:rPr>
                  <w:rFonts w:ascii="Cambria Math" w:hAnsi="Cambria Math"/>
                  <w:szCs w:val="27"/>
                </w:rPr>
                <m:t>нач</m:t>
              </m:r>
            </m:sub>
          </m:sSub>
          <m:r>
            <w:rPr>
              <w:rFonts w:ascii="Cambria Math" w:hAnsi="Cambria Math"/>
              <w:szCs w:val="27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7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Cs w:val="27"/>
                  <w:lang w:val="en-US"/>
                </w:rPr>
                <m:t>пруж.</m:t>
              </m:r>
            </m:sub>
          </m:sSub>
          <m:r>
            <w:rPr>
              <w:rFonts w:ascii="Cambria Math" w:hAnsi="Cambria Math"/>
              <w:szCs w:val="27"/>
              <w:lang w:val="en-US"/>
            </w:rPr>
            <m:t>∙</m:t>
          </m:r>
          <m:r>
            <w:rPr>
              <w:rFonts w:ascii="Cambria Math" w:hAnsi="Cambria Math"/>
              <w:szCs w:val="27"/>
              <w:lang w:val="en-US"/>
            </w:rPr>
            <m:t>φ</m:t>
          </m:r>
          <m:r>
            <w:rPr>
              <w:rFonts w:ascii="Cambria Math" w:hAnsi="Cambria Math"/>
              <w:szCs w:val="27"/>
              <w:lang w:val="en-US"/>
            </w:rPr>
            <m:t>(</m:t>
          </m:r>
          <m:r>
            <w:rPr>
              <w:rFonts w:ascii="Cambria Math" w:hAnsi="Cambria Math"/>
              <w:szCs w:val="27"/>
              <w:lang w:val="en-US"/>
            </w:rPr>
            <m:t>t</m:t>
          </m:r>
          <m:r>
            <w:rPr>
              <w:rFonts w:ascii="Cambria Math" w:hAnsi="Cambria Math"/>
              <w:szCs w:val="27"/>
              <w:lang w:val="en-US"/>
            </w:rPr>
            <m:t>),</m:t>
          </m:r>
        </m:oMath>
      </m:oMathPara>
      <w:bookmarkStart w:id="0" w:name="_GoBack"/>
      <w:bookmarkEnd w:id="0"/>
    </w:p>
    <w:p w:rsidR="004C737B" w:rsidRPr="002317AC" w:rsidRDefault="00107A5A" w:rsidP="004C737B">
      <w:pPr>
        <w:spacing w:line="360" w:lineRule="auto"/>
        <w:ind w:firstLine="709"/>
        <w:jc w:val="center"/>
        <w:rPr>
          <w:i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7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7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Cs w:val="27"/>
                  <w:lang w:val="en-US"/>
                </w:rPr>
                <m:t>толк</m:t>
              </m:r>
            </m:sub>
          </m:sSub>
          <m:r>
            <w:rPr>
              <w:rFonts w:ascii="Cambria Math" w:hAnsi="Cambria Math"/>
              <w:szCs w:val="27"/>
              <w:lang w:val="en-US"/>
            </w:rPr>
            <m:t>(</m:t>
          </m:r>
          <m:r>
            <w:rPr>
              <w:rFonts w:ascii="Cambria Math" w:hAnsi="Cambria Math"/>
              <w:szCs w:val="27"/>
              <w:lang w:val="en-US"/>
            </w:rPr>
            <m:t>t</m:t>
          </m:r>
          <m:r>
            <w:rPr>
              <w:rFonts w:ascii="Cambria Math" w:hAnsi="Cambria Math"/>
              <w:szCs w:val="27"/>
              <w:lang w:val="en-US"/>
            </w:rPr>
            <m:t xml:space="preserve">)=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7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7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нач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7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7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7"/>
                                    <w:lang w:val="en-US"/>
                                  </w:rPr>
                                  <m:t>нач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Cs w:val="27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7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7"/>
                                    <w:lang w:val="en-US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7"/>
                                  </w:rPr>
                                  <m:t>кон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7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7"/>
                                    <w:lang w:val="en-US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7"/>
                                  </w:rPr>
                                  <m:t>толк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∙h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 xml:space="preserve">) </m:t>
                    </m:r>
                    <m:r>
                      <w:rPr>
                        <w:rFonts w:ascii="Cambria Math" w:hAnsi="Cambria Math"/>
                        <w:szCs w:val="27"/>
                      </w:rPr>
                      <m:t xml:space="preserve">при 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 xml:space="preserve"> h(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толк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 xml:space="preserve">0                                              </m:t>
                    </m:r>
                    <m:r>
                      <w:rPr>
                        <w:rFonts w:ascii="Cambria Math" w:hAnsi="Cambria Math"/>
                        <w:szCs w:val="27"/>
                      </w:rPr>
                      <m:t>п</m:t>
                    </m:r>
                    <m:r>
                      <w:rPr>
                        <w:rFonts w:ascii="Cambria Math" w:hAnsi="Cambria Math"/>
                        <w:szCs w:val="27"/>
                      </w:rPr>
                      <m:t xml:space="preserve">ри 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h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)&gt;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толк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</m:m>
            </m:e>
          </m:d>
        </m:oMath>
      </m:oMathPara>
    </w:p>
    <w:p w:rsidR="004C737B" w:rsidRPr="002317AC" w:rsidRDefault="004C737B" w:rsidP="004C737B">
      <w:pPr>
        <w:spacing w:line="360" w:lineRule="auto"/>
        <w:jc w:val="both"/>
        <w:rPr>
          <w:i/>
          <w:szCs w:val="27"/>
        </w:rPr>
      </w:pPr>
      <w:r w:rsidRPr="002317AC">
        <w:rPr>
          <w:szCs w:val="27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M</m:t>
            </m:r>
          </m:e>
          <m:sub>
            <m:r>
              <w:rPr>
                <w:rFonts w:ascii="Cambria Math" w:hAnsi="Cambria Math"/>
                <w:szCs w:val="27"/>
              </w:rPr>
              <m:t>нач</m:t>
            </m:r>
          </m:sub>
        </m:sSub>
      </m:oMath>
      <w:r w:rsidRPr="002317AC">
        <w:rPr>
          <w:szCs w:val="27"/>
        </w:rPr>
        <w:t xml:space="preserve"> – начальный момент кручения пружин, </w:t>
      </w:r>
      <m:oMath>
        <m:sSub>
          <m:sSubPr>
            <m:ctrlPr>
              <w:rPr>
                <w:rFonts w:ascii="Cambria Math" w:hAnsi="Cambria Math"/>
                <w:i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Cs w:val="27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szCs w:val="27"/>
              </w:rPr>
              <m:t>пруж.</m:t>
            </m:r>
          </m:sub>
        </m:sSub>
      </m:oMath>
      <w:r w:rsidR="00DF0B0B">
        <w:rPr>
          <w:szCs w:val="27"/>
        </w:rPr>
        <w:t xml:space="preserve"> – коэффициент жесткости,</w:t>
      </w:r>
      <w:r w:rsidRPr="002317AC">
        <w:rPr>
          <w:szCs w:val="27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Cs w:val="27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7"/>
              </w:rPr>
              <m:t>нач</m:t>
            </m:r>
          </m:sub>
        </m:sSub>
      </m:oMath>
      <w:r w:rsidRPr="002317AC">
        <w:rPr>
          <w:szCs w:val="27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Cs w:val="27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7"/>
              </w:rPr>
              <m:t>кон</m:t>
            </m:r>
          </m:sub>
        </m:sSub>
      </m:oMath>
      <w:r w:rsidR="00DF0B0B">
        <w:rPr>
          <w:szCs w:val="27"/>
        </w:rPr>
        <w:t> –</w:t>
      </w:r>
      <w:r w:rsidR="00AF5442" w:rsidRPr="00AF5442">
        <w:rPr>
          <w:szCs w:val="27"/>
        </w:rPr>
        <w:t xml:space="preserve"> </w:t>
      </w:r>
      <w:r w:rsidRPr="002317AC">
        <w:rPr>
          <w:szCs w:val="27"/>
        </w:rPr>
        <w:t>начальное и конечное усилия толкателя</w:t>
      </w:r>
      <w:proofErr w:type="gramStart"/>
      <w:r w:rsidRPr="002317AC">
        <w:rPr>
          <w:szCs w:val="27"/>
        </w:rPr>
        <w:t xml:space="preserve">, </w:t>
      </w:r>
      <m:oMath>
        <m:r>
          <w:rPr>
            <w:rFonts w:ascii="Cambria Math" w:hAnsi="Cambria Math"/>
            <w:szCs w:val="27"/>
          </w:rPr>
          <m:t>h(t)</m:t>
        </m:r>
      </m:oMath>
      <w:r w:rsidRPr="002317AC">
        <w:rPr>
          <w:szCs w:val="27"/>
        </w:rPr>
        <w:t xml:space="preserve"> – </w:t>
      </w:r>
      <w:proofErr w:type="gramEnd"/>
      <w:r w:rsidRPr="002317AC">
        <w:rPr>
          <w:szCs w:val="27"/>
        </w:rPr>
        <w:t>текущий ход толкателя.</w:t>
      </w:r>
    </w:p>
    <w:p w:rsidR="004C737B" w:rsidRPr="002317AC" w:rsidRDefault="004C737B" w:rsidP="00841DF5">
      <w:pPr>
        <w:spacing w:line="360" w:lineRule="auto"/>
        <w:ind w:firstLine="708"/>
        <w:jc w:val="both"/>
        <w:rPr>
          <w:szCs w:val="27"/>
        </w:rPr>
      </w:pPr>
      <w:r w:rsidRPr="002317AC">
        <w:rPr>
          <w:szCs w:val="27"/>
        </w:rPr>
        <w:t xml:space="preserve">При развороте </w:t>
      </w:r>
      <w:r w:rsidR="009411CD">
        <w:rPr>
          <w:szCs w:val="27"/>
        </w:rPr>
        <w:t>элементов</w:t>
      </w:r>
      <w:r w:rsidRPr="002317AC">
        <w:rPr>
          <w:szCs w:val="27"/>
        </w:rPr>
        <w:t xml:space="preserve"> СБ на углы раскрытия </w:t>
      </w:r>
      <w:r w:rsidR="00A32BC5">
        <w:rPr>
          <w:szCs w:val="27"/>
        </w:rPr>
        <w:t>срабатывает</w:t>
      </w:r>
      <w:r w:rsidRPr="002317AC">
        <w:rPr>
          <w:szCs w:val="27"/>
        </w:rPr>
        <w:t xml:space="preserve"> механизм фиксации. Он удерживает </w:t>
      </w:r>
      <w:r w:rsidR="00A32BC5">
        <w:rPr>
          <w:szCs w:val="27"/>
        </w:rPr>
        <w:t>панели</w:t>
      </w:r>
      <w:r w:rsidRPr="002317AC">
        <w:rPr>
          <w:szCs w:val="27"/>
        </w:rPr>
        <w:t xml:space="preserve"> СБ в рабочем положении, исключая складывание или дальнейшее раскрытие СБ.</w:t>
      </w:r>
      <w:r w:rsidR="00841DF5" w:rsidRPr="002317AC">
        <w:rPr>
          <w:szCs w:val="27"/>
        </w:rPr>
        <w:t xml:space="preserve"> </w:t>
      </w:r>
      <w:r w:rsidRPr="002317AC">
        <w:rPr>
          <w:szCs w:val="27"/>
        </w:rPr>
        <w:t xml:space="preserve">Механизм фиксации моделируется силовым </w:t>
      </w:r>
      <w:r w:rsidR="00A32BC5">
        <w:rPr>
          <w:szCs w:val="27"/>
        </w:rPr>
        <w:t>фактором, заданным следующим образом</w:t>
      </w:r>
      <w:r w:rsidRPr="002317AC">
        <w:rPr>
          <w:szCs w:val="27"/>
        </w:rPr>
        <w:t>:</w:t>
      </w:r>
    </w:p>
    <w:p w:rsidR="004C737B" w:rsidRPr="002317AC" w:rsidRDefault="00107A5A" w:rsidP="004C737B">
      <w:pPr>
        <w:spacing w:line="360" w:lineRule="auto"/>
        <w:ind w:firstLine="708"/>
        <w:jc w:val="center"/>
        <w:rPr>
          <w:szCs w:val="27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7"/>
                </w:rPr>
              </m:ctrlPr>
            </m:sSubPr>
            <m:e>
              <m:r>
                <w:rPr>
                  <w:rFonts w:ascii="Cambria Math" w:hAnsi="Cambria Math"/>
                  <w:szCs w:val="27"/>
                </w:rPr>
                <m:t>F</m:t>
              </m:r>
            </m:e>
            <m:sub>
              <m:r>
                <w:rPr>
                  <w:rFonts w:ascii="Cambria Math" w:hAnsi="Cambria Math"/>
                  <w:szCs w:val="27"/>
                </w:rPr>
                <m:t>фикс</m:t>
              </m:r>
            </m:sub>
          </m:sSub>
          <m:r>
            <w:rPr>
              <w:rFonts w:ascii="Cambria Math" w:hAnsi="Cambria Math"/>
              <w:szCs w:val="27"/>
            </w:rPr>
            <m:t>(</m:t>
          </m:r>
          <m:r>
            <w:rPr>
              <w:rFonts w:ascii="Cambria Math" w:hAnsi="Cambria Math"/>
              <w:szCs w:val="27"/>
            </w:rPr>
            <m:t>t</m:t>
          </m:r>
          <m:r>
            <w:rPr>
              <w:rFonts w:ascii="Cambria Math" w:hAnsi="Cambria Math"/>
              <w:szCs w:val="27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7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7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фикс.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7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7"/>
                                <w:lang w:val="en-US"/>
                              </w:rPr>
                              <m:t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  <w:szCs w:val="27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фикс.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</m:acc>
                    <m:r>
                      <w:rPr>
                        <w:rFonts w:ascii="Cambria Math" w:hAnsi="Cambria Math"/>
                        <w:szCs w:val="27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</w:rPr>
                      <m:t xml:space="preserve">) при  </m:t>
                    </m:r>
                    <m:r>
                      <w:rPr>
                        <w:rFonts w:ascii="Cambria Math" w:hAnsi="Cambria Math"/>
                        <w:szCs w:val="27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Cs w:val="27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7"/>
                      </w:rPr>
                      <m:t xml:space="preserve"> 0     </m:t>
                    </m:r>
                    <m:r>
                      <w:rPr>
                        <w:rFonts w:ascii="Cambria Math" w:hAnsi="Cambria Math"/>
                        <w:szCs w:val="27"/>
                      </w:rPr>
                      <m:t xml:space="preserve">                               при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≤</m:t>
                    </m:r>
                    <m:r>
                      <w:rPr>
                        <w:rFonts w:ascii="Cambria Math" w:hAnsi="Cambria Math"/>
                        <w:szCs w:val="27"/>
                      </w:rPr>
                      <m:t>φ</m:t>
                    </m:r>
                    <m:r>
                      <m:rPr>
                        <m:lit/>
                      </m:rPr>
                      <w:rPr>
                        <w:rFonts w:ascii="Cambria Math" w:hAnsi="Cambria Math"/>
                        <w:szCs w:val="27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</w:rPr>
                      <m:t>)≤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7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фикс.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7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φ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7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7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7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7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фикс.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∙</m:t>
                    </m:r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</m:acc>
                    <m:r>
                      <w:rPr>
                        <w:rFonts w:ascii="Cambria Math" w:hAnsi="Cambria Math"/>
                        <w:szCs w:val="27"/>
                      </w:rPr>
                      <m:t>(</m:t>
                    </m:r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  <w:szCs w:val="27"/>
                      </w:rPr>
                      <m:t xml:space="preserve">) при 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7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7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7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Cs w:val="27"/>
                      </w:rPr>
                      <m:t>&lt;</m:t>
                    </m:r>
                    <m:r>
                      <w:rPr>
                        <w:rFonts w:ascii="Cambria Math" w:hAnsi="Cambria Math"/>
                        <w:szCs w:val="27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7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7"/>
                            <w:lang w:val="en-US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Cs w:val="27"/>
                        <w:lang w:val="en-US"/>
                      </w:rPr>
                      <m:t>,</m:t>
                    </m:r>
                  </m:e>
                </m:mr>
              </m:m>
            </m:e>
          </m:d>
        </m:oMath>
      </m:oMathPara>
    </w:p>
    <w:p w:rsidR="009411CD" w:rsidRPr="00021AD8" w:rsidRDefault="004C737B" w:rsidP="00AF5442">
      <w:pPr>
        <w:spacing w:line="360" w:lineRule="auto"/>
        <w:jc w:val="both"/>
        <w:rPr>
          <w:szCs w:val="27"/>
        </w:rPr>
      </w:pPr>
      <w:r w:rsidRPr="002317AC">
        <w:rPr>
          <w:szCs w:val="27"/>
        </w:rPr>
        <w:t xml:space="preserve">где </w:t>
      </w:r>
      <m:oMath>
        <m:r>
          <w:rPr>
            <w:rFonts w:ascii="Cambria Math" w:hAnsi="Cambria Math"/>
            <w:szCs w:val="27"/>
          </w:rPr>
          <m:t>φ(</m:t>
        </m:r>
        <m:r>
          <w:rPr>
            <w:rFonts w:ascii="Cambria Math" w:hAnsi="Cambria Math"/>
            <w:szCs w:val="27"/>
            <w:lang w:val="en-US"/>
          </w:rPr>
          <m:t>t</m:t>
        </m:r>
        <m:r>
          <w:rPr>
            <w:rFonts w:ascii="Cambria Math" w:hAnsi="Cambria Math"/>
            <w:szCs w:val="27"/>
          </w:rPr>
          <m:t>)</m:t>
        </m:r>
      </m:oMath>
      <w:r w:rsidR="00DF0B0B">
        <w:rPr>
          <w:szCs w:val="27"/>
        </w:rPr>
        <w:t xml:space="preserve"> – угол между телами,</w:t>
      </w:r>
      <w:r w:rsidRPr="002317AC">
        <w:rPr>
          <w:szCs w:val="27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φ</m:t>
            </m:r>
          </m:e>
          <m:sub>
            <m:r>
              <w:rPr>
                <w:rFonts w:ascii="Cambria Math" w:hAnsi="Cambria Math"/>
                <w:szCs w:val="27"/>
              </w:rPr>
              <m:t>1</m:t>
            </m:r>
          </m:sub>
        </m:sSub>
      </m:oMath>
      <w:r w:rsidRPr="002317AC">
        <w:rPr>
          <w:szCs w:val="27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φ</m:t>
            </m:r>
          </m:e>
          <m:sub>
            <m:r>
              <w:rPr>
                <w:rFonts w:ascii="Cambria Math" w:hAnsi="Cambria Math"/>
                <w:szCs w:val="27"/>
              </w:rPr>
              <m:t>2</m:t>
            </m:r>
          </m:sub>
        </m:sSub>
      </m:oMath>
      <w:r w:rsidRPr="002317AC">
        <w:rPr>
          <w:szCs w:val="27"/>
        </w:rPr>
        <w:t xml:space="preserve"> – нижняя и верхняя границы контакта соответственно (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φ</m:t>
            </m:r>
          </m:e>
          <m:sub>
            <m:r>
              <w:rPr>
                <w:rFonts w:ascii="Cambria Math" w:hAnsi="Cambria Math"/>
                <w:szCs w:val="27"/>
              </w:rPr>
              <m:t>раскрытия</m:t>
            </m:r>
          </m:sub>
        </m:sSub>
        <m:r>
          <w:rPr>
            <w:rFonts w:ascii="Cambria Math" w:hAnsi="Cambria Math"/>
            <w:szCs w:val="27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7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7"/>
                  </w:rPr>
                </m:ctrlPr>
              </m:sSubPr>
              <m:e>
                <m:r>
                  <w:rPr>
                    <w:rFonts w:ascii="Cambria Math" w:hAnsi="Cambria Math"/>
                    <w:szCs w:val="27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7"/>
                  </w:rPr>
                  <m:t>1</m:t>
                </m:r>
              </m:sub>
            </m:sSub>
            <m:r>
              <w:rPr>
                <w:rFonts w:ascii="Cambria Math" w:hAnsi="Cambria Math"/>
                <w:szCs w:val="27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Cs w:val="27"/>
                  </w:rPr>
                </m:ctrlPr>
              </m:sSubPr>
              <m:e>
                <m:r>
                  <w:rPr>
                    <w:rFonts w:ascii="Cambria Math" w:hAnsi="Cambria Math"/>
                    <w:szCs w:val="27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Cs w:val="27"/>
                  </w:rPr>
                  <m:t>2</m:t>
                </m:r>
              </m:sub>
            </m:sSub>
          </m:e>
        </m:d>
      </m:oMath>
      <w:r w:rsidRPr="002317AC">
        <w:rPr>
          <w:szCs w:val="27"/>
        </w:rPr>
        <w:t xml:space="preserve">),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C</m:t>
            </m:r>
          </m:e>
          <m:sub>
            <m:r>
              <w:rPr>
                <w:rFonts w:ascii="Cambria Math" w:hAnsi="Cambria Math"/>
                <w:szCs w:val="27"/>
              </w:rPr>
              <m:t>фикс</m:t>
            </m:r>
            <w:proofErr w:type="gramStart"/>
            <m:r>
              <w:rPr>
                <w:rFonts w:ascii="Cambria Math" w:hAnsi="Cambria Math"/>
                <w:szCs w:val="27"/>
              </w:rPr>
              <m:t>.</m:t>
            </m:r>
            <w:proofErr w:type="gramEnd"/>
          </m:sub>
        </m:sSub>
      </m:oMath>
      <w:r w:rsidRPr="002317AC">
        <w:rPr>
          <w:szCs w:val="27"/>
        </w:rPr>
        <w:t xml:space="preserve"> – </w:t>
      </w:r>
      <w:proofErr w:type="gramStart"/>
      <w:r w:rsidRPr="002317AC">
        <w:rPr>
          <w:szCs w:val="27"/>
        </w:rPr>
        <w:t>к</w:t>
      </w:r>
      <w:proofErr w:type="gramEnd"/>
      <w:r w:rsidRPr="002317AC">
        <w:rPr>
          <w:szCs w:val="27"/>
        </w:rPr>
        <w:t xml:space="preserve">оэффициент жесткости, </w:t>
      </w:r>
      <m:oMath>
        <m:sSub>
          <m:sSubPr>
            <m:ctrlPr>
              <w:rPr>
                <w:rFonts w:ascii="Cambria Math" w:hAnsi="Cambria Math"/>
                <w:i/>
                <w:szCs w:val="27"/>
              </w:rPr>
            </m:ctrlPr>
          </m:sSubPr>
          <m:e>
            <m:r>
              <w:rPr>
                <w:rFonts w:ascii="Cambria Math" w:hAnsi="Cambria Math"/>
                <w:szCs w:val="27"/>
              </w:rPr>
              <m:t>μ</m:t>
            </m:r>
          </m:e>
          <m:sub>
            <m:r>
              <w:rPr>
                <w:rFonts w:ascii="Cambria Math" w:hAnsi="Cambria Math"/>
                <w:szCs w:val="27"/>
              </w:rPr>
              <m:t>фикс.</m:t>
            </m:r>
          </m:sub>
        </m:sSub>
      </m:oMath>
      <w:r w:rsidRPr="002317AC">
        <w:rPr>
          <w:szCs w:val="27"/>
        </w:rPr>
        <w:t xml:space="preserve"> – коэффициент демпфирования.</w:t>
      </w:r>
    </w:p>
    <w:p w:rsidR="000C7C08" w:rsidRPr="002317AC" w:rsidRDefault="00DE72C8" w:rsidP="000C7C08">
      <w:pPr>
        <w:tabs>
          <w:tab w:val="left" w:pos="6096"/>
        </w:tabs>
        <w:spacing w:line="360" w:lineRule="auto"/>
        <w:ind w:firstLine="567"/>
        <w:jc w:val="both"/>
      </w:pPr>
      <w:r w:rsidRPr="002317AC">
        <w:t xml:space="preserve">Как правило, при моделировании процесса раскрытия корпус изделия и элементы СБ (панели, рамы, штанги) рассматриваются как абсолютно твердые тела, что допустимо при сравнительно небольших размерах СБ [2]. Однако в связи с ростом энергопотребления, в особенности орбитальными станциями, существенно возрастают габариты </w:t>
      </w:r>
      <w:proofErr w:type="gramStart"/>
      <w:r w:rsidRPr="002317AC">
        <w:t>СБ</w:t>
      </w:r>
      <w:proofErr w:type="gramEnd"/>
      <w:r w:rsidRPr="002317AC">
        <w:t xml:space="preserve">, а следовательно схемы раскрытия значительно усложняются и становятся многофазными, что приводит к необходимости учета собственных упругих свойств всех </w:t>
      </w:r>
      <w:r w:rsidR="00FE2832">
        <w:t xml:space="preserve">вышеперечисленных </w:t>
      </w:r>
      <w:r w:rsidR="00FE2832" w:rsidRPr="002317AC">
        <w:t xml:space="preserve">элементов </w:t>
      </w:r>
      <w:r w:rsidRPr="002317AC">
        <w:t>конструкции. Это может быть осуществлено путем добавления в уравнения связей вектора упругих деформаций общих точек каждой пары тел.</w:t>
      </w:r>
    </w:p>
    <w:p w:rsidR="000C7C08" w:rsidRDefault="000C7C08" w:rsidP="00FD6E11">
      <w:pPr>
        <w:spacing w:line="360" w:lineRule="auto"/>
        <w:ind w:firstLine="567"/>
        <w:jc w:val="both"/>
      </w:pPr>
      <w:r w:rsidRPr="002317AC">
        <w:rPr>
          <w:b/>
        </w:rPr>
        <w:t>Заключение.</w:t>
      </w:r>
      <w:r w:rsidRPr="002317AC">
        <w:t xml:space="preserve"> </w:t>
      </w:r>
      <w:r w:rsidR="001A3381">
        <w:t>Описана</w:t>
      </w:r>
      <w:r w:rsidR="00FD6E11">
        <w:t xml:space="preserve"> </w:t>
      </w:r>
      <w:r w:rsidR="009411CD">
        <w:t xml:space="preserve">математическая </w:t>
      </w:r>
      <w:r w:rsidR="00FD6E11">
        <w:t>модель динамики движения элементов крупногабаритной СБ при е</w:t>
      </w:r>
      <w:r w:rsidR="00021AD8">
        <w:t>ё</w:t>
      </w:r>
      <w:r w:rsidR="00FD6E11">
        <w:t xml:space="preserve"> раскрытии, удовлетворяющая всем </w:t>
      </w:r>
      <w:r w:rsidR="009411CD" w:rsidRPr="00443C0D">
        <w:t>требованиям</w:t>
      </w:r>
      <w:r w:rsidR="00FD6E11" w:rsidRPr="00443C0D">
        <w:t>,</w:t>
      </w:r>
      <w:r w:rsidR="00FD6E11">
        <w:t xml:space="preserve"> предъявляемым к таким моделям</w:t>
      </w:r>
      <w:r w:rsidR="00021AD8">
        <w:t xml:space="preserve">: работоспособность, точность, полнота и наглядность; </w:t>
      </w:r>
      <w:r w:rsidR="00FD6E11">
        <w:t xml:space="preserve">разработаны расчетные схемы для определения силовых и моментных факторов в узлах конструкции и проанализировано влияние упругости элементов </w:t>
      </w:r>
      <w:r w:rsidR="009411CD">
        <w:t xml:space="preserve">крупногабаритной </w:t>
      </w:r>
      <w:r w:rsidR="001A3381">
        <w:t>СБ на динамику её раскрытия.</w:t>
      </w:r>
    </w:p>
    <w:p w:rsidR="009411CD" w:rsidRPr="002317AC" w:rsidRDefault="009411CD" w:rsidP="000C7C08">
      <w:pPr>
        <w:spacing w:line="360" w:lineRule="auto"/>
        <w:jc w:val="both"/>
      </w:pPr>
    </w:p>
    <w:p w:rsidR="000C7C08" w:rsidRPr="002317AC" w:rsidRDefault="000C7C08" w:rsidP="000C7C08">
      <w:pPr>
        <w:spacing w:line="360" w:lineRule="auto"/>
        <w:jc w:val="both"/>
        <w:rPr>
          <w:b/>
        </w:rPr>
      </w:pPr>
      <w:r w:rsidRPr="002317AC">
        <w:rPr>
          <w:b/>
        </w:rPr>
        <w:t>Список источников</w:t>
      </w:r>
    </w:p>
    <w:p w:rsidR="000C7C08" w:rsidRPr="002317AC" w:rsidRDefault="000C7C08" w:rsidP="000C7C08">
      <w:pPr>
        <w:autoSpaceDE w:val="0"/>
        <w:autoSpaceDN w:val="0"/>
        <w:adjustRightInd w:val="0"/>
        <w:spacing w:line="360" w:lineRule="auto"/>
        <w:jc w:val="both"/>
      </w:pPr>
      <w:r w:rsidRPr="002317AC">
        <w:t>[1]. Борзых С.В., Бычков Р.С., Терешина К.В. Анализ возможностей и ограничений наземной экспериментальной отработки процессов трансформации ракетно-космических конструкций Инженерный журнал: наука и инновации 2022. № 5.В двух частях. Часть 2. с. 102-107  DOI: 10.18698/2308-6033-2022-6-2190</w:t>
      </w:r>
    </w:p>
    <w:p w:rsidR="000C7C08" w:rsidRPr="004C737B" w:rsidRDefault="000C7C08" w:rsidP="000C7C08">
      <w:pPr>
        <w:pStyle w:val="aa"/>
        <w:ind w:firstLine="0"/>
        <w:rPr>
          <w:sz w:val="24"/>
          <w:szCs w:val="24"/>
        </w:rPr>
      </w:pPr>
      <w:r w:rsidRPr="002317AC">
        <w:rPr>
          <w:sz w:val="24"/>
          <w:szCs w:val="24"/>
        </w:rPr>
        <w:t>[2]. Борзых С.В., Левитская Ю.Ю., Щиблев Ю.Н. Подход к моделированию динамики раскрытия крупногабаритных солнечных батарей космического аппарата // Космическая техника и технологии. 2019. №.1 (24). с. 95-106</w:t>
      </w:r>
      <w:r w:rsidRPr="004C737B">
        <w:rPr>
          <w:sz w:val="24"/>
          <w:szCs w:val="24"/>
        </w:rPr>
        <w:t xml:space="preserve"> </w:t>
      </w:r>
    </w:p>
    <w:p w:rsidR="00C31D1F" w:rsidRPr="004C737B" w:rsidRDefault="00C31D1F" w:rsidP="000C7C08"/>
    <w:sectPr w:rsidR="00C31D1F" w:rsidRPr="004C737B" w:rsidSect="00E842D6">
      <w:pgSz w:w="11906" w:h="16838"/>
      <w:pgMar w:top="851" w:right="850" w:bottom="85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B4CD0"/>
    <w:multiLevelType w:val="hybridMultilevel"/>
    <w:tmpl w:val="1D2EB4BE"/>
    <w:lvl w:ilvl="0" w:tplc="C07040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70401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EB6263"/>
    <w:multiLevelType w:val="hybridMultilevel"/>
    <w:tmpl w:val="8CDA0594"/>
    <w:lvl w:ilvl="0" w:tplc="9FB695D2">
      <w:start w:val="1"/>
      <w:numFmt w:val="bullet"/>
      <w:lvlText w:val="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45545BF"/>
    <w:multiLevelType w:val="hybridMultilevel"/>
    <w:tmpl w:val="E9589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5E3FB5"/>
    <w:multiLevelType w:val="hybridMultilevel"/>
    <w:tmpl w:val="307E9D3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1FCF1084"/>
    <w:multiLevelType w:val="hybridMultilevel"/>
    <w:tmpl w:val="B4E8D1C6"/>
    <w:lvl w:ilvl="0" w:tplc="9FB695D2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4361C9"/>
    <w:multiLevelType w:val="hybridMultilevel"/>
    <w:tmpl w:val="74569C9C"/>
    <w:lvl w:ilvl="0" w:tplc="C07040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D41FC2"/>
    <w:multiLevelType w:val="hybridMultilevel"/>
    <w:tmpl w:val="281AB348"/>
    <w:lvl w:ilvl="0" w:tplc="C07040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4213AB"/>
    <w:multiLevelType w:val="hybridMultilevel"/>
    <w:tmpl w:val="FA0A0E50"/>
    <w:lvl w:ilvl="0" w:tplc="C2C8180C">
      <w:start w:val="1"/>
      <w:numFmt w:val="decimal"/>
      <w:lvlText w:val="%1."/>
      <w:lvlJc w:val="left"/>
      <w:pPr>
        <w:tabs>
          <w:tab w:val="num" w:pos="1320"/>
        </w:tabs>
        <w:ind w:left="132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>
    <w:nsid w:val="77C8158F"/>
    <w:multiLevelType w:val="hybridMultilevel"/>
    <w:tmpl w:val="9AB24B3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hideSpellingErrors/>
  <w:hideGrammaticalErrors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8CE"/>
    <w:rsid w:val="00021AD8"/>
    <w:rsid w:val="00023592"/>
    <w:rsid w:val="000500C9"/>
    <w:rsid w:val="000557C9"/>
    <w:rsid w:val="000616B8"/>
    <w:rsid w:val="0008180D"/>
    <w:rsid w:val="00083A6A"/>
    <w:rsid w:val="000840A8"/>
    <w:rsid w:val="00086F8C"/>
    <w:rsid w:val="0009521D"/>
    <w:rsid w:val="000A11CA"/>
    <w:rsid w:val="000A512C"/>
    <w:rsid w:val="000A6553"/>
    <w:rsid w:val="000B796E"/>
    <w:rsid w:val="000C49F2"/>
    <w:rsid w:val="000C7366"/>
    <w:rsid w:val="000C7C08"/>
    <w:rsid w:val="000D3930"/>
    <w:rsid w:val="000D607C"/>
    <w:rsid w:val="000D621A"/>
    <w:rsid w:val="000F1531"/>
    <w:rsid w:val="000F44A1"/>
    <w:rsid w:val="0010439E"/>
    <w:rsid w:val="00107A5A"/>
    <w:rsid w:val="0014662C"/>
    <w:rsid w:val="001508B9"/>
    <w:rsid w:val="00152D34"/>
    <w:rsid w:val="00155704"/>
    <w:rsid w:val="00161E41"/>
    <w:rsid w:val="0017319E"/>
    <w:rsid w:val="001A3381"/>
    <w:rsid w:val="001A4E58"/>
    <w:rsid w:val="001B799B"/>
    <w:rsid w:val="001C06B9"/>
    <w:rsid w:val="001C6E63"/>
    <w:rsid w:val="001E69F3"/>
    <w:rsid w:val="001F4C74"/>
    <w:rsid w:val="00212FAF"/>
    <w:rsid w:val="002317AC"/>
    <w:rsid w:val="00232668"/>
    <w:rsid w:val="0023491A"/>
    <w:rsid w:val="002430EA"/>
    <w:rsid w:val="002471C2"/>
    <w:rsid w:val="00253A7B"/>
    <w:rsid w:val="00256178"/>
    <w:rsid w:val="00282C26"/>
    <w:rsid w:val="00282D9E"/>
    <w:rsid w:val="00293E20"/>
    <w:rsid w:val="002B28DA"/>
    <w:rsid w:val="002D7D30"/>
    <w:rsid w:val="002F038A"/>
    <w:rsid w:val="00336DD7"/>
    <w:rsid w:val="00344347"/>
    <w:rsid w:val="00366501"/>
    <w:rsid w:val="00373DEE"/>
    <w:rsid w:val="003A451F"/>
    <w:rsid w:val="003D152B"/>
    <w:rsid w:val="003D5041"/>
    <w:rsid w:val="003F0457"/>
    <w:rsid w:val="003F7FDD"/>
    <w:rsid w:val="0043750A"/>
    <w:rsid w:val="00443C0D"/>
    <w:rsid w:val="00452121"/>
    <w:rsid w:val="004523EB"/>
    <w:rsid w:val="004603DD"/>
    <w:rsid w:val="004844E3"/>
    <w:rsid w:val="004929E9"/>
    <w:rsid w:val="004B0DEC"/>
    <w:rsid w:val="004B1098"/>
    <w:rsid w:val="004B6F8F"/>
    <w:rsid w:val="004C737B"/>
    <w:rsid w:val="004D5102"/>
    <w:rsid w:val="004D7D4C"/>
    <w:rsid w:val="004E68FC"/>
    <w:rsid w:val="00523A15"/>
    <w:rsid w:val="00542988"/>
    <w:rsid w:val="0054691A"/>
    <w:rsid w:val="005564EB"/>
    <w:rsid w:val="00564343"/>
    <w:rsid w:val="005866CA"/>
    <w:rsid w:val="00590EAB"/>
    <w:rsid w:val="005B42A2"/>
    <w:rsid w:val="005B6B71"/>
    <w:rsid w:val="005D4FBC"/>
    <w:rsid w:val="005D5201"/>
    <w:rsid w:val="005E294D"/>
    <w:rsid w:val="005F392C"/>
    <w:rsid w:val="005F4FDB"/>
    <w:rsid w:val="006031BA"/>
    <w:rsid w:val="00607311"/>
    <w:rsid w:val="0061059F"/>
    <w:rsid w:val="00622270"/>
    <w:rsid w:val="00625BBF"/>
    <w:rsid w:val="00634FC8"/>
    <w:rsid w:val="0064616A"/>
    <w:rsid w:val="00651C78"/>
    <w:rsid w:val="00666110"/>
    <w:rsid w:val="006727BC"/>
    <w:rsid w:val="006A1727"/>
    <w:rsid w:val="006A3D0D"/>
    <w:rsid w:val="006B0979"/>
    <w:rsid w:val="006D2E03"/>
    <w:rsid w:val="006F0197"/>
    <w:rsid w:val="006F0D15"/>
    <w:rsid w:val="006F130A"/>
    <w:rsid w:val="0070697D"/>
    <w:rsid w:val="007124E1"/>
    <w:rsid w:val="0071709E"/>
    <w:rsid w:val="00741F1A"/>
    <w:rsid w:val="0077599A"/>
    <w:rsid w:val="00781281"/>
    <w:rsid w:val="007A5EAA"/>
    <w:rsid w:val="007D3039"/>
    <w:rsid w:val="007F08A4"/>
    <w:rsid w:val="008358B3"/>
    <w:rsid w:val="00840053"/>
    <w:rsid w:val="008405C0"/>
    <w:rsid w:val="00841DF5"/>
    <w:rsid w:val="0086510F"/>
    <w:rsid w:val="00866F86"/>
    <w:rsid w:val="008A113B"/>
    <w:rsid w:val="008A1DA4"/>
    <w:rsid w:val="008B2ECB"/>
    <w:rsid w:val="008B3063"/>
    <w:rsid w:val="008B3BA1"/>
    <w:rsid w:val="008B6D8B"/>
    <w:rsid w:val="008C160D"/>
    <w:rsid w:val="008D7AAD"/>
    <w:rsid w:val="008E2BAE"/>
    <w:rsid w:val="008E3201"/>
    <w:rsid w:val="008F730A"/>
    <w:rsid w:val="00920059"/>
    <w:rsid w:val="00920F81"/>
    <w:rsid w:val="00931A4C"/>
    <w:rsid w:val="00937E1F"/>
    <w:rsid w:val="009411CD"/>
    <w:rsid w:val="009501E6"/>
    <w:rsid w:val="00953A11"/>
    <w:rsid w:val="00961876"/>
    <w:rsid w:val="009831AA"/>
    <w:rsid w:val="00996CC4"/>
    <w:rsid w:val="009A4C71"/>
    <w:rsid w:val="009C31A1"/>
    <w:rsid w:val="009E3559"/>
    <w:rsid w:val="009F0824"/>
    <w:rsid w:val="009F1740"/>
    <w:rsid w:val="009F6965"/>
    <w:rsid w:val="00A15251"/>
    <w:rsid w:val="00A32BC5"/>
    <w:rsid w:val="00A37B08"/>
    <w:rsid w:val="00A419F3"/>
    <w:rsid w:val="00A54538"/>
    <w:rsid w:val="00A606A2"/>
    <w:rsid w:val="00A66E18"/>
    <w:rsid w:val="00A70E81"/>
    <w:rsid w:val="00A77196"/>
    <w:rsid w:val="00AD3CBF"/>
    <w:rsid w:val="00AF27CF"/>
    <w:rsid w:val="00AF5442"/>
    <w:rsid w:val="00AF6987"/>
    <w:rsid w:val="00B52E15"/>
    <w:rsid w:val="00B761FE"/>
    <w:rsid w:val="00B825CF"/>
    <w:rsid w:val="00B92333"/>
    <w:rsid w:val="00BA5AF7"/>
    <w:rsid w:val="00BE76D4"/>
    <w:rsid w:val="00BF3762"/>
    <w:rsid w:val="00C02B76"/>
    <w:rsid w:val="00C119BE"/>
    <w:rsid w:val="00C31D1F"/>
    <w:rsid w:val="00C3646F"/>
    <w:rsid w:val="00C62E53"/>
    <w:rsid w:val="00C71DC9"/>
    <w:rsid w:val="00C87FD7"/>
    <w:rsid w:val="00C90853"/>
    <w:rsid w:val="00C9402A"/>
    <w:rsid w:val="00C970F4"/>
    <w:rsid w:val="00CA5F61"/>
    <w:rsid w:val="00CC4FEE"/>
    <w:rsid w:val="00D06B33"/>
    <w:rsid w:val="00D13364"/>
    <w:rsid w:val="00D272C0"/>
    <w:rsid w:val="00D6002C"/>
    <w:rsid w:val="00D84667"/>
    <w:rsid w:val="00DB2951"/>
    <w:rsid w:val="00DC7920"/>
    <w:rsid w:val="00DD18CE"/>
    <w:rsid w:val="00DE382E"/>
    <w:rsid w:val="00DE72C8"/>
    <w:rsid w:val="00DF0B0B"/>
    <w:rsid w:val="00E027E8"/>
    <w:rsid w:val="00E046D2"/>
    <w:rsid w:val="00E15390"/>
    <w:rsid w:val="00E46998"/>
    <w:rsid w:val="00E501E8"/>
    <w:rsid w:val="00E626B0"/>
    <w:rsid w:val="00E6764A"/>
    <w:rsid w:val="00E7272A"/>
    <w:rsid w:val="00E87324"/>
    <w:rsid w:val="00EA3B39"/>
    <w:rsid w:val="00EB2FE9"/>
    <w:rsid w:val="00EC3BB6"/>
    <w:rsid w:val="00EC4EF2"/>
    <w:rsid w:val="00EC5838"/>
    <w:rsid w:val="00EF38D9"/>
    <w:rsid w:val="00F004F8"/>
    <w:rsid w:val="00F14C7D"/>
    <w:rsid w:val="00F403F9"/>
    <w:rsid w:val="00F443F0"/>
    <w:rsid w:val="00F8145B"/>
    <w:rsid w:val="00F8755F"/>
    <w:rsid w:val="00F939E1"/>
    <w:rsid w:val="00FA04C9"/>
    <w:rsid w:val="00FB5101"/>
    <w:rsid w:val="00FB6EC3"/>
    <w:rsid w:val="00FC0BAA"/>
    <w:rsid w:val="00FD6E11"/>
    <w:rsid w:val="00FE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8CE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D18C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D18C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DD18CE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BA5AF7"/>
    <w:pPr>
      <w:ind w:left="720"/>
      <w:contextualSpacing/>
    </w:pPr>
    <w:rPr>
      <w:sz w:val="28"/>
      <w:szCs w:val="20"/>
    </w:rPr>
  </w:style>
  <w:style w:type="character" w:styleId="a7">
    <w:name w:val="Placeholder Text"/>
    <w:uiPriority w:val="99"/>
    <w:semiHidden/>
    <w:rsid w:val="004B0DEC"/>
    <w:rPr>
      <w:color w:val="808080"/>
    </w:rPr>
  </w:style>
  <w:style w:type="paragraph" w:customStyle="1" w:styleId="a8">
    <w:name w:val="Подписи подрисуночные"/>
    <w:basedOn w:val="a"/>
    <w:link w:val="a9"/>
    <w:qFormat/>
    <w:rsid w:val="005866CA"/>
    <w:pPr>
      <w:tabs>
        <w:tab w:val="center" w:pos="2268"/>
        <w:tab w:val="center" w:pos="6804"/>
      </w:tabs>
      <w:jc w:val="both"/>
    </w:pPr>
    <w:rPr>
      <w:sz w:val="20"/>
    </w:rPr>
  </w:style>
  <w:style w:type="character" w:customStyle="1" w:styleId="a9">
    <w:name w:val="Подписи подрисуночные Знак"/>
    <w:link w:val="a8"/>
    <w:rsid w:val="005866CA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a">
    <w:name w:val="Основной текст статьи"/>
    <w:basedOn w:val="a"/>
    <w:qFormat/>
    <w:rsid w:val="000C7C08"/>
    <w:pPr>
      <w:spacing w:line="360" w:lineRule="auto"/>
      <w:ind w:firstLine="567"/>
      <w:jc w:val="both"/>
    </w:pPr>
    <w:rPr>
      <w:rFonts w:eastAsia="Calibri"/>
      <w:sz w:val="28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8CE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D18C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D18C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DD18CE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BA5AF7"/>
    <w:pPr>
      <w:ind w:left="720"/>
      <w:contextualSpacing/>
    </w:pPr>
    <w:rPr>
      <w:sz w:val="28"/>
      <w:szCs w:val="20"/>
    </w:rPr>
  </w:style>
  <w:style w:type="character" w:styleId="a7">
    <w:name w:val="Placeholder Text"/>
    <w:uiPriority w:val="99"/>
    <w:semiHidden/>
    <w:rsid w:val="004B0DEC"/>
    <w:rPr>
      <w:color w:val="808080"/>
    </w:rPr>
  </w:style>
  <w:style w:type="paragraph" w:customStyle="1" w:styleId="a8">
    <w:name w:val="Подписи подрисуночные"/>
    <w:basedOn w:val="a"/>
    <w:link w:val="a9"/>
    <w:qFormat/>
    <w:rsid w:val="005866CA"/>
    <w:pPr>
      <w:tabs>
        <w:tab w:val="center" w:pos="2268"/>
        <w:tab w:val="center" w:pos="6804"/>
      </w:tabs>
      <w:jc w:val="both"/>
    </w:pPr>
    <w:rPr>
      <w:sz w:val="20"/>
    </w:rPr>
  </w:style>
  <w:style w:type="character" w:customStyle="1" w:styleId="a9">
    <w:name w:val="Подписи подрисуночные Знак"/>
    <w:link w:val="a8"/>
    <w:rsid w:val="005866CA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a">
    <w:name w:val="Основной текст статьи"/>
    <w:basedOn w:val="a"/>
    <w:qFormat/>
    <w:rsid w:val="000C7C08"/>
    <w:pPr>
      <w:spacing w:line="360" w:lineRule="auto"/>
      <w:ind w:firstLine="567"/>
      <w:jc w:val="both"/>
    </w:pPr>
    <w:rPr>
      <w:rFonts w:eastAsia="Calibr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УДК</vt:lpstr>
    </vt:vector>
  </TitlesOfParts>
  <Company>RSCE</Company>
  <LinksUpToDate>false</LinksUpToDate>
  <CharactersWithSpaces>6248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УДК</dc:title>
  <dc:creator>Пользователь Windows</dc:creator>
  <cp:lastModifiedBy>Пользователь Windows</cp:lastModifiedBy>
  <cp:revision>5</cp:revision>
  <dcterms:created xsi:type="dcterms:W3CDTF">2025-11-12T11:15:00Z</dcterms:created>
  <dcterms:modified xsi:type="dcterms:W3CDTF">2025-11-13T11:20:00Z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-596852439</vt:i4>
  </property>
  <property fmtid="{D5CDD505-2E9C-101B-9397-08002B2CF9AE}" pid="3" name="_NewReviewCycle">
    <vt:lpwstr/>
  </property>
  <property fmtid="{D5CDD505-2E9C-101B-9397-08002B2CF9AE}" pid="4" name="_EmailSubject">
    <vt:lpwstr>тезисы FAPM крайние правки</vt:lpwstr>
  </property>
  <property fmtid="{D5CDD505-2E9C-101B-9397-08002B2CF9AE}" pid="5" name="_AuthorEmail">
    <vt:lpwstr>evdokiya.kiseleva12@rsce.ru</vt:lpwstr>
  </property>
  <property fmtid="{D5CDD505-2E9C-101B-9397-08002B2CF9AE}" pid="6" name="_AuthorEmailDisplayName">
    <vt:lpwstr>Киселева Евдокия Константиновна</vt:lpwstr>
  </property>
  <property fmtid="{D5CDD505-2E9C-101B-9397-08002B2CF9AE}" pid="7" name="_PreviousAdHocReviewCycleID">
    <vt:i4>-1407483143</vt:i4>
  </property>
</Properties>
</file>