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11B" w:rsidRPr="0056240B" w:rsidRDefault="002C411B" w:rsidP="002C411B">
      <w:pPr>
        <w:spacing w:after="0"/>
        <w:jc w:val="center"/>
        <w:rPr>
          <w:rFonts w:ascii="Times New Roman" w:hAnsi="Times New Roman"/>
          <w:b/>
          <w:sz w:val="36"/>
          <w:szCs w:val="28"/>
        </w:rPr>
      </w:pPr>
      <w:proofErr w:type="gramStart"/>
      <w:r w:rsidRPr="0056240B">
        <w:rPr>
          <w:rFonts w:ascii="Times New Roman" w:hAnsi="Times New Roman"/>
          <w:b/>
          <w:sz w:val="36"/>
          <w:szCs w:val="28"/>
        </w:rPr>
        <w:t xml:space="preserve">Экспериментальное исследование </w:t>
      </w:r>
      <w:r w:rsidR="0055563C" w:rsidRPr="0055563C">
        <w:rPr>
          <w:rFonts w:ascii="Times New Roman" w:hAnsi="Times New Roman"/>
          <w:b/>
          <w:sz w:val="36"/>
          <w:szCs w:val="28"/>
        </w:rPr>
        <w:t>эффе</w:t>
      </w:r>
      <w:r w:rsidR="0055563C">
        <w:rPr>
          <w:rFonts w:ascii="Times New Roman" w:hAnsi="Times New Roman"/>
          <w:b/>
          <w:sz w:val="36"/>
          <w:szCs w:val="28"/>
        </w:rPr>
        <w:t xml:space="preserve">кта </w:t>
      </w:r>
      <w:proofErr w:type="spellStart"/>
      <w:r w:rsidR="0055563C">
        <w:rPr>
          <w:rFonts w:ascii="Times New Roman" w:hAnsi="Times New Roman"/>
          <w:b/>
          <w:sz w:val="36"/>
          <w:szCs w:val="28"/>
        </w:rPr>
        <w:t>Эккерта</w:t>
      </w:r>
      <w:proofErr w:type="spellEnd"/>
      <w:r w:rsidR="0055563C">
        <w:rPr>
          <w:rFonts w:ascii="Times New Roman" w:hAnsi="Times New Roman"/>
          <w:b/>
          <w:sz w:val="36"/>
          <w:szCs w:val="28"/>
        </w:rPr>
        <w:t>–</w:t>
      </w:r>
      <w:proofErr w:type="spellStart"/>
      <w:r w:rsidR="0055563C">
        <w:rPr>
          <w:rFonts w:ascii="Times New Roman" w:hAnsi="Times New Roman"/>
          <w:b/>
          <w:sz w:val="36"/>
          <w:szCs w:val="28"/>
        </w:rPr>
        <w:t>Вайзе</w:t>
      </w:r>
      <w:proofErr w:type="spellEnd"/>
      <w:r w:rsidR="0055563C">
        <w:rPr>
          <w:rFonts w:ascii="Times New Roman" w:hAnsi="Times New Roman"/>
          <w:b/>
          <w:sz w:val="36"/>
          <w:szCs w:val="28"/>
        </w:rPr>
        <w:t xml:space="preserve"> для одиночного </w:t>
      </w:r>
      <w:r w:rsidR="0055563C" w:rsidRPr="0055563C">
        <w:rPr>
          <w:rFonts w:ascii="Times New Roman" w:hAnsi="Times New Roman"/>
          <w:b/>
          <w:sz w:val="36"/>
          <w:szCs w:val="28"/>
        </w:rPr>
        <w:t>и множественных цилиндров</w:t>
      </w:r>
      <w:proofErr w:type="gramEnd"/>
    </w:p>
    <w:p w:rsidR="002C411B" w:rsidRPr="0056240B" w:rsidRDefault="002C411B" w:rsidP="002C411B">
      <w:pPr>
        <w:spacing w:before="120" w:after="0"/>
        <w:jc w:val="center"/>
        <w:rPr>
          <w:rFonts w:ascii="Times New Roman" w:hAnsi="Times New Roman"/>
          <w:sz w:val="28"/>
          <w:szCs w:val="28"/>
        </w:rPr>
      </w:pPr>
      <w:r w:rsidRPr="0056240B">
        <w:rPr>
          <w:rFonts w:ascii="Times New Roman" w:hAnsi="Times New Roman"/>
          <w:sz w:val="28"/>
          <w:szCs w:val="28"/>
        </w:rPr>
        <w:t>Н.А.Киселёв</w:t>
      </w:r>
      <w:proofErr w:type="gramStart"/>
      <w:r w:rsidRPr="0056240B">
        <w:rPr>
          <w:rFonts w:ascii="Times New Roman" w:hAnsi="Times New Roman"/>
          <w:sz w:val="28"/>
          <w:szCs w:val="28"/>
          <w:vertAlign w:val="superscript"/>
        </w:rPr>
        <w:t>1</w:t>
      </w:r>
      <w:proofErr w:type="gramEnd"/>
      <w:r w:rsidRPr="0056240B">
        <w:rPr>
          <w:rFonts w:ascii="Times New Roman" w:hAnsi="Times New Roman"/>
          <w:sz w:val="28"/>
          <w:szCs w:val="28"/>
          <w:vertAlign w:val="superscript"/>
        </w:rPr>
        <w:t>*</w:t>
      </w:r>
      <w:r w:rsidRPr="0056240B">
        <w:rPr>
          <w:rFonts w:ascii="Times New Roman" w:hAnsi="Times New Roman"/>
          <w:sz w:val="28"/>
          <w:szCs w:val="28"/>
        </w:rPr>
        <w:t>, Н.С. Маластовский</w:t>
      </w:r>
      <w:r w:rsidR="0055563C">
        <w:rPr>
          <w:rFonts w:ascii="Times New Roman" w:hAnsi="Times New Roman"/>
          <w:sz w:val="28"/>
          <w:szCs w:val="28"/>
          <w:vertAlign w:val="superscript"/>
        </w:rPr>
        <w:t>1</w:t>
      </w:r>
      <w:r w:rsidRPr="0056240B">
        <w:rPr>
          <w:rFonts w:ascii="Times New Roman" w:hAnsi="Times New Roman"/>
          <w:sz w:val="28"/>
          <w:szCs w:val="28"/>
        </w:rPr>
        <w:t>,</w:t>
      </w:r>
      <w:r w:rsidR="0055563C" w:rsidRPr="0055563C">
        <w:rPr>
          <w:rFonts w:ascii="Times New Roman" w:hAnsi="Times New Roman"/>
          <w:sz w:val="28"/>
          <w:szCs w:val="28"/>
        </w:rPr>
        <w:t xml:space="preserve"> </w:t>
      </w:r>
      <w:r w:rsidR="0055563C">
        <w:rPr>
          <w:rFonts w:ascii="Times New Roman" w:hAnsi="Times New Roman"/>
          <w:sz w:val="28"/>
          <w:szCs w:val="28"/>
        </w:rPr>
        <w:t>А.Г.</w:t>
      </w:r>
      <w:r w:rsidR="0055563C" w:rsidRPr="0055563C">
        <w:rPr>
          <w:rFonts w:ascii="Times New Roman" w:hAnsi="Times New Roman"/>
          <w:sz w:val="28"/>
          <w:szCs w:val="28"/>
          <w:vertAlign w:val="superscript"/>
        </w:rPr>
        <w:t xml:space="preserve"> </w:t>
      </w:r>
      <w:r w:rsidR="0055563C">
        <w:rPr>
          <w:rFonts w:ascii="Times New Roman" w:hAnsi="Times New Roman"/>
          <w:sz w:val="28"/>
          <w:szCs w:val="28"/>
        </w:rPr>
        <w:t>Здитовец</w:t>
      </w:r>
      <w:r w:rsidR="0055563C" w:rsidRPr="0056240B">
        <w:rPr>
          <w:rFonts w:ascii="Times New Roman" w:hAnsi="Times New Roman"/>
          <w:sz w:val="28"/>
          <w:szCs w:val="28"/>
          <w:vertAlign w:val="superscript"/>
        </w:rPr>
        <w:t>1</w:t>
      </w:r>
      <w:r w:rsidR="0055563C">
        <w:rPr>
          <w:rFonts w:ascii="Times New Roman" w:hAnsi="Times New Roman"/>
          <w:sz w:val="28"/>
          <w:szCs w:val="28"/>
        </w:rPr>
        <w:t>,</w:t>
      </w:r>
      <w:r w:rsidR="0055563C" w:rsidRPr="0055563C">
        <w:rPr>
          <w:rFonts w:ascii="Times New Roman" w:hAnsi="Times New Roman"/>
          <w:sz w:val="28"/>
          <w:szCs w:val="28"/>
        </w:rPr>
        <w:t xml:space="preserve"> </w:t>
      </w:r>
      <w:r w:rsidR="0055563C" w:rsidRPr="0056240B">
        <w:rPr>
          <w:rFonts w:ascii="Times New Roman" w:hAnsi="Times New Roman"/>
          <w:sz w:val="28"/>
          <w:szCs w:val="28"/>
        </w:rPr>
        <w:t>Ю.А.</w:t>
      </w:r>
      <w:r w:rsidRPr="0056240B">
        <w:rPr>
          <w:rFonts w:ascii="Times New Roman" w:hAnsi="Times New Roman"/>
          <w:sz w:val="28"/>
          <w:szCs w:val="28"/>
        </w:rPr>
        <w:t xml:space="preserve"> Виноградов </w:t>
      </w:r>
      <w:r w:rsidRPr="0056240B">
        <w:rPr>
          <w:rFonts w:ascii="Times New Roman" w:hAnsi="Times New Roman"/>
          <w:sz w:val="28"/>
          <w:szCs w:val="28"/>
          <w:vertAlign w:val="superscript"/>
        </w:rPr>
        <w:t>1</w:t>
      </w:r>
    </w:p>
    <w:p w:rsidR="002C411B" w:rsidRPr="0019372F" w:rsidRDefault="002C411B" w:rsidP="002C411B">
      <w:pPr>
        <w:spacing w:after="0"/>
        <w:jc w:val="center"/>
        <w:rPr>
          <w:rFonts w:ascii="Times New Roman" w:hAnsi="Times New Roman"/>
          <w:i/>
        </w:rPr>
      </w:pPr>
    </w:p>
    <w:p w:rsidR="002C411B" w:rsidRPr="0019372F" w:rsidRDefault="002C411B" w:rsidP="002C411B">
      <w:pPr>
        <w:spacing w:after="0"/>
        <w:jc w:val="center"/>
        <w:rPr>
          <w:rFonts w:ascii="Times New Roman" w:hAnsi="Times New Roman"/>
        </w:rPr>
      </w:pPr>
      <w:r w:rsidRPr="0019372F">
        <w:rPr>
          <w:rFonts w:ascii="Times New Roman" w:hAnsi="Times New Roman"/>
          <w:position w:val="6"/>
          <w:vertAlign w:val="superscript"/>
        </w:rPr>
        <w:t>1</w:t>
      </w:r>
      <w:r w:rsidRPr="0019372F">
        <w:rPr>
          <w:rFonts w:ascii="Times New Roman" w:hAnsi="Times New Roman"/>
          <w:position w:val="6"/>
        </w:rPr>
        <w:t>Научно-исследовательский институт механики МГУ имени М.В. Ломоносова,</w:t>
      </w:r>
    </w:p>
    <w:p w:rsidR="002C411B" w:rsidRPr="0019372F" w:rsidRDefault="002C411B" w:rsidP="002C411B">
      <w:pPr>
        <w:pStyle w:val="a6"/>
        <w:widowControl/>
        <w:rPr>
          <w:position w:val="6"/>
          <w:sz w:val="22"/>
          <w:szCs w:val="22"/>
        </w:rPr>
      </w:pPr>
      <w:r w:rsidRPr="0019372F">
        <w:rPr>
          <w:position w:val="6"/>
          <w:sz w:val="22"/>
          <w:szCs w:val="22"/>
        </w:rPr>
        <w:t>119192, Москва, Мичуринский проспект, 1</w:t>
      </w:r>
    </w:p>
    <w:p w:rsidR="002C411B" w:rsidRPr="0019372F" w:rsidRDefault="002C411B" w:rsidP="002C411B">
      <w:pPr>
        <w:spacing w:after="0"/>
        <w:jc w:val="center"/>
        <w:rPr>
          <w:rFonts w:ascii="Times New Roman" w:hAnsi="Times New Roman"/>
          <w:color w:val="000000"/>
        </w:rPr>
      </w:pPr>
      <w:r w:rsidRPr="0055563C">
        <w:rPr>
          <w:rFonts w:ascii="Times New Roman" w:hAnsi="Times New Roman"/>
        </w:rPr>
        <w:t>*</w:t>
      </w:r>
      <w:r w:rsidRPr="0055563C">
        <w:rPr>
          <w:rFonts w:ascii="Times New Roman" w:hAnsi="Times New Roman"/>
          <w:lang w:val="en-US"/>
        </w:rPr>
        <w:t>E</w:t>
      </w:r>
      <w:r w:rsidRPr="0055563C">
        <w:rPr>
          <w:rFonts w:ascii="Times New Roman" w:hAnsi="Times New Roman"/>
        </w:rPr>
        <w:t>-</w:t>
      </w:r>
      <w:r w:rsidRPr="0055563C">
        <w:rPr>
          <w:rFonts w:ascii="Times New Roman" w:hAnsi="Times New Roman"/>
          <w:lang w:val="en-US"/>
        </w:rPr>
        <w:t>mail</w:t>
      </w:r>
      <w:r w:rsidRPr="0055563C">
        <w:rPr>
          <w:rFonts w:ascii="Times New Roman" w:hAnsi="Times New Roman"/>
        </w:rPr>
        <w:t xml:space="preserve"> (докладчика): </w:t>
      </w:r>
      <w:proofErr w:type="spellStart"/>
      <w:r w:rsidRPr="0055563C">
        <w:rPr>
          <w:rFonts w:ascii="Times New Roman" w:hAnsi="Times New Roman"/>
          <w:lang w:val="en-US"/>
        </w:rPr>
        <w:t>kiselev</w:t>
      </w:r>
      <w:proofErr w:type="spellEnd"/>
      <w:r w:rsidRPr="0055563C">
        <w:rPr>
          <w:rFonts w:ascii="Times New Roman" w:hAnsi="Times New Roman"/>
        </w:rPr>
        <w:t>.</w:t>
      </w:r>
      <w:r w:rsidRPr="0055563C">
        <w:rPr>
          <w:rFonts w:ascii="Times New Roman" w:hAnsi="Times New Roman"/>
          <w:lang w:val="en-US"/>
        </w:rPr>
        <w:t>nick</w:t>
      </w:r>
      <w:r w:rsidRPr="0055563C">
        <w:rPr>
          <w:rFonts w:ascii="Times New Roman" w:hAnsi="Times New Roman"/>
        </w:rPr>
        <w:t>.</w:t>
      </w:r>
      <w:r w:rsidRPr="0055563C">
        <w:rPr>
          <w:rFonts w:ascii="Times New Roman" w:hAnsi="Times New Roman"/>
          <w:lang w:val="en-US"/>
        </w:rPr>
        <w:t>a</w:t>
      </w:r>
      <w:r w:rsidRPr="0055563C">
        <w:rPr>
          <w:rFonts w:ascii="Times New Roman" w:hAnsi="Times New Roman"/>
        </w:rPr>
        <w:t>@</w:t>
      </w:r>
      <w:proofErr w:type="spellStart"/>
      <w:r w:rsidRPr="0055563C">
        <w:rPr>
          <w:rFonts w:ascii="Times New Roman" w:hAnsi="Times New Roman"/>
          <w:lang w:val="en-US"/>
        </w:rPr>
        <w:t>gmail</w:t>
      </w:r>
      <w:proofErr w:type="spellEnd"/>
      <w:r w:rsidRPr="0055563C">
        <w:rPr>
          <w:rFonts w:ascii="Times New Roman" w:hAnsi="Times New Roman"/>
        </w:rPr>
        <w:t>.</w:t>
      </w:r>
      <w:r w:rsidRPr="0055563C">
        <w:rPr>
          <w:rFonts w:ascii="Times New Roman" w:hAnsi="Times New Roman"/>
          <w:lang w:val="en-US"/>
        </w:rPr>
        <w:t>com</w:t>
      </w:r>
    </w:p>
    <w:p w:rsidR="002C411B" w:rsidRPr="0055563C" w:rsidRDefault="002C411B" w:rsidP="002C411B">
      <w:pPr>
        <w:spacing w:before="120" w:after="120"/>
        <w:jc w:val="both"/>
        <w:rPr>
          <w:rFonts w:ascii="Times New Roman" w:hAnsi="Times New Roman"/>
          <w:i/>
          <w:sz w:val="24"/>
          <w:szCs w:val="24"/>
        </w:rPr>
      </w:pPr>
      <w:r w:rsidRPr="007E2C86">
        <w:rPr>
          <w:rFonts w:ascii="Times New Roman" w:hAnsi="Times New Roman"/>
          <w:b/>
          <w:i/>
          <w:sz w:val="24"/>
          <w:szCs w:val="24"/>
        </w:rPr>
        <w:t>Ключевые слова:</w:t>
      </w:r>
      <w:r w:rsidRPr="007E2C86">
        <w:rPr>
          <w:rFonts w:ascii="Times New Roman" w:hAnsi="Times New Roman"/>
          <w:i/>
          <w:sz w:val="24"/>
          <w:szCs w:val="24"/>
        </w:rPr>
        <w:t xml:space="preserve"> теплообмен, газовая динамика, </w:t>
      </w:r>
      <w:r w:rsidR="0055563C">
        <w:rPr>
          <w:rFonts w:ascii="Times New Roman" w:hAnsi="Times New Roman"/>
          <w:i/>
          <w:sz w:val="24"/>
          <w:szCs w:val="24"/>
        </w:rPr>
        <w:t xml:space="preserve">коэффициент восстановления, </w:t>
      </w:r>
      <w:r w:rsidR="0055563C" w:rsidRPr="0055563C">
        <w:rPr>
          <w:rFonts w:ascii="Times New Roman" w:hAnsi="Times New Roman"/>
          <w:i/>
          <w:sz w:val="24"/>
          <w:szCs w:val="24"/>
        </w:rPr>
        <w:t>эффект</w:t>
      </w:r>
      <w:r w:rsidR="0055563C" w:rsidRPr="0055563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55563C" w:rsidRPr="0055563C">
        <w:rPr>
          <w:rFonts w:ascii="Times New Roman" w:hAnsi="Times New Roman"/>
          <w:i/>
          <w:sz w:val="24"/>
          <w:szCs w:val="24"/>
        </w:rPr>
        <w:t>Эккерта</w:t>
      </w:r>
      <w:proofErr w:type="spellEnd"/>
      <w:r w:rsidR="0055563C" w:rsidRPr="0055563C">
        <w:rPr>
          <w:rFonts w:ascii="Times New Roman" w:hAnsi="Times New Roman"/>
          <w:i/>
          <w:sz w:val="24"/>
          <w:szCs w:val="24"/>
        </w:rPr>
        <w:t>–</w:t>
      </w:r>
      <w:proofErr w:type="spellStart"/>
      <w:r w:rsidR="0055563C" w:rsidRPr="0055563C">
        <w:rPr>
          <w:rFonts w:ascii="Times New Roman" w:hAnsi="Times New Roman"/>
          <w:i/>
          <w:sz w:val="24"/>
          <w:szCs w:val="24"/>
        </w:rPr>
        <w:t>Вайзе</w:t>
      </w:r>
      <w:proofErr w:type="spellEnd"/>
      <w:r w:rsidR="0055563C" w:rsidRPr="0055563C">
        <w:rPr>
          <w:rFonts w:ascii="Times New Roman" w:hAnsi="Times New Roman"/>
          <w:i/>
          <w:sz w:val="24"/>
          <w:szCs w:val="24"/>
        </w:rPr>
        <w:t>.</w:t>
      </w:r>
    </w:p>
    <w:p w:rsidR="0055563C" w:rsidRPr="0055563C" w:rsidRDefault="0055563C" w:rsidP="0055563C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55563C">
        <w:rPr>
          <w:rFonts w:ascii="Times New Roman" w:hAnsi="Times New Roman"/>
          <w:sz w:val="24"/>
          <w:szCs w:val="24"/>
        </w:rPr>
        <w:t xml:space="preserve">В данной работе представлены экспериментальные исследования эффекта </w:t>
      </w:r>
      <w:proofErr w:type="spellStart"/>
      <w:r w:rsidRPr="0055563C">
        <w:rPr>
          <w:rFonts w:ascii="Times New Roman" w:hAnsi="Times New Roman"/>
          <w:sz w:val="24"/>
          <w:szCs w:val="24"/>
        </w:rPr>
        <w:t>Эккерта</w:t>
      </w:r>
      <w:proofErr w:type="spellEnd"/>
      <w:r w:rsidRPr="0055563C">
        <w:rPr>
          <w:rFonts w:ascii="Times New Roman" w:hAnsi="Times New Roman"/>
          <w:sz w:val="24"/>
          <w:szCs w:val="24"/>
        </w:rPr>
        <w:t>–</w:t>
      </w:r>
      <w:proofErr w:type="spellStart"/>
      <w:r w:rsidRPr="0055563C">
        <w:rPr>
          <w:rFonts w:ascii="Times New Roman" w:hAnsi="Times New Roman"/>
          <w:sz w:val="24"/>
          <w:szCs w:val="24"/>
        </w:rPr>
        <w:t>Вайзе</w:t>
      </w:r>
      <w:proofErr w:type="spellEnd"/>
      <w:r w:rsidRPr="0055563C">
        <w:rPr>
          <w:rFonts w:ascii="Times New Roman" w:hAnsi="Times New Roman"/>
          <w:sz w:val="24"/>
          <w:szCs w:val="24"/>
        </w:rPr>
        <w:t xml:space="preserve"> для одиночных и множественных цилиндров, а также концепция устройства, основанного на этом эффекте.</w:t>
      </w:r>
      <w:r>
        <w:rPr>
          <w:rFonts w:ascii="Times New Roman" w:hAnsi="Times New Roman"/>
          <w:sz w:val="24"/>
          <w:szCs w:val="24"/>
        </w:rPr>
        <w:t xml:space="preserve"> </w:t>
      </w:r>
      <w:r w:rsidRPr="0055563C">
        <w:rPr>
          <w:rFonts w:ascii="Times New Roman" w:hAnsi="Times New Roman"/>
          <w:sz w:val="24"/>
          <w:szCs w:val="24"/>
        </w:rPr>
        <w:t xml:space="preserve">Обтекание цилиндров сжимаемым потоком исследовалось при числах Маха невозмущённого потока в диапазоне 0.25–0.75 и числах Рейнольдса </w:t>
      </w:r>
      <w:proofErr w:type="spellStart"/>
      <w:r w:rsidRPr="0055563C">
        <w:rPr>
          <w:rFonts w:ascii="Times New Roman" w:hAnsi="Times New Roman"/>
          <w:sz w:val="24"/>
          <w:szCs w:val="24"/>
        </w:rPr>
        <w:t>Re</w:t>
      </w:r>
      <w:proofErr w:type="spellEnd"/>
      <w:r w:rsidRPr="0055563C">
        <w:rPr>
          <w:rFonts w:ascii="Times New Roman" w:hAnsi="Times New Roman"/>
          <w:sz w:val="24"/>
          <w:szCs w:val="24"/>
        </w:rPr>
        <w:t xml:space="preserve"> = (0.9–4.6)×10⁵.</w:t>
      </w:r>
    </w:p>
    <w:p w:rsidR="0055563C" w:rsidRPr="0055563C" w:rsidRDefault="0055563C" w:rsidP="0055563C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 исследовании </w:t>
      </w:r>
      <w:r w:rsidRPr="0055563C">
        <w:rPr>
          <w:rFonts w:ascii="Times New Roman" w:hAnsi="Times New Roman"/>
          <w:sz w:val="24"/>
          <w:szCs w:val="24"/>
        </w:rPr>
        <w:t xml:space="preserve">экспериментальные исследования эффекта </w:t>
      </w:r>
      <w:proofErr w:type="spellStart"/>
      <w:r w:rsidRPr="0055563C">
        <w:rPr>
          <w:rFonts w:ascii="Times New Roman" w:hAnsi="Times New Roman"/>
          <w:sz w:val="24"/>
          <w:szCs w:val="24"/>
        </w:rPr>
        <w:t>Эккерта</w:t>
      </w:r>
      <w:proofErr w:type="spellEnd"/>
      <w:r w:rsidRPr="0055563C">
        <w:rPr>
          <w:rFonts w:ascii="Times New Roman" w:hAnsi="Times New Roman"/>
          <w:sz w:val="24"/>
          <w:szCs w:val="24"/>
        </w:rPr>
        <w:t>–</w:t>
      </w:r>
      <w:proofErr w:type="spellStart"/>
      <w:r w:rsidRPr="0055563C">
        <w:rPr>
          <w:rFonts w:ascii="Times New Roman" w:hAnsi="Times New Roman"/>
          <w:sz w:val="24"/>
          <w:szCs w:val="24"/>
        </w:rPr>
        <w:t>Вайзе</w:t>
      </w:r>
      <w:proofErr w:type="spellEnd"/>
      <w:r w:rsidRPr="0055563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</w:t>
      </w:r>
      <w:r w:rsidRPr="0055563C">
        <w:rPr>
          <w:rFonts w:ascii="Times New Roman" w:hAnsi="Times New Roman"/>
          <w:sz w:val="24"/>
          <w:szCs w:val="24"/>
        </w:rPr>
        <w:t>одели представляли собой круглые цилиндры из материала</w:t>
      </w:r>
      <w:r>
        <w:rPr>
          <w:rFonts w:ascii="Times New Roman" w:hAnsi="Times New Roman"/>
          <w:sz w:val="24"/>
          <w:szCs w:val="24"/>
        </w:rPr>
        <w:t xml:space="preserve"> с низким коэффициентом теплопроводности</w:t>
      </w:r>
      <w:r w:rsidRPr="0055563C">
        <w:rPr>
          <w:rFonts w:ascii="Times New Roman" w:hAnsi="Times New Roman"/>
          <w:sz w:val="24"/>
          <w:szCs w:val="24"/>
        </w:rPr>
        <w:t>. Рассматривались конфигурации с одним, двумя и тремя цилиндрами. Расстояние между цент</w:t>
      </w:r>
      <w:r>
        <w:rPr>
          <w:rFonts w:ascii="Times New Roman" w:hAnsi="Times New Roman"/>
          <w:sz w:val="24"/>
          <w:szCs w:val="24"/>
        </w:rPr>
        <w:t xml:space="preserve">рами цилиндров составляло P/D=3.0. </w:t>
      </w:r>
      <w:r w:rsidRPr="0055563C">
        <w:rPr>
          <w:rFonts w:ascii="Times New Roman" w:hAnsi="Times New Roman"/>
          <w:sz w:val="24"/>
          <w:szCs w:val="24"/>
        </w:rPr>
        <w:t xml:space="preserve">Измерялась температура в задней </w:t>
      </w:r>
      <w:r>
        <w:rPr>
          <w:rFonts w:ascii="Times New Roman" w:hAnsi="Times New Roman"/>
          <w:sz w:val="24"/>
          <w:szCs w:val="24"/>
        </w:rPr>
        <w:t>критической</w:t>
      </w:r>
      <w:r w:rsidRPr="0055563C">
        <w:rPr>
          <w:rFonts w:ascii="Times New Roman" w:hAnsi="Times New Roman"/>
          <w:sz w:val="24"/>
          <w:szCs w:val="24"/>
        </w:rPr>
        <w:t xml:space="preserve"> точке цилиндров.</w:t>
      </w:r>
    </w:p>
    <w:p w:rsidR="002C411B" w:rsidRDefault="0055563C" w:rsidP="0055563C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55563C">
        <w:rPr>
          <w:rFonts w:ascii="Times New Roman" w:hAnsi="Times New Roman"/>
          <w:sz w:val="24"/>
          <w:szCs w:val="24"/>
        </w:rPr>
        <w:t xml:space="preserve">Для реализации устройства </w:t>
      </w:r>
      <w:r>
        <w:rPr>
          <w:rFonts w:ascii="Times New Roman" w:hAnsi="Times New Roman"/>
          <w:sz w:val="24"/>
          <w:szCs w:val="24"/>
        </w:rPr>
        <w:t xml:space="preserve">энергоразделения </w:t>
      </w:r>
      <w:r w:rsidRPr="0055563C">
        <w:rPr>
          <w:rFonts w:ascii="Times New Roman" w:hAnsi="Times New Roman"/>
          <w:sz w:val="24"/>
          <w:szCs w:val="24"/>
        </w:rPr>
        <w:t xml:space="preserve">участок непроводящего цилиндра вблизи задней </w:t>
      </w:r>
      <w:r>
        <w:rPr>
          <w:rFonts w:ascii="Times New Roman" w:hAnsi="Times New Roman"/>
          <w:sz w:val="24"/>
          <w:szCs w:val="24"/>
        </w:rPr>
        <w:t>критической</w:t>
      </w:r>
      <w:r w:rsidRPr="0055563C">
        <w:rPr>
          <w:rFonts w:ascii="Times New Roman" w:hAnsi="Times New Roman"/>
          <w:sz w:val="24"/>
          <w:szCs w:val="24"/>
        </w:rPr>
        <w:t xml:space="preserve"> точки был заменён </w:t>
      </w:r>
      <w:r>
        <w:rPr>
          <w:rFonts w:ascii="Times New Roman" w:hAnsi="Times New Roman"/>
          <w:sz w:val="24"/>
          <w:szCs w:val="24"/>
        </w:rPr>
        <w:t>теплопроводную вставку</w:t>
      </w:r>
      <w:r w:rsidRPr="0055563C">
        <w:rPr>
          <w:rFonts w:ascii="Times New Roman" w:hAnsi="Times New Roman"/>
          <w:sz w:val="24"/>
          <w:szCs w:val="24"/>
        </w:rPr>
        <w:t xml:space="preserve"> с каналом, в который подавался воздух с температурой</w:t>
      </w:r>
      <w:r>
        <w:rPr>
          <w:rFonts w:ascii="Times New Roman" w:hAnsi="Times New Roman"/>
          <w:sz w:val="24"/>
          <w:szCs w:val="24"/>
        </w:rPr>
        <w:t xml:space="preserve"> торможения набегающего на цилиндр потока</w:t>
      </w:r>
      <w:r w:rsidRPr="0055563C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55563C">
        <w:rPr>
          <w:rFonts w:ascii="Times New Roman" w:hAnsi="Times New Roman"/>
          <w:sz w:val="24"/>
          <w:szCs w:val="24"/>
        </w:rPr>
        <w:t>Цилиндры были соединены последовательно,</w:t>
      </w:r>
      <w:r>
        <w:rPr>
          <w:rFonts w:ascii="Times New Roman" w:hAnsi="Times New Roman"/>
          <w:sz w:val="24"/>
          <w:szCs w:val="24"/>
        </w:rPr>
        <w:t xml:space="preserve"> было </w:t>
      </w:r>
      <w:r w:rsidRPr="0055563C">
        <w:rPr>
          <w:rFonts w:ascii="Times New Roman" w:hAnsi="Times New Roman"/>
          <w:sz w:val="24"/>
          <w:szCs w:val="24"/>
        </w:rPr>
        <w:t>экспериментально</w:t>
      </w:r>
      <w:r>
        <w:rPr>
          <w:rFonts w:ascii="Times New Roman" w:hAnsi="Times New Roman"/>
          <w:sz w:val="24"/>
          <w:szCs w:val="24"/>
        </w:rPr>
        <w:t xml:space="preserve"> получено</w:t>
      </w:r>
      <w:r w:rsidRPr="0055563C">
        <w:rPr>
          <w:rFonts w:ascii="Times New Roman" w:hAnsi="Times New Roman"/>
          <w:sz w:val="24"/>
          <w:szCs w:val="24"/>
        </w:rPr>
        <w:t xml:space="preserve"> охлаждение вторичного потока.</w:t>
      </w:r>
    </w:p>
    <w:p w:rsidR="0055563C" w:rsidRPr="0055563C" w:rsidRDefault="0055563C" w:rsidP="0055563C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55563C" w:rsidRPr="0055563C" w:rsidRDefault="0055563C" w:rsidP="002C411B">
      <w:pPr>
        <w:spacing w:before="120" w:after="0"/>
        <w:jc w:val="center"/>
        <w:rPr>
          <w:rFonts w:ascii="Times New Roman" w:hAnsi="Times New Roman"/>
          <w:b/>
          <w:sz w:val="36"/>
          <w:szCs w:val="28"/>
          <w:lang w:val="en-US"/>
        </w:rPr>
      </w:pPr>
      <w:r w:rsidRPr="0055563C">
        <w:rPr>
          <w:rFonts w:ascii="Times New Roman" w:hAnsi="Times New Roman"/>
          <w:b/>
          <w:sz w:val="36"/>
          <w:szCs w:val="28"/>
          <w:lang w:val="en-US"/>
        </w:rPr>
        <w:t xml:space="preserve">Experimental investigation of the Eckert–Weise effect for </w:t>
      </w:r>
      <w:r>
        <w:rPr>
          <w:rFonts w:ascii="Times New Roman" w:hAnsi="Times New Roman"/>
          <w:b/>
          <w:sz w:val="36"/>
          <w:szCs w:val="28"/>
          <w:lang w:val="en-US"/>
        </w:rPr>
        <w:t xml:space="preserve">single and </w:t>
      </w:r>
      <w:r w:rsidRPr="0055563C">
        <w:rPr>
          <w:rFonts w:ascii="Times New Roman" w:hAnsi="Times New Roman"/>
          <w:b/>
          <w:sz w:val="36"/>
          <w:szCs w:val="28"/>
          <w:lang w:val="en-US"/>
        </w:rPr>
        <w:t>side-by-side cylinders</w:t>
      </w:r>
    </w:p>
    <w:p w:rsidR="002C411B" w:rsidRPr="0019372F" w:rsidRDefault="002C411B" w:rsidP="002C411B">
      <w:pPr>
        <w:spacing w:before="120" w:after="0"/>
        <w:jc w:val="center"/>
        <w:rPr>
          <w:rFonts w:ascii="Times New Roman" w:hAnsi="Times New Roman"/>
          <w:sz w:val="28"/>
          <w:szCs w:val="28"/>
          <w:vertAlign w:val="superscript"/>
          <w:lang w:val="en-US"/>
        </w:rPr>
      </w:pPr>
      <w:proofErr w:type="gramStart"/>
      <w:r w:rsidRPr="0019372F">
        <w:rPr>
          <w:rFonts w:ascii="Times New Roman" w:hAnsi="Times New Roman"/>
          <w:sz w:val="28"/>
          <w:szCs w:val="28"/>
          <w:lang w:val="en-US"/>
        </w:rPr>
        <w:t>N.A. Kiselev</w:t>
      </w:r>
      <w:r w:rsidRPr="0019372F">
        <w:rPr>
          <w:rFonts w:ascii="Times New Roman" w:hAnsi="Times New Roman"/>
          <w:sz w:val="28"/>
          <w:szCs w:val="28"/>
          <w:vertAlign w:val="superscript"/>
          <w:lang w:val="en-US"/>
        </w:rPr>
        <w:t>1*</w:t>
      </w:r>
      <w:r w:rsidRPr="0019372F">
        <w:rPr>
          <w:rFonts w:ascii="Times New Roman" w:hAnsi="Times New Roman"/>
          <w:sz w:val="28"/>
          <w:szCs w:val="28"/>
          <w:lang w:val="en-US"/>
        </w:rPr>
        <w:t>, N.S. Malastovsky</w:t>
      </w:r>
      <w:r w:rsidR="0055563C">
        <w:rPr>
          <w:rFonts w:ascii="Times New Roman" w:hAnsi="Times New Roman"/>
          <w:sz w:val="28"/>
          <w:szCs w:val="28"/>
          <w:vertAlign w:val="superscript"/>
          <w:lang w:val="en-US"/>
        </w:rPr>
        <w:t>1</w:t>
      </w:r>
      <w:r w:rsidRPr="0019372F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6E5F6D">
        <w:rPr>
          <w:rFonts w:ascii="Times New Roman" w:hAnsi="Times New Roman"/>
          <w:sz w:val="28"/>
          <w:szCs w:val="28"/>
          <w:lang w:val="en-US"/>
        </w:rPr>
        <w:t>A.G. Zditovets</w:t>
      </w:r>
      <w:r w:rsidR="006E5F6D">
        <w:rPr>
          <w:rFonts w:ascii="Times New Roman" w:hAnsi="Times New Roman"/>
          <w:sz w:val="28"/>
          <w:szCs w:val="28"/>
          <w:vertAlign w:val="superscript"/>
          <w:lang w:val="en-US"/>
        </w:rPr>
        <w:t>1</w:t>
      </w:r>
      <w:r w:rsidR="006E5F6D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E5F6D" w:rsidRPr="0019372F">
        <w:rPr>
          <w:rFonts w:ascii="Times New Roman" w:hAnsi="Times New Roman"/>
          <w:sz w:val="28"/>
          <w:szCs w:val="28"/>
          <w:lang w:val="en-US"/>
        </w:rPr>
        <w:t>Yu.A</w:t>
      </w:r>
      <w:proofErr w:type="spellEnd"/>
      <w:r w:rsidR="006E5F6D" w:rsidRPr="0019372F">
        <w:rPr>
          <w:rFonts w:ascii="Times New Roman" w:hAnsi="Times New Roman"/>
          <w:sz w:val="28"/>
          <w:szCs w:val="28"/>
          <w:lang w:val="en-US"/>
        </w:rPr>
        <w:t>.</w:t>
      </w:r>
      <w:proofErr w:type="gramEnd"/>
      <w:r w:rsidR="006E5F6D">
        <w:rPr>
          <w:rFonts w:ascii="Times New Roman" w:hAnsi="Times New Roman"/>
          <w:sz w:val="28"/>
          <w:szCs w:val="28"/>
          <w:lang w:val="en-US"/>
        </w:rPr>
        <w:t xml:space="preserve"> </w:t>
      </w:r>
      <w:bookmarkStart w:id="0" w:name="_GoBack"/>
      <w:bookmarkEnd w:id="0"/>
      <w:r w:rsidR="006E5F6D">
        <w:rPr>
          <w:rFonts w:ascii="Times New Roman" w:hAnsi="Times New Roman"/>
          <w:sz w:val="28"/>
          <w:szCs w:val="28"/>
          <w:lang w:val="en-US"/>
        </w:rPr>
        <w:t>Vinogradov</w:t>
      </w:r>
      <w:r w:rsidRPr="0019372F">
        <w:rPr>
          <w:rFonts w:ascii="Times New Roman" w:hAnsi="Times New Roman"/>
          <w:sz w:val="28"/>
          <w:szCs w:val="28"/>
          <w:vertAlign w:val="superscript"/>
          <w:lang w:val="en-US"/>
        </w:rPr>
        <w:t>1</w:t>
      </w:r>
    </w:p>
    <w:p w:rsidR="002C411B" w:rsidRDefault="002C411B" w:rsidP="002C411B">
      <w:pPr>
        <w:spacing w:after="0"/>
        <w:jc w:val="center"/>
        <w:rPr>
          <w:rFonts w:ascii="Times New Roman" w:hAnsi="Times New Roman"/>
          <w:position w:val="6"/>
          <w:vertAlign w:val="superscript"/>
          <w:lang w:val="en-US"/>
        </w:rPr>
      </w:pPr>
    </w:p>
    <w:p w:rsidR="002C411B" w:rsidRPr="0019372F" w:rsidRDefault="002C411B" w:rsidP="002C411B">
      <w:pPr>
        <w:spacing w:after="0"/>
        <w:jc w:val="center"/>
        <w:rPr>
          <w:rFonts w:ascii="Times New Roman" w:hAnsi="Times New Roman"/>
          <w:position w:val="6"/>
          <w:lang w:val="en-US"/>
        </w:rPr>
      </w:pPr>
      <w:r w:rsidRPr="0019372F">
        <w:rPr>
          <w:rFonts w:ascii="Times New Roman" w:hAnsi="Times New Roman"/>
          <w:position w:val="6"/>
          <w:vertAlign w:val="superscript"/>
          <w:lang w:val="en-US"/>
        </w:rPr>
        <w:t xml:space="preserve">1 </w:t>
      </w:r>
      <w:proofErr w:type="spellStart"/>
      <w:r w:rsidRPr="0019372F">
        <w:rPr>
          <w:rFonts w:ascii="Times New Roman" w:hAnsi="Times New Roman"/>
          <w:position w:val="6"/>
          <w:lang w:val="en-US"/>
        </w:rPr>
        <w:t>Lomonosov</w:t>
      </w:r>
      <w:proofErr w:type="spellEnd"/>
      <w:r w:rsidRPr="0019372F">
        <w:rPr>
          <w:rFonts w:ascii="Times New Roman" w:hAnsi="Times New Roman"/>
          <w:position w:val="6"/>
          <w:lang w:val="en-US"/>
        </w:rPr>
        <w:t xml:space="preserve"> Moscow State University, Institute of Mechanics, 119192 Russia </w:t>
      </w:r>
    </w:p>
    <w:p w:rsidR="002C411B" w:rsidRPr="002C411B" w:rsidRDefault="002C411B" w:rsidP="002C411B">
      <w:pPr>
        <w:spacing w:after="0"/>
        <w:jc w:val="center"/>
        <w:rPr>
          <w:rFonts w:ascii="Times New Roman" w:hAnsi="Times New Roman"/>
          <w:position w:val="6"/>
          <w:lang w:val="en-US"/>
        </w:rPr>
      </w:pPr>
      <w:r w:rsidRPr="002C411B">
        <w:rPr>
          <w:rFonts w:ascii="Times New Roman" w:hAnsi="Times New Roman"/>
          <w:position w:val="6"/>
          <w:lang w:val="en-US"/>
        </w:rPr>
        <w:t xml:space="preserve">Moscow, </w:t>
      </w:r>
      <w:proofErr w:type="spellStart"/>
      <w:r w:rsidRPr="002C411B">
        <w:rPr>
          <w:rFonts w:ascii="Times New Roman" w:hAnsi="Times New Roman"/>
          <w:position w:val="6"/>
          <w:lang w:val="en-US"/>
        </w:rPr>
        <w:t>Michurinskiy</w:t>
      </w:r>
      <w:proofErr w:type="spellEnd"/>
      <w:r w:rsidRPr="002C411B">
        <w:rPr>
          <w:rFonts w:ascii="Times New Roman" w:hAnsi="Times New Roman"/>
          <w:position w:val="6"/>
          <w:lang w:val="en-US"/>
        </w:rPr>
        <w:t xml:space="preserve"> </w:t>
      </w:r>
      <w:proofErr w:type="spellStart"/>
      <w:proofErr w:type="gramStart"/>
      <w:r w:rsidRPr="002C411B">
        <w:rPr>
          <w:rFonts w:ascii="Times New Roman" w:hAnsi="Times New Roman"/>
          <w:position w:val="6"/>
          <w:lang w:val="en-US"/>
        </w:rPr>
        <w:t>prosp</w:t>
      </w:r>
      <w:proofErr w:type="spellEnd"/>
      <w:r w:rsidRPr="002C411B">
        <w:rPr>
          <w:rFonts w:ascii="Times New Roman" w:hAnsi="Times New Roman"/>
          <w:position w:val="6"/>
          <w:lang w:val="en-US"/>
        </w:rPr>
        <w:t>.,</w:t>
      </w:r>
      <w:proofErr w:type="gramEnd"/>
      <w:r w:rsidRPr="002C411B">
        <w:rPr>
          <w:rFonts w:ascii="Times New Roman" w:hAnsi="Times New Roman"/>
          <w:position w:val="6"/>
          <w:lang w:val="en-US"/>
        </w:rPr>
        <w:t xml:space="preserve"> 1;</w:t>
      </w:r>
    </w:p>
    <w:p w:rsidR="002C411B" w:rsidRPr="0019372F" w:rsidRDefault="002C411B" w:rsidP="002C411B">
      <w:pPr>
        <w:spacing w:after="0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*E-mail: </w:t>
      </w:r>
      <w:r w:rsidRPr="0019372F">
        <w:rPr>
          <w:rFonts w:ascii="Times New Roman" w:hAnsi="Times New Roman"/>
          <w:lang w:val="en-US"/>
        </w:rPr>
        <w:t>kiselev.nick.a@gmail.com</w:t>
      </w:r>
    </w:p>
    <w:p w:rsidR="002C411B" w:rsidRPr="0055563C" w:rsidRDefault="002C411B" w:rsidP="002C411B">
      <w:pPr>
        <w:spacing w:before="120" w:after="120"/>
        <w:jc w:val="both"/>
        <w:rPr>
          <w:rFonts w:ascii="Times New Roman" w:hAnsi="Times New Roman"/>
          <w:i/>
          <w:sz w:val="24"/>
          <w:szCs w:val="24"/>
          <w:lang w:val="en-US"/>
        </w:rPr>
      </w:pPr>
      <w:r w:rsidRPr="007E2C86">
        <w:rPr>
          <w:rFonts w:ascii="Times New Roman" w:hAnsi="Times New Roman"/>
          <w:b/>
          <w:i/>
          <w:sz w:val="24"/>
          <w:szCs w:val="24"/>
          <w:lang w:val="en-US"/>
        </w:rPr>
        <w:t xml:space="preserve">Keywords: </w:t>
      </w:r>
      <w:r>
        <w:rPr>
          <w:rFonts w:ascii="Times New Roman" w:hAnsi="Times New Roman"/>
          <w:i/>
          <w:sz w:val="24"/>
          <w:szCs w:val="24"/>
          <w:lang w:val="en-US"/>
        </w:rPr>
        <w:t xml:space="preserve">heat transfer, gas dynamics, </w:t>
      </w:r>
      <w:r w:rsidR="0055563C">
        <w:rPr>
          <w:rFonts w:ascii="Times New Roman" w:hAnsi="Times New Roman"/>
          <w:i/>
          <w:sz w:val="24"/>
          <w:szCs w:val="24"/>
          <w:lang w:val="en-US"/>
        </w:rPr>
        <w:t xml:space="preserve">temperature recovery coefficient, </w:t>
      </w:r>
      <w:r w:rsidR="0055563C" w:rsidRPr="0055563C">
        <w:rPr>
          <w:rFonts w:ascii="Times New Roman" w:hAnsi="Times New Roman"/>
          <w:i/>
          <w:sz w:val="24"/>
          <w:szCs w:val="24"/>
          <w:lang w:val="en-US"/>
        </w:rPr>
        <w:t>Eckert–Weise effect</w:t>
      </w:r>
      <w:r w:rsidRPr="0055563C">
        <w:rPr>
          <w:rFonts w:ascii="Times New Roman" w:hAnsi="Times New Roman"/>
          <w:i/>
          <w:sz w:val="24"/>
          <w:szCs w:val="24"/>
          <w:lang w:val="en-US"/>
        </w:rPr>
        <w:t>.</w:t>
      </w:r>
    </w:p>
    <w:p w:rsidR="0055563C" w:rsidRPr="0055563C" w:rsidRDefault="0055563C" w:rsidP="0055563C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55563C">
        <w:rPr>
          <w:rFonts w:ascii="Times New Roman" w:hAnsi="Times New Roman"/>
          <w:sz w:val="24"/>
          <w:szCs w:val="24"/>
          <w:lang w:val="en-US"/>
        </w:rPr>
        <w:t xml:space="preserve">In this </w:t>
      </w:r>
      <w:r>
        <w:rPr>
          <w:rFonts w:ascii="Times New Roman" w:hAnsi="Times New Roman"/>
          <w:sz w:val="24"/>
          <w:szCs w:val="24"/>
          <w:lang w:val="en-US"/>
        </w:rPr>
        <w:t>paper</w:t>
      </w:r>
      <w:r w:rsidRPr="0055563C">
        <w:rPr>
          <w:rFonts w:ascii="Times New Roman" w:hAnsi="Times New Roman"/>
          <w:sz w:val="24"/>
          <w:szCs w:val="24"/>
          <w:lang w:val="en-US"/>
        </w:rPr>
        <w:t xml:space="preserve">, experimental studies of the Eckert–Weise effect for isolated and multiple cylinders, as well as of a device concept based on this effect, are presented. </w:t>
      </w:r>
      <w:proofErr w:type="spellStart"/>
      <w:r w:rsidRPr="0055563C">
        <w:rPr>
          <w:rFonts w:ascii="Times New Roman" w:hAnsi="Times New Roman"/>
          <w:sz w:val="24"/>
          <w:szCs w:val="24"/>
        </w:rPr>
        <w:t>Compressible</w:t>
      </w:r>
      <w:proofErr w:type="spellEnd"/>
      <w:r w:rsidRPr="005556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63C">
        <w:rPr>
          <w:rFonts w:ascii="Times New Roman" w:hAnsi="Times New Roman"/>
          <w:sz w:val="24"/>
          <w:szCs w:val="24"/>
        </w:rPr>
        <w:t>flow</w:t>
      </w:r>
      <w:proofErr w:type="spellEnd"/>
      <w:r w:rsidRPr="005556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63C">
        <w:rPr>
          <w:rFonts w:ascii="Times New Roman" w:hAnsi="Times New Roman"/>
          <w:sz w:val="24"/>
          <w:szCs w:val="24"/>
        </w:rPr>
        <w:t>past</w:t>
      </w:r>
      <w:proofErr w:type="spellEnd"/>
      <w:r w:rsidRPr="0055563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63C">
        <w:rPr>
          <w:rFonts w:ascii="Times New Roman" w:hAnsi="Times New Roman"/>
          <w:sz w:val="24"/>
          <w:szCs w:val="24"/>
        </w:rPr>
        <w:t>cylinders</w:t>
      </w:r>
      <w:proofErr w:type="spellEnd"/>
      <w:r w:rsidRPr="0055563C">
        <w:rPr>
          <w:rFonts w:ascii="Times New Roman" w:hAnsi="Times New Roman"/>
          <w:sz w:val="24"/>
          <w:szCs w:val="24"/>
        </w:rPr>
        <w:t xml:space="preserve"> was investigated at free-stream Mach numbers in the range 0.25–0.75 and Reynolds numbers Re=0.9×10⁵–4.6×10⁵. The models were circular cylinders made of non-conductive material. Configurations with one, two, and three cylinders were considered. The center-to-center spacing between cylinders was P/D=3.0, corresponding to a coupled vortex street. The temperature at the rear stagnation point of the cylinders was measured.</w:t>
      </w:r>
    </w:p>
    <w:p w:rsidR="002C411B" w:rsidRPr="0055563C" w:rsidRDefault="0055563C" w:rsidP="0055563C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55563C">
        <w:rPr>
          <w:rFonts w:ascii="Times New Roman" w:hAnsi="Times New Roman"/>
          <w:sz w:val="24"/>
          <w:szCs w:val="24"/>
        </w:rPr>
        <w:t>To implement an energy-separating device, a section of the non-conductive solid cylinder near the rear stagnation point was replaced by a conductive insert with a slit channel, into which air at the initial stagnation temperature was supplied. The cylinders were connected in series, and cooling of the secondary flow was recorded.</w:t>
      </w:r>
    </w:p>
    <w:sectPr w:rsidR="002C411B" w:rsidRPr="0055563C" w:rsidSect="0056240B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2"/>
  </w:compat>
  <w:rsids>
    <w:rsidRoot w:val="002C411B"/>
    <w:rsid w:val="00006F79"/>
    <w:rsid w:val="002C411B"/>
    <w:rsid w:val="0055563C"/>
    <w:rsid w:val="006E5F6D"/>
    <w:rsid w:val="00850E2A"/>
    <w:rsid w:val="009060CE"/>
    <w:rsid w:val="00941E4F"/>
    <w:rsid w:val="00AB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2C411B"/>
    <w:pPr>
      <w:spacing w:after="200" w:line="276" w:lineRule="auto"/>
    </w:pPr>
    <w:rPr>
      <w:rFonts w:ascii="Calibri" w:eastAsia="Calibri" w:hAnsi="Calibri"/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Title"/>
    <w:basedOn w:val="a"/>
    <w:next w:val="a"/>
    <w:link w:val="a4"/>
    <w:qFormat/>
    <w:rsid w:val="00850E2A"/>
    <w:pPr>
      <w:spacing w:before="1588" w:after="567" w:line="240" w:lineRule="auto"/>
    </w:pPr>
    <w:rPr>
      <w:rFonts w:ascii="Times" w:eastAsia="Times New Roman" w:hAnsi="Times"/>
      <w:b/>
      <w:sz w:val="34"/>
      <w:szCs w:val="34"/>
      <w:lang w:val="en-GB"/>
    </w:rPr>
  </w:style>
  <w:style w:type="character" w:customStyle="1" w:styleId="a4">
    <w:name w:val="Название Знак"/>
    <w:aliases w:val="Title Знак"/>
    <w:basedOn w:val="a0"/>
    <w:link w:val="a3"/>
    <w:rsid w:val="00850E2A"/>
    <w:rPr>
      <w:rFonts w:ascii="Times" w:hAnsi="Times"/>
      <w:b/>
      <w:sz w:val="34"/>
      <w:szCs w:val="34"/>
      <w:lang w:eastAsia="en-US"/>
    </w:rPr>
  </w:style>
  <w:style w:type="character" w:customStyle="1" w:styleId="Bottomindex">
    <w:name w:val="Bottom_index"/>
    <w:basedOn w:val="a0"/>
    <w:uiPriority w:val="1"/>
    <w:qFormat/>
    <w:rsid w:val="00850E2A"/>
    <w:rPr>
      <w:vertAlign w:val="subscript"/>
    </w:rPr>
  </w:style>
  <w:style w:type="character" w:customStyle="1" w:styleId="Topindex">
    <w:name w:val="Top_index"/>
    <w:basedOn w:val="a0"/>
    <w:uiPriority w:val="1"/>
    <w:qFormat/>
    <w:rsid w:val="00850E2A"/>
    <w:rPr>
      <w:vertAlign w:val="superscript"/>
    </w:rPr>
  </w:style>
  <w:style w:type="character" w:customStyle="1" w:styleId="Bold">
    <w:name w:val="Bold"/>
    <w:basedOn w:val="a0"/>
    <w:uiPriority w:val="2"/>
    <w:qFormat/>
    <w:rsid w:val="00850E2A"/>
    <w:rPr>
      <w:b/>
    </w:rPr>
  </w:style>
  <w:style w:type="character" w:customStyle="1" w:styleId="Italic">
    <w:name w:val="Italic"/>
    <w:basedOn w:val="a0"/>
    <w:uiPriority w:val="2"/>
    <w:qFormat/>
    <w:rsid w:val="00850E2A"/>
    <w:rPr>
      <w:i/>
    </w:rPr>
  </w:style>
  <w:style w:type="paragraph" w:styleId="a5">
    <w:name w:val="Normal (Web)"/>
    <w:basedOn w:val="a"/>
    <w:uiPriority w:val="99"/>
    <w:unhideWhenUsed/>
    <w:rsid w:val="002C411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6">
    <w:name w:val="_Сп_организаций"/>
    <w:next w:val="a"/>
    <w:rsid w:val="002C411B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5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416</Words>
  <Characters>2377</Characters>
  <Application>Microsoft Office Word</Application>
  <DocSecurity>0</DocSecurity>
  <Lines>19</Lines>
  <Paragraphs>5</Paragraphs>
  <ScaleCrop>false</ScaleCrop>
  <Company>Krokoz™</Company>
  <LinksUpToDate>false</LinksUpToDate>
  <CharactersWithSpaces>2788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</dc:creator>
  <cp:lastModifiedBy>Пользователь Windows</cp:lastModifiedBy>
  <cp:revision>3</cp:revision>
  <dcterms:created xsi:type="dcterms:W3CDTF">2022-11-21T09:36:00Z</dcterms:created>
  <dcterms:modified xsi:type="dcterms:W3CDTF">2025-10-17T15:36:00Z</dcterms:modified>
</cp:coreProperties>
</file>