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EF1F1" w14:textId="77777777" w:rsidR="007145F2" w:rsidRPr="00FB4441" w:rsidRDefault="007145F2" w:rsidP="007145F2">
      <w:pPr>
        <w:pStyle w:val="aff5"/>
        <w:spacing w:line="240" w:lineRule="auto"/>
        <w:ind w:firstLine="0"/>
        <w:jc w:val="left"/>
        <w:rPr>
          <w:szCs w:val="28"/>
        </w:rPr>
      </w:pPr>
      <w:bookmarkStart w:id="0" w:name="_Hlk200212620"/>
      <w:r w:rsidRPr="00FB4441">
        <w:rPr>
          <w:szCs w:val="28"/>
        </w:rPr>
        <w:t>УДК 531.3</w:t>
      </w:r>
    </w:p>
    <w:p w14:paraId="778F0014" w14:textId="77777777" w:rsidR="007145F2" w:rsidRDefault="007145F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BA35130" w14:textId="108ED839" w:rsidR="004602B9" w:rsidRPr="007145F2" w:rsidRDefault="00980BFB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" w:name="_Hlk210154658"/>
      <w:r w:rsidRPr="007145F2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Моделирование решения задачи управления </w:t>
      </w:r>
      <w:bookmarkStart w:id="2" w:name="_Hlk197526651"/>
      <w:r w:rsidRPr="007145F2">
        <w:rPr>
          <w:rFonts w:ascii="Times New Roman" w:hAnsi="Times New Roman" w:cs="Times New Roman"/>
          <w:b/>
          <w:bCs/>
          <w:sz w:val="36"/>
          <w:szCs w:val="36"/>
          <w:lang w:val="ru-RU"/>
        </w:rPr>
        <w:t>динамикой</w:t>
      </w:r>
      <w:bookmarkEnd w:id="2"/>
      <w:r w:rsidR="007145F2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bookmarkStart w:id="3" w:name="_Hlk210077788"/>
      <w:bookmarkStart w:id="4" w:name="_Hlk197519301"/>
      <w:r w:rsidRPr="007145F2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системы </w:t>
      </w:r>
      <w:r w:rsidR="007145F2" w:rsidRPr="007145F2">
        <w:rPr>
          <w:rFonts w:ascii="Times New Roman" w:hAnsi="Times New Roman" w:cs="Times New Roman"/>
          <w:b/>
          <w:bCs/>
          <w:sz w:val="36"/>
          <w:szCs w:val="36"/>
          <w:lang w:val="ru-RU"/>
        </w:rPr>
        <w:t>твердых тел</w:t>
      </w:r>
      <w:bookmarkEnd w:id="3"/>
      <w:r w:rsidRPr="007145F2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bookmarkEnd w:id="0"/>
      <w:bookmarkEnd w:id="4"/>
    </w:p>
    <w:p w14:paraId="1A4BCF03" w14:textId="6E683A28" w:rsidR="0010323E" w:rsidRDefault="0010323E" w:rsidP="001032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</w:t>
      </w:r>
      <w:r w:rsidRPr="0010323E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Г</w:t>
      </w:r>
      <w:r w:rsidRPr="0010323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0323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980BFB">
        <w:rPr>
          <w:rFonts w:ascii="Times New Roman" w:hAnsi="Times New Roman" w:cs="Times New Roman"/>
          <w:b/>
          <w:bCs/>
          <w:sz w:val="28"/>
          <w:szCs w:val="28"/>
          <w:lang w:val="ru-RU"/>
        </w:rPr>
        <w:t>Мухарлямов</w:t>
      </w:r>
      <w:r w:rsidRPr="0010323E"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ru-RU"/>
        </w:rPr>
        <w:t>1</w:t>
      </w:r>
      <w:r w:rsidR="00C376AD" w:rsidRPr="0010323E">
        <w:rPr>
          <w:rFonts w:ascii="Times New Roman" w:hAnsi="Times New Roman" w:cs="Times New Roman"/>
          <w:b/>
          <w:bCs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Абдулай</w:t>
      </w:r>
      <w:r w:rsidRPr="0010323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C376AD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Коффи</w:t>
      </w:r>
      <w:r w:rsidRPr="0010323E"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ru-RU"/>
        </w:rPr>
        <w:t>2</w:t>
      </w:r>
      <w:r w:rsidR="00C376AD" w:rsidRPr="001032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C87F943" w14:textId="77777777" w:rsidR="0010323E" w:rsidRPr="009356E5" w:rsidRDefault="0010323E" w:rsidP="0010323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F34EC5">
        <w:rPr>
          <w:rFonts w:ascii="Times New Roman" w:hAnsi="Times New Roman"/>
          <w:sz w:val="24"/>
          <w:szCs w:val="24"/>
          <w:vertAlign w:val="superscript"/>
        </w:rPr>
        <w:t>1</w:t>
      </w:r>
      <w:r w:rsidRPr="000F0F60">
        <w:rPr>
          <w:rFonts w:ascii="Times New Roman" w:hAnsi="Times New Roman"/>
          <w:sz w:val="24"/>
          <w:szCs w:val="24"/>
        </w:rPr>
        <w:t>Институт физических исследований и технологий, ФГАОУ ВО Российский</w:t>
      </w:r>
      <w:r>
        <w:rPr>
          <w:rFonts w:ascii="Times New Roman" w:hAnsi="Times New Roman"/>
          <w:sz w:val="24"/>
          <w:szCs w:val="24"/>
        </w:rPr>
        <w:br/>
      </w:r>
      <w:r w:rsidRPr="000F0F60">
        <w:rPr>
          <w:rFonts w:ascii="Times New Roman" w:hAnsi="Times New Roman"/>
          <w:sz w:val="24"/>
          <w:szCs w:val="24"/>
        </w:rPr>
        <w:t>университет дружбы народов имени Патриса Лумумбы</w:t>
      </w:r>
      <w:r w:rsidRPr="009356E5">
        <w:rPr>
          <w:rFonts w:ascii="Times New Roman" w:hAnsi="Times New Roman"/>
          <w:sz w:val="24"/>
          <w:szCs w:val="24"/>
        </w:rPr>
        <w:t>, г. Москва</w:t>
      </w:r>
      <w:r w:rsidRPr="000F0F60">
        <w:rPr>
          <w:rFonts w:ascii="Times New Roman" w:hAnsi="Times New Roman"/>
          <w:sz w:val="24"/>
          <w:szCs w:val="24"/>
        </w:rPr>
        <w:t>, Россия</w:t>
      </w:r>
    </w:p>
    <w:p w14:paraId="07727881" w14:textId="77777777" w:rsidR="0010323E" w:rsidRPr="00F34EC5" w:rsidRDefault="0010323E" w:rsidP="0010323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9356E5">
        <w:rPr>
          <w:rFonts w:ascii="Times New Roman" w:hAnsi="Times New Roman"/>
          <w:sz w:val="24"/>
          <w:szCs w:val="24"/>
        </w:rPr>
        <w:t>117198, Москва, Миклухо-Маклая, 6, Россия</w:t>
      </w:r>
    </w:p>
    <w:p w14:paraId="4D859566" w14:textId="77777777" w:rsidR="0010323E" w:rsidRPr="00F34EC5" w:rsidRDefault="0010323E" w:rsidP="0010323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F4F807E" w14:textId="7F7D9B5D" w:rsidR="0010323E" w:rsidRPr="009356E5" w:rsidRDefault="0010323E" w:rsidP="0010323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10323E">
        <w:rPr>
          <w:rFonts w:ascii="Times New Roman" w:hAnsi="Times New Roman"/>
          <w:sz w:val="24"/>
          <w:szCs w:val="24"/>
          <w:vertAlign w:val="superscript"/>
          <w:lang w:val="ru-RU"/>
        </w:rPr>
        <w:t>2</w:t>
      </w:r>
      <w:r>
        <w:rPr>
          <w:rFonts w:ascii="Times New Roman" w:hAnsi="Times New Roman"/>
          <w:sz w:val="24"/>
          <w:szCs w:val="24"/>
          <w:lang w:val="ru-RU"/>
        </w:rPr>
        <w:t>Математтический институт имени С.М. Никольского</w:t>
      </w:r>
      <w:r w:rsidRPr="000F0F60">
        <w:rPr>
          <w:rFonts w:ascii="Times New Roman" w:hAnsi="Times New Roman"/>
          <w:sz w:val="24"/>
          <w:szCs w:val="24"/>
        </w:rPr>
        <w:t>, ФГАОУ ВО Российский</w:t>
      </w:r>
      <w:r>
        <w:rPr>
          <w:rFonts w:ascii="Times New Roman" w:hAnsi="Times New Roman"/>
          <w:sz w:val="24"/>
          <w:szCs w:val="24"/>
        </w:rPr>
        <w:br/>
      </w:r>
      <w:r w:rsidRPr="000F0F60">
        <w:rPr>
          <w:rFonts w:ascii="Times New Roman" w:hAnsi="Times New Roman"/>
          <w:sz w:val="24"/>
          <w:szCs w:val="24"/>
        </w:rPr>
        <w:t>университет дружбы народов имени Патриса Лумумбы</w:t>
      </w:r>
      <w:r w:rsidRPr="009356E5">
        <w:rPr>
          <w:rFonts w:ascii="Times New Roman" w:hAnsi="Times New Roman"/>
          <w:sz w:val="24"/>
          <w:szCs w:val="24"/>
        </w:rPr>
        <w:t>, г. Москва</w:t>
      </w:r>
      <w:r w:rsidRPr="000F0F60">
        <w:rPr>
          <w:rFonts w:ascii="Times New Roman" w:hAnsi="Times New Roman"/>
          <w:sz w:val="24"/>
          <w:szCs w:val="24"/>
        </w:rPr>
        <w:t>, Россия</w:t>
      </w:r>
    </w:p>
    <w:p w14:paraId="28014DBF" w14:textId="77777777" w:rsidR="0010323E" w:rsidRPr="00F34EC5" w:rsidRDefault="0010323E" w:rsidP="0010323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9356E5">
        <w:rPr>
          <w:rFonts w:ascii="Times New Roman" w:hAnsi="Times New Roman"/>
          <w:sz w:val="24"/>
          <w:szCs w:val="24"/>
        </w:rPr>
        <w:t>117198, Москва, Миклухо-Маклая, 6, Россия</w:t>
      </w:r>
    </w:p>
    <w:p w14:paraId="5510687C" w14:textId="77777777" w:rsidR="0010323E" w:rsidRPr="00F34EC5" w:rsidRDefault="0010323E" w:rsidP="0010323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B776CEF" w14:textId="3E5E13B8" w:rsidR="00DF613F" w:rsidRPr="00DF613F" w:rsidRDefault="00DF613F" w:rsidP="00DF613F">
      <w:pPr>
        <w:spacing w:after="0"/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Работа </w:t>
      </w:r>
      <w:r w:rsidRPr="00DF613F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посвящена </w:t>
      </w:r>
      <w:r w:rsidR="00D056CA" w:rsidRPr="00DF613F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разработке метода </w:t>
      </w:r>
      <w:r w:rsidR="00980BFB" w:rsidRPr="00DF613F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моделирования </w:t>
      </w:r>
      <w:r w:rsidRPr="00DF613F">
        <w:rPr>
          <w:rFonts w:ascii="Times New Roman" w:hAnsi="Times New Roman" w:cs="Times New Roman"/>
          <w:i/>
          <w:iCs/>
          <w:sz w:val="24"/>
          <w:szCs w:val="24"/>
          <w:lang w:val="ru-RU"/>
        </w:rPr>
        <w:t>динамик</w:t>
      </w:r>
      <w:r w:rsidR="00980BFB" w:rsidRPr="00DF613F">
        <w:rPr>
          <w:rFonts w:ascii="Times New Roman" w:hAnsi="Times New Roman" w:cs="Times New Roman"/>
          <w:i/>
          <w:iCs/>
          <w:sz w:val="24"/>
          <w:szCs w:val="24"/>
          <w:lang w:val="ru-RU"/>
        </w:rPr>
        <w:t>и</w:t>
      </w:r>
      <w:r w:rsidRPr="00DF613F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7145F2" w:rsidRPr="00DF613F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системы твердых тел применительно к </w:t>
      </w:r>
      <w:r w:rsidRPr="00DF613F">
        <w:rPr>
          <w:rFonts w:ascii="Times New Roman" w:hAnsi="Times New Roman" w:cs="Times New Roman"/>
          <w:i/>
          <w:iCs/>
          <w:sz w:val="24"/>
          <w:szCs w:val="24"/>
          <w:lang w:val="ru-RU"/>
        </w:rPr>
        <w:t>станк</w:t>
      </w:r>
      <w:r w:rsidR="007145F2" w:rsidRPr="00DF613F">
        <w:rPr>
          <w:rFonts w:ascii="Times New Roman" w:hAnsi="Times New Roman" w:cs="Times New Roman"/>
          <w:i/>
          <w:iCs/>
          <w:sz w:val="24"/>
          <w:szCs w:val="24"/>
          <w:lang w:val="ru-RU"/>
        </w:rPr>
        <w:t>ам</w:t>
      </w:r>
      <w:r w:rsidR="00D056CA" w:rsidRPr="00DF613F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7145F2" w:rsidRPr="00DF613F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штамповочной и </w:t>
      </w:r>
      <w:r w:rsidR="00D056CA" w:rsidRPr="00DF613F">
        <w:rPr>
          <w:rFonts w:ascii="Times New Roman" w:hAnsi="Times New Roman" w:cs="Times New Roman"/>
          <w:i/>
          <w:iCs/>
          <w:sz w:val="24"/>
          <w:szCs w:val="24"/>
          <w:lang w:val="ru-RU"/>
        </w:rPr>
        <w:t>вертикально-сверлильной группы</w:t>
      </w:r>
      <w:r w:rsidRPr="00DF613F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. </w:t>
      </w:r>
      <w:r w:rsidR="00D056CA" w:rsidRPr="00DF613F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Исследуется решение задачи управления упругой системой </w:t>
      </w:r>
      <w:r w:rsidRPr="00DF613F">
        <w:rPr>
          <w:rFonts w:ascii="Times New Roman" w:hAnsi="Times New Roman" w:cs="Times New Roman"/>
          <w:i/>
          <w:iCs/>
          <w:sz w:val="24"/>
          <w:szCs w:val="24"/>
          <w:lang w:val="ru-RU"/>
        </w:rPr>
        <w:t>станка</w:t>
      </w:r>
      <w:r w:rsidR="00D056CA" w:rsidRPr="00DF613F"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  <w:r w:rsidRPr="00DF613F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7145F2" w:rsidRPr="00DF613F">
        <w:rPr>
          <w:rFonts w:ascii="Times New Roman" w:hAnsi="Times New Roman" w:cs="Times New Roman"/>
          <w:i/>
          <w:iCs/>
          <w:sz w:val="24"/>
          <w:szCs w:val="24"/>
          <w:lang w:val="ru-RU"/>
        </w:rPr>
        <w:t>И</w:t>
      </w:r>
      <w:r w:rsidR="00D056CA" w:rsidRPr="00DF613F">
        <w:rPr>
          <w:rFonts w:ascii="Times New Roman" w:hAnsi="Times New Roman" w:cs="Times New Roman"/>
          <w:i/>
          <w:iCs/>
          <w:sz w:val="24"/>
          <w:szCs w:val="24"/>
          <w:lang w:val="ru-RU"/>
        </w:rPr>
        <w:t>злагается</w:t>
      </w:r>
      <w:r w:rsidR="007145F2" w:rsidRPr="00DF613F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D056CA" w:rsidRPr="00DF613F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способ </w:t>
      </w:r>
      <w:r w:rsidRPr="00DF613F">
        <w:rPr>
          <w:rFonts w:ascii="Times New Roman" w:hAnsi="Times New Roman" w:cs="Times New Roman"/>
          <w:i/>
          <w:iCs/>
          <w:sz w:val="24"/>
          <w:szCs w:val="24"/>
          <w:lang w:val="ru-RU"/>
        </w:rPr>
        <w:t>построени</w:t>
      </w:r>
      <w:r w:rsidR="00D056CA" w:rsidRPr="00DF613F">
        <w:rPr>
          <w:rFonts w:ascii="Times New Roman" w:hAnsi="Times New Roman" w:cs="Times New Roman"/>
          <w:i/>
          <w:iCs/>
          <w:sz w:val="24"/>
          <w:szCs w:val="24"/>
          <w:lang w:val="ru-RU"/>
        </w:rPr>
        <w:t>я</w:t>
      </w:r>
      <w:r w:rsidRPr="00DF613F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уравнений динамики и </w:t>
      </w:r>
      <w:r w:rsidR="00D056CA" w:rsidRPr="00DF613F">
        <w:rPr>
          <w:rFonts w:ascii="Times New Roman" w:hAnsi="Times New Roman" w:cs="Times New Roman"/>
          <w:i/>
          <w:iCs/>
          <w:sz w:val="24"/>
          <w:szCs w:val="24"/>
          <w:lang w:val="ru-RU"/>
        </w:rPr>
        <w:t>алгоритм</w:t>
      </w:r>
      <w:r w:rsidRPr="00DF613F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управление </w:t>
      </w:r>
      <w:r w:rsidR="00D056CA" w:rsidRPr="00DF613F">
        <w:rPr>
          <w:rFonts w:ascii="Times New Roman" w:hAnsi="Times New Roman" w:cs="Times New Roman"/>
          <w:i/>
          <w:iCs/>
          <w:sz w:val="24"/>
          <w:szCs w:val="24"/>
          <w:lang w:val="ru-RU"/>
        </w:rPr>
        <w:t>систем</w:t>
      </w:r>
      <w:r w:rsidRPr="00DF613F">
        <w:rPr>
          <w:rFonts w:ascii="Times New Roman" w:hAnsi="Times New Roman" w:cs="Times New Roman"/>
          <w:i/>
          <w:iCs/>
          <w:sz w:val="24"/>
          <w:szCs w:val="24"/>
          <w:lang w:val="ru-RU"/>
        </w:rPr>
        <w:t>ой</w:t>
      </w:r>
      <w:r w:rsidR="00D056CA" w:rsidRPr="00DF613F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с </w:t>
      </w:r>
      <w:r w:rsidRPr="00DF613F"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программны</w:t>
      </w:r>
      <w:r w:rsidR="00D056CA" w:rsidRPr="00DF613F">
        <w:rPr>
          <w:rFonts w:ascii="Times New Roman" w:hAnsi="Times New Roman" w:cs="Times New Roman"/>
          <w:i/>
          <w:iCs/>
          <w:sz w:val="24"/>
          <w:szCs w:val="24"/>
          <w:lang w:val="ru-RU"/>
        </w:rPr>
        <w:t>ми</w:t>
      </w:r>
      <w:r w:rsidRPr="00DF613F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связ</w:t>
      </w:r>
      <w:r w:rsidR="00D056CA" w:rsidRPr="00DF613F">
        <w:rPr>
          <w:rFonts w:ascii="Times New Roman" w:hAnsi="Times New Roman" w:cs="Times New Roman"/>
          <w:i/>
          <w:iCs/>
          <w:sz w:val="24"/>
          <w:szCs w:val="24"/>
          <w:lang w:val="ru-RU"/>
        </w:rPr>
        <w:t>ями</w:t>
      </w:r>
      <w:r w:rsidRPr="00DF613F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. </w:t>
      </w:r>
    </w:p>
    <w:p w14:paraId="348A19B0" w14:textId="77777777" w:rsidR="00DF613F" w:rsidRDefault="00DF613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00B6C1" w14:textId="3F9AE684" w:rsidR="004602B9" w:rsidRDefault="00000000" w:rsidP="001C71E3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C71E3">
        <w:rPr>
          <w:rFonts w:ascii="Times New Roman" w:hAnsi="Times New Roman" w:cs="Times New Roman"/>
          <w:b/>
          <w:i/>
          <w:sz w:val="24"/>
          <w:szCs w:val="24"/>
          <w:lang w:val="ru-RU"/>
        </w:rPr>
        <w:t>Ключевые слова:</w:t>
      </w:r>
      <w:r w:rsidRPr="001C71E3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r w:rsidRPr="001C71E3">
        <w:rPr>
          <w:rFonts w:ascii="Times New Roman" w:hAnsi="Times New Roman" w:cs="Times New Roman"/>
          <w:iCs/>
          <w:sz w:val="24"/>
          <w:szCs w:val="24"/>
          <w:lang w:val="ru-RU"/>
        </w:rPr>
        <w:t xml:space="preserve">система, </w:t>
      </w:r>
      <w:r w:rsidRPr="001C71E3">
        <w:rPr>
          <w:rFonts w:ascii="Times New Roman" w:hAnsi="Times New Roman" w:cs="Times New Roman"/>
          <w:sz w:val="24"/>
          <w:szCs w:val="24"/>
          <w:lang w:val="ru-RU"/>
        </w:rPr>
        <w:t>станок, управление, динамика, метод стабилизации, программные связи.</w:t>
      </w:r>
    </w:p>
    <w:bookmarkEnd w:id="1"/>
    <w:p w14:paraId="2A68C229" w14:textId="77777777" w:rsidR="001C71E3" w:rsidRPr="001C71E3" w:rsidRDefault="001C71E3" w:rsidP="001C71E3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E3477B8" w14:textId="04EDF68C" w:rsidR="001C71E3" w:rsidRDefault="0000000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Введение</w:t>
      </w:r>
      <w:r w:rsidR="006B483D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Эффективные методы формирования уравнений динамики </w:t>
      </w:r>
      <w:r w:rsidR="001C71E3" w:rsidRPr="001C71E3">
        <w:rPr>
          <w:rFonts w:ascii="Times New Roman" w:hAnsi="Times New Roman" w:cs="Times New Roman"/>
          <w:sz w:val="28"/>
          <w:szCs w:val="28"/>
          <w:lang w:val="ru-RU"/>
        </w:rPr>
        <w:t>системы твердых тел</w:t>
      </w:r>
      <w:r w:rsidR="00596ABE">
        <w:rPr>
          <w:rFonts w:ascii="Times New Roman" w:hAnsi="Times New Roman" w:cs="Times New Roman"/>
          <w:sz w:val="28"/>
          <w:szCs w:val="28"/>
          <w:lang w:val="ru-RU"/>
        </w:rPr>
        <w:t xml:space="preserve"> и их аналогов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представлены в работах</w:t>
      </w:r>
      <w:sdt>
        <w:sdtPr>
          <w:rPr>
            <w:rFonts w:ascii="Times New Roman" w:hAnsi="Times New Roman" w:cs="Times New Roman"/>
            <w:sz w:val="28"/>
            <w:szCs w:val="24"/>
            <w:lang w:val="ru-RU"/>
          </w:rPr>
          <w:id w:val="1549414634"/>
        </w:sdtPr>
        <w:sdtContent>
          <w:r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  <w:lang w:val="ru-RU"/>
            </w:rPr>
            <w:instrText xml:space="preserve"> </w:instrText>
          </w:r>
          <w:r>
            <w:rPr>
              <w:rFonts w:ascii="Times New Roman" w:hAnsi="Times New Roman" w:cs="Times New Roman"/>
              <w:sz w:val="28"/>
              <w:szCs w:val="28"/>
            </w:rPr>
            <w:instrText>CITATION</w:instrText>
          </w:r>
          <w:r>
            <w:rPr>
              <w:rFonts w:ascii="Times New Roman" w:hAnsi="Times New Roman" w:cs="Times New Roman"/>
              <w:sz w:val="28"/>
              <w:szCs w:val="28"/>
              <w:lang w:val="ru-RU"/>
            </w:rPr>
            <w:instrText xml:space="preserve"> </w:instrText>
          </w:r>
          <w:r>
            <w:rPr>
              <w:rFonts w:ascii="Times New Roman" w:hAnsi="Times New Roman" w:cs="Times New Roman"/>
              <w:sz w:val="28"/>
              <w:szCs w:val="28"/>
            </w:rPr>
            <w:instrText>Lay</w:instrText>
          </w:r>
          <w:r>
            <w:rPr>
              <w:rFonts w:ascii="Times New Roman" w:hAnsi="Times New Roman" w:cs="Times New Roman"/>
              <w:sz w:val="28"/>
              <w:szCs w:val="28"/>
              <w:lang w:val="ru-RU"/>
            </w:rPr>
            <w:instrText>98 \</w:instrText>
          </w:r>
          <w:r>
            <w:rPr>
              <w:rFonts w:ascii="Times New Roman" w:hAnsi="Times New Roman" w:cs="Times New Roman"/>
              <w:sz w:val="28"/>
              <w:szCs w:val="28"/>
            </w:rPr>
            <w:instrText>l</w:instrText>
          </w:r>
          <w:r>
            <w:rPr>
              <w:rFonts w:ascii="Times New Roman" w:hAnsi="Times New Roman" w:cs="Times New Roman"/>
              <w:sz w:val="28"/>
              <w:szCs w:val="28"/>
              <w:lang w:val="ru-RU"/>
            </w:rPr>
            <w:instrText xml:space="preserve"> 1036 </w:instrText>
          </w:r>
          <w:r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 [1</w:t>
          </w:r>
          <w:r w:rsidR="001C71E3">
            <w:rPr>
              <w:rFonts w:ascii="Times New Roman" w:hAnsi="Times New Roman" w:cs="Times New Roman"/>
              <w:sz w:val="28"/>
              <w:szCs w:val="28"/>
              <w:lang w:val="ru-RU"/>
            </w:rPr>
            <w:t>,2</w:t>
          </w:r>
          <w:r>
            <w:rPr>
              <w:rFonts w:ascii="Times New Roman" w:hAnsi="Times New Roman" w:cs="Times New Roman"/>
              <w:sz w:val="28"/>
              <w:szCs w:val="28"/>
              <w:lang w:val="ru-RU"/>
            </w:rPr>
            <w:t>]</w:t>
          </w:r>
          <w:r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end"/>
          </w:r>
        </w:sdtContent>
      </w:sdt>
      <w:r>
        <w:rPr>
          <w:rFonts w:ascii="Times New Roman" w:hAnsi="Times New Roman" w:cs="Times New Roman"/>
          <w:sz w:val="28"/>
          <w:szCs w:val="28"/>
          <w:lang w:val="ru-RU"/>
        </w:rPr>
        <w:t xml:space="preserve">. Решение задачи </w:t>
      </w:r>
      <w:r w:rsidR="001A5FD9">
        <w:rPr>
          <w:rFonts w:ascii="Times New Roman" w:hAnsi="Times New Roman" w:cs="Times New Roman"/>
          <w:sz w:val="28"/>
          <w:szCs w:val="28"/>
          <w:lang w:val="ru-RU"/>
        </w:rPr>
        <w:t xml:space="preserve">моделирования процесса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управления динамикой системы </w:t>
      </w:r>
      <w:r w:rsidR="00C21FED">
        <w:rPr>
          <w:rFonts w:ascii="Times New Roman" w:hAnsi="Times New Roman" w:cs="Times New Roman"/>
          <w:sz w:val="28"/>
          <w:szCs w:val="28"/>
          <w:lang w:val="ru-RU"/>
        </w:rPr>
        <w:t>с требуемой точностью предложе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но в </w:t>
      </w:r>
      <w:r w:rsidRPr="00C934D5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C934D5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C934D5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C21FED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21FED">
        <w:rPr>
          <w:rFonts w:ascii="Times New Roman" w:hAnsi="Times New Roman" w:cs="Times New Roman"/>
          <w:sz w:val="28"/>
          <w:szCs w:val="28"/>
          <w:lang w:val="ru-RU"/>
        </w:rPr>
        <w:t>Необходимым условием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численного решения дифференциально-алгебраических уравнений, составленных из уравнений динамики и уравнений связей, является обеспечение устойчивости и стабилизации связей. </w:t>
      </w:r>
    </w:p>
    <w:p w14:paraId="3CC0E471" w14:textId="3752834B" w:rsidR="004602B9" w:rsidRDefault="00765694" w:rsidP="006B483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Излагаемый метод построения алгоритма решения задачи управления динамикой предлагается использовать для стабилизации упругой системы станка. Описываются этапы решения задачи управления: построение динамической модели системы с программными связями, составление уравнений возмущений связей, определение выражени</w:t>
      </w:r>
      <w:r w:rsidR="001A5FD9">
        <w:rPr>
          <w:rFonts w:ascii="Times New Roman" w:hAnsi="Times New Roman" w:cs="Times New Roman"/>
          <w:sz w:val="28"/>
          <w:szCs w:val="28"/>
          <w:lang w:val="ru-RU"/>
        </w:rPr>
        <w:t>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управляющ</w:t>
      </w:r>
      <w:r w:rsidR="001A5FD9">
        <w:rPr>
          <w:rFonts w:ascii="Times New Roman" w:hAnsi="Times New Roman" w:cs="Times New Roman"/>
          <w:sz w:val="28"/>
          <w:szCs w:val="28"/>
          <w:lang w:val="ru-RU"/>
        </w:rPr>
        <w:t>их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воздействи</w:t>
      </w:r>
      <w:r w:rsidR="001A5FD9">
        <w:rPr>
          <w:rFonts w:ascii="Times New Roman" w:hAnsi="Times New Roman" w:cs="Times New Roman"/>
          <w:sz w:val="28"/>
          <w:szCs w:val="28"/>
          <w:lang w:val="ru-RU"/>
        </w:rPr>
        <w:t>й</w:t>
      </w:r>
      <w:r>
        <w:rPr>
          <w:rFonts w:ascii="Times New Roman" w:hAnsi="Times New Roman" w:cs="Times New Roman"/>
          <w:sz w:val="28"/>
          <w:szCs w:val="28"/>
          <w:lang w:val="ru-RU"/>
        </w:rPr>
        <w:t>. Некоторые результаты исследований иллюстрируются численным решением задачи управления моделью станка</w:t>
      </w:r>
      <w:r w:rsidR="008E449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07688F" w14:textId="0F6E1D1B" w:rsidR="00E6706C" w:rsidRPr="00D36198" w:rsidRDefault="00AD7F91" w:rsidP="006B483D">
      <w:pPr>
        <w:spacing w:after="0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Построение уравнений</w:t>
      </w:r>
      <w:r w:rsidR="00244B62" w:rsidRPr="00244B62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динамикой системы твердых тел</w:t>
      </w:r>
      <w:r w:rsidR="006B483D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</w:t>
      </w:r>
      <w:r w:rsidR="00244B62">
        <w:rPr>
          <w:rFonts w:ascii="Times New Roman" w:hAnsi="Times New Roman" w:cs="Times New Roman"/>
          <w:sz w:val="28"/>
          <w:szCs w:val="28"/>
          <w:lang w:val="ru-RU"/>
        </w:rPr>
        <w:t>Рассматривается механическая система или её динамический аналог, составленный из элементов различной физической природы</w:t>
      </w:r>
      <w:r w:rsidR="00420A1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20A1B">
        <w:rPr>
          <w:rFonts w:ascii="Times New Roman" w:hAnsi="Times New Roman" w:cs="Times New Roman"/>
          <w:sz w:val="28"/>
          <w:szCs w:val="28"/>
          <w:lang w:val="ru-RU"/>
        </w:rPr>
        <w:t>[2</w:t>
      </w:r>
      <w:r w:rsidR="00420A1B">
        <w:rPr>
          <w:rFonts w:ascii="Times New Roman" w:hAnsi="Times New Roman" w:cs="Times New Roman"/>
          <w:sz w:val="28"/>
          <w:szCs w:val="28"/>
          <w:lang w:val="ru-RU"/>
        </w:rPr>
        <w:t>,4</w:t>
      </w:r>
      <w:r w:rsidR="00420A1B" w:rsidRPr="00420A1B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6906D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6906D8"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На изменения координат и скоростей </w:t>
      </w:r>
      <w:r w:rsidR="006906D8">
        <w:rPr>
          <w:rFonts w:ascii="Times New Roman" w:eastAsiaTheme="minorEastAsia" w:hAnsi="Times New Roman" w:cs="Times New Roman"/>
          <w:sz w:val="28"/>
          <w:szCs w:val="28"/>
        </w:rPr>
        <w:t xml:space="preserve">системы накладываются </w:t>
      </w:r>
      <w:r w:rsidR="006906D8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голономные и линейные неголономные </w:t>
      </w:r>
      <w:r w:rsidR="006906D8">
        <w:rPr>
          <w:rFonts w:ascii="Times New Roman" w:eastAsiaTheme="minorEastAsia" w:hAnsi="Times New Roman" w:cs="Times New Roman"/>
          <w:sz w:val="28"/>
          <w:szCs w:val="28"/>
        </w:rPr>
        <w:t>связи</w:t>
      </w:r>
      <w:r w:rsidR="006906D8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. </w:t>
      </w:r>
      <w:r w:rsidR="006906D8">
        <w:rPr>
          <w:rFonts w:ascii="Times New Roman" w:hAnsi="Times New Roman" w:cs="Times New Roman"/>
          <w:iCs/>
          <w:sz w:val="28"/>
          <w:szCs w:val="28"/>
        </w:rPr>
        <w:t xml:space="preserve">Для ограничения отклонений от </w:t>
      </w:r>
      <w:r w:rsidR="006906D8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уравнений </w:t>
      </w:r>
      <w:r w:rsidR="006906D8"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связей при численном моделировании динамики системы </w:t>
      </w:r>
      <w:r w:rsidR="006906D8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вводятся </w:t>
      </w:r>
      <w:r w:rsidR="006906D8">
        <w:rPr>
          <w:rFonts w:ascii="Times New Roman" w:hAnsi="Times New Roman" w:cs="Times New Roman"/>
          <w:iCs/>
          <w:sz w:val="28"/>
          <w:szCs w:val="28"/>
        </w:rPr>
        <w:t xml:space="preserve">уравнения идеальных асимптотически устойчивых программных </w:t>
      </w:r>
      <w:r w:rsidR="006906D8" w:rsidRPr="001B4790">
        <w:rPr>
          <w:rFonts w:ascii="Times New Roman" w:hAnsi="Times New Roman" w:cs="Times New Roman"/>
          <w:iCs/>
          <w:sz w:val="28"/>
          <w:szCs w:val="28"/>
        </w:rPr>
        <w:t>связей</w:t>
      </w:r>
      <w:r w:rsidR="006906D8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и </w:t>
      </w:r>
      <w:r w:rsidR="006906D8">
        <w:rPr>
          <w:rFonts w:ascii="Times New Roman" w:hAnsi="Times New Roman" w:cs="Times New Roman"/>
          <w:iCs/>
          <w:sz w:val="28"/>
          <w:szCs w:val="28"/>
        </w:rPr>
        <w:t>уравнения возмущений связей</w:t>
      </w:r>
      <w:r w:rsidR="006906D8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="006906D8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6906D8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6906D8" w:rsidRPr="00420A1B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6906D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6906D8">
        <w:rPr>
          <w:rFonts w:ascii="Times New Roman" w:eastAsiaTheme="minorEastAsia" w:hAnsi="Times New Roman"/>
          <w:sz w:val="28"/>
          <w:szCs w:val="28"/>
          <w:lang w:val="ru-RU"/>
        </w:rPr>
        <w:t>допускающих тривиальное решение</w:t>
      </w:r>
      <w:r w:rsidR="00DE3098">
        <w:rPr>
          <w:rFonts w:ascii="Times New Roman" w:eastAsiaTheme="minorEastAsia" w:hAnsi="Times New Roman"/>
          <w:sz w:val="28"/>
          <w:szCs w:val="28"/>
          <w:lang w:val="ru-RU"/>
        </w:rPr>
        <w:t xml:space="preserve">, в соответствии с которыми определяются </w:t>
      </w:r>
      <w:r w:rsidR="00DE3098">
        <w:rPr>
          <w:rFonts w:ascii="Times New Roman" w:eastAsiaTheme="minorEastAsia" w:hAnsi="Times New Roman"/>
          <w:sz w:val="28"/>
          <w:szCs w:val="28"/>
        </w:rPr>
        <w:t>ограничения</w:t>
      </w:r>
      <w:r w:rsidR="00DE3098">
        <w:rPr>
          <w:rFonts w:ascii="Times New Roman" w:eastAsiaTheme="minorEastAsia" w:hAnsi="Times New Roman"/>
          <w:sz w:val="28"/>
          <w:szCs w:val="28"/>
          <w:lang w:val="ru-RU"/>
        </w:rPr>
        <w:t xml:space="preserve">, </w:t>
      </w:r>
      <w:r w:rsidR="00DE3098">
        <w:rPr>
          <w:rFonts w:ascii="Times New Roman" w:eastAsiaTheme="minorEastAsia" w:hAnsi="Times New Roman"/>
          <w:sz w:val="28"/>
          <w:szCs w:val="28"/>
        </w:rPr>
        <w:t>накладыва</w:t>
      </w:r>
      <w:proofErr w:type="spellStart"/>
      <w:r w:rsidR="00DE3098">
        <w:rPr>
          <w:rFonts w:ascii="Times New Roman" w:eastAsiaTheme="minorEastAsia" w:hAnsi="Times New Roman"/>
          <w:sz w:val="28"/>
          <w:szCs w:val="28"/>
          <w:lang w:val="ru-RU"/>
        </w:rPr>
        <w:t>емые</w:t>
      </w:r>
      <w:proofErr w:type="spellEnd"/>
      <w:r w:rsidR="00DE3098">
        <w:rPr>
          <w:rFonts w:ascii="Times New Roman" w:eastAsiaTheme="minorEastAsia" w:hAnsi="Times New Roman"/>
          <w:sz w:val="28"/>
          <w:szCs w:val="28"/>
        </w:rPr>
        <w:t xml:space="preserve"> на изохронные виртуальные перемещения </w:t>
      </w:r>
      <w:r w:rsidR="00DE3098">
        <w:rPr>
          <w:rFonts w:ascii="Times New Roman" w:eastAsiaTheme="minorEastAsia" w:hAnsi="Times New Roman"/>
          <w:sz w:val="28"/>
          <w:szCs w:val="28"/>
          <w:lang w:eastAsia="ru-RU"/>
        </w:rPr>
        <w:t>системы</w:t>
      </w:r>
      <w:r w:rsidR="006906D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6706C">
        <w:rPr>
          <w:rFonts w:ascii="Times New Roman" w:hAnsi="Times New Roman" w:cs="Times New Roman"/>
          <w:sz w:val="28"/>
          <w:szCs w:val="28"/>
          <w:lang w:val="ru-RU"/>
        </w:rPr>
        <w:t xml:space="preserve"> Уравнения динамики следуют из принципов механики. Реакции программных связей содержат управляющие воздействия, выражения которых могут быть определены из уравнений возмущений связей. в итоге получается система </w:t>
      </w:r>
      <w:r w:rsidR="00E6706C">
        <w:rPr>
          <w:rFonts w:ascii="Times New Roman" w:hAnsi="Times New Roman" w:cs="Times New Roman"/>
          <w:sz w:val="28"/>
          <w:szCs w:val="28"/>
        </w:rPr>
        <w:t>дифференциально-алгебраических уравнений</w:t>
      </w:r>
      <w:r w:rsidR="00E670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E6706C">
        <w:rPr>
          <w:rFonts w:ascii="Times New Roman" w:eastAsiaTheme="minorEastAsia" w:hAnsi="Times New Roman"/>
          <w:sz w:val="28"/>
          <w:szCs w:val="28"/>
          <w:lang w:val="ru-RU" w:eastAsia="ru-RU"/>
        </w:rPr>
        <w:t xml:space="preserve">которая </w:t>
      </w:r>
      <w:r w:rsidR="00E6706C">
        <w:rPr>
          <w:rFonts w:ascii="Times New Roman" w:eastAsiaTheme="minorEastAsia" w:hAnsi="Times New Roman"/>
          <w:sz w:val="28"/>
          <w:szCs w:val="28"/>
          <w:lang w:val="ru-RU" w:eastAsia="ru-RU"/>
        </w:rPr>
        <w:t>может</w:t>
      </w:r>
      <w:r w:rsidR="00E6706C">
        <w:rPr>
          <w:rFonts w:ascii="Times New Roman" w:eastAsiaTheme="minorEastAsia" w:hAnsi="Times New Roman"/>
          <w:sz w:val="28"/>
          <w:szCs w:val="28"/>
          <w:lang w:val="ru-RU" w:eastAsia="ru-RU"/>
        </w:rPr>
        <w:t xml:space="preserve"> быть </w:t>
      </w:r>
      <w:r w:rsidR="00E6706C">
        <w:rPr>
          <w:rFonts w:ascii="Times New Roman" w:eastAsiaTheme="minorEastAsia" w:hAnsi="Times New Roman"/>
          <w:sz w:val="28"/>
          <w:szCs w:val="28"/>
          <w:lang w:val="ru-RU" w:eastAsia="ru-RU"/>
        </w:rPr>
        <w:t>решена</w:t>
      </w:r>
      <w:r w:rsidR="00E6706C">
        <w:rPr>
          <w:rFonts w:ascii="Times New Roman" w:eastAsiaTheme="minorEastAsia" w:hAnsi="Times New Roman"/>
          <w:sz w:val="28"/>
          <w:szCs w:val="28"/>
          <w:lang w:val="ru-RU" w:eastAsia="ru-RU"/>
        </w:rPr>
        <w:t xml:space="preserve"> </w:t>
      </w:r>
      <w:r w:rsidR="00E6706C">
        <w:rPr>
          <w:rFonts w:ascii="Times New Roman" w:eastAsiaTheme="minorEastAsia" w:hAnsi="Times New Roman"/>
          <w:sz w:val="28"/>
          <w:szCs w:val="28"/>
          <w:lang w:val="ru-RU" w:eastAsia="ru-RU"/>
        </w:rPr>
        <w:t>с учётом</w:t>
      </w:r>
      <w:r w:rsidR="00E6706C">
        <w:rPr>
          <w:rFonts w:ascii="Times New Roman" w:eastAsiaTheme="minorEastAsia" w:hAnsi="Times New Roman"/>
          <w:sz w:val="28"/>
          <w:szCs w:val="28"/>
          <w:lang w:val="ru-RU" w:eastAsia="ru-RU"/>
        </w:rPr>
        <w:t xml:space="preserve"> начальны</w:t>
      </w:r>
      <w:r w:rsidR="00E6706C">
        <w:rPr>
          <w:rFonts w:ascii="Times New Roman" w:eastAsiaTheme="minorEastAsia" w:hAnsi="Times New Roman"/>
          <w:sz w:val="28"/>
          <w:szCs w:val="28"/>
          <w:lang w:val="ru-RU" w:eastAsia="ru-RU"/>
        </w:rPr>
        <w:t>х</w:t>
      </w:r>
      <w:r w:rsidR="00E6706C">
        <w:rPr>
          <w:rFonts w:ascii="Times New Roman" w:eastAsiaTheme="minorEastAsia" w:hAnsi="Times New Roman"/>
          <w:sz w:val="28"/>
          <w:szCs w:val="28"/>
          <w:lang w:val="ru-RU" w:eastAsia="ru-RU"/>
        </w:rPr>
        <w:t xml:space="preserve"> услови</w:t>
      </w:r>
      <w:r w:rsidR="00E6706C">
        <w:rPr>
          <w:rFonts w:ascii="Times New Roman" w:eastAsiaTheme="minorEastAsia" w:hAnsi="Times New Roman"/>
          <w:sz w:val="28"/>
          <w:szCs w:val="28"/>
          <w:lang w:val="ru-RU" w:eastAsia="ru-RU"/>
        </w:rPr>
        <w:t>й.</w:t>
      </w:r>
    </w:p>
    <w:p w14:paraId="1FA71978" w14:textId="384D4FD9" w:rsidR="006906D8" w:rsidRDefault="00AD7F91" w:rsidP="006B483D">
      <w:pPr>
        <w:tabs>
          <w:tab w:val="left" w:pos="4536"/>
          <w:tab w:val="left" w:pos="5954"/>
          <w:tab w:val="right" w:pos="9072"/>
        </w:tabs>
        <w:spacing w:after="0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AD7F91">
        <w:rPr>
          <w:rFonts w:ascii="Times New Roman" w:hAnsi="Times New Roman" w:cs="Times New Roman"/>
          <w:b/>
          <w:sz w:val="28"/>
          <w:szCs w:val="28"/>
          <w:lang w:val="ru-RU"/>
        </w:rPr>
        <w:t xml:space="preserve">Управление динамикой </w:t>
      </w:r>
      <w:r w:rsidRPr="00AD7F91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упругой системы станка</w:t>
      </w:r>
      <w:r w:rsidR="006B483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="00402E4A">
        <w:rPr>
          <w:rFonts w:ascii="Times New Roman" w:hAnsi="Times New Roman" w:cs="Times New Roman"/>
          <w:sz w:val="28"/>
          <w:szCs w:val="28"/>
          <w:lang w:val="ru-RU"/>
        </w:rPr>
        <w:t>В исследовании динамики станков штамповочной группы о</w:t>
      </w:r>
      <w:r w:rsidR="00402E4A" w:rsidRPr="00402E4A">
        <w:rPr>
          <w:rFonts w:ascii="Times New Roman" w:hAnsi="Times New Roman" w:cs="Times New Roman"/>
          <w:iCs/>
          <w:sz w:val="28"/>
          <w:szCs w:val="28"/>
          <w:lang w:val="ru-RU"/>
        </w:rPr>
        <w:t>сновное внимание удел</w:t>
      </w:r>
      <w:r w:rsidR="00402E4A">
        <w:rPr>
          <w:rFonts w:ascii="Times New Roman" w:hAnsi="Times New Roman" w:cs="Times New Roman"/>
          <w:iCs/>
          <w:sz w:val="28"/>
          <w:szCs w:val="28"/>
          <w:lang w:val="ru-RU"/>
        </w:rPr>
        <w:t>я</w:t>
      </w:r>
      <w:r w:rsidR="00402E4A" w:rsidRPr="00402E4A">
        <w:rPr>
          <w:rFonts w:ascii="Times New Roman" w:hAnsi="Times New Roman" w:cs="Times New Roman"/>
          <w:iCs/>
          <w:sz w:val="28"/>
          <w:szCs w:val="28"/>
          <w:lang w:val="ru-RU"/>
        </w:rPr>
        <w:t>е</w:t>
      </w:r>
      <w:r w:rsidR="00402E4A">
        <w:rPr>
          <w:rFonts w:ascii="Times New Roman" w:hAnsi="Times New Roman" w:cs="Times New Roman"/>
          <w:iCs/>
          <w:sz w:val="28"/>
          <w:szCs w:val="28"/>
          <w:lang w:val="ru-RU"/>
        </w:rPr>
        <w:t>тся</w:t>
      </w:r>
      <w:r w:rsidR="00402E4A" w:rsidRPr="00402E4A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наиболее значимым элементам: шпиндельной бабке, шпиндельному узлу и </w:t>
      </w:r>
      <w:r w:rsidR="00402E4A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подвижному </w:t>
      </w:r>
      <w:r w:rsidR="00402E4A" w:rsidRPr="00402E4A">
        <w:rPr>
          <w:rFonts w:ascii="Times New Roman" w:hAnsi="Times New Roman" w:cs="Times New Roman"/>
          <w:iCs/>
          <w:sz w:val="28"/>
          <w:szCs w:val="28"/>
          <w:lang w:val="ru-RU"/>
        </w:rPr>
        <w:t>столу</w:t>
      </w:r>
      <w:r w:rsidR="00402E4A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  <w:r w:rsidR="004A32BE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Динамика </w:t>
      </w:r>
      <w:r w:rsidR="004A32BE" w:rsidRPr="004A32BE">
        <w:rPr>
          <w:rFonts w:ascii="Times New Roman" w:hAnsi="Times New Roman" w:cs="Times New Roman"/>
          <w:iCs/>
          <w:sz w:val="28"/>
          <w:szCs w:val="28"/>
          <w:lang w:val="ru-RU"/>
        </w:rPr>
        <w:t>этой модели описыва</w:t>
      </w:r>
      <w:r w:rsidR="004A32BE">
        <w:rPr>
          <w:rFonts w:ascii="Times New Roman" w:hAnsi="Times New Roman" w:cs="Times New Roman"/>
          <w:iCs/>
          <w:sz w:val="28"/>
          <w:szCs w:val="28"/>
          <w:lang w:val="ru-RU"/>
        </w:rPr>
        <w:t>е</w:t>
      </w:r>
      <w:r w:rsidR="004A32BE" w:rsidRPr="004A32BE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тся системой дифференциальных </w:t>
      </w:r>
      <w:r w:rsidR="004A32BE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уравнений. Уравнения программных связей определяют </w:t>
      </w:r>
      <w:r w:rsidR="004A32BE" w:rsidRPr="004A32BE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угловые деформации элементов </w:t>
      </w:r>
      <w:r w:rsidR="004A32BE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и </w:t>
      </w:r>
      <w:r w:rsidR="004A32BE">
        <w:rPr>
          <w:rFonts w:ascii="Times New Roman" w:hAnsi="Times New Roman" w:cs="Times New Roman"/>
          <w:iCs/>
          <w:sz w:val="28"/>
          <w:szCs w:val="28"/>
          <w:lang w:val="ru-RU"/>
        </w:rPr>
        <w:t>изменение</w:t>
      </w:r>
      <w:r w:rsidR="004A32BE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расстояния </w:t>
      </w:r>
      <w:r w:rsidR="004A32BE" w:rsidRPr="004A32BE">
        <w:rPr>
          <w:rFonts w:ascii="Times New Roman" w:hAnsi="Times New Roman" w:cs="Times New Roman"/>
          <w:iCs/>
          <w:sz w:val="28"/>
          <w:szCs w:val="28"/>
          <w:lang w:val="ru-RU"/>
        </w:rPr>
        <w:t>между шпиндельным узлом и столом</w:t>
      </w:r>
      <w:r w:rsidR="004A32BE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  <w:r w:rsidR="00EF4E17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Управление осуществляется продольной силой взаимодействия шпиндельного узла со столом и моментами, приложенными к столу и к шпиндельной бабке.</w:t>
      </w:r>
    </w:p>
    <w:p w14:paraId="1EB41A19" w14:textId="73B77BAC" w:rsidR="003D401C" w:rsidRPr="003D401C" w:rsidRDefault="003D401C" w:rsidP="003D401C">
      <w:pPr>
        <w:pStyle w:val="a"/>
        <w:numPr>
          <w:ilvl w:val="0"/>
          <w:numId w:val="0"/>
        </w:numPr>
        <w:tabs>
          <w:tab w:val="left" w:pos="708"/>
        </w:tabs>
        <w:spacing w:before="0" w:after="0"/>
        <w:ind w:firstLine="709"/>
        <w:jc w:val="both"/>
        <w:rPr>
          <w:b w:val="0"/>
          <w:bCs/>
          <w:sz w:val="28"/>
          <w:szCs w:val="28"/>
        </w:rPr>
      </w:pPr>
      <w:r w:rsidRPr="003D401C">
        <w:rPr>
          <w:sz w:val="28"/>
          <w:szCs w:val="28"/>
        </w:rPr>
        <w:t>Численный пример.</w:t>
      </w:r>
      <w:r>
        <w:rPr>
          <w:b w:val="0"/>
          <w:bCs/>
          <w:sz w:val="28"/>
          <w:szCs w:val="28"/>
        </w:rPr>
        <w:t xml:space="preserve"> Проведено численное моделирование управления динамикой системы трех тел. Построены графики, иллюстрирующие решение уравнений динамики, определение управляющих </w:t>
      </w:r>
      <w:r w:rsidR="009D3F92">
        <w:rPr>
          <w:b w:val="0"/>
          <w:bCs/>
          <w:sz w:val="28"/>
          <w:szCs w:val="28"/>
        </w:rPr>
        <w:t>воздействий и поведение отклонений от уравнений связей при нарушении начальных условий.</w:t>
      </w:r>
    </w:p>
    <w:p w14:paraId="10EFE96D" w14:textId="67343897" w:rsidR="00F06279" w:rsidRPr="006B483D" w:rsidRDefault="00F06279" w:rsidP="003D401C">
      <w:pPr>
        <w:pStyle w:val="a"/>
        <w:numPr>
          <w:ilvl w:val="0"/>
          <w:numId w:val="0"/>
        </w:numPr>
        <w:tabs>
          <w:tab w:val="left" w:pos="708"/>
        </w:tabs>
        <w:spacing w:before="0"/>
        <w:ind w:firstLine="709"/>
        <w:jc w:val="both"/>
        <w:rPr>
          <w:b w:val="0"/>
          <w:bCs/>
          <w:sz w:val="28"/>
          <w:szCs w:val="28"/>
        </w:rPr>
      </w:pPr>
      <w:r>
        <w:rPr>
          <w:sz w:val="28"/>
          <w:szCs w:val="28"/>
        </w:rPr>
        <w:t>Заключение</w:t>
      </w:r>
      <w:r w:rsidR="006B483D">
        <w:rPr>
          <w:sz w:val="28"/>
          <w:szCs w:val="28"/>
        </w:rPr>
        <w:t>.</w:t>
      </w:r>
      <w:r w:rsidR="006B483D">
        <w:rPr>
          <w:b w:val="0"/>
          <w:bCs/>
          <w:sz w:val="28"/>
          <w:szCs w:val="28"/>
        </w:rPr>
        <w:t xml:space="preserve"> </w:t>
      </w:r>
      <w:r w:rsidRPr="006B483D">
        <w:rPr>
          <w:b w:val="0"/>
          <w:bCs/>
          <w:sz w:val="28"/>
          <w:szCs w:val="28"/>
        </w:rPr>
        <w:t>Получено р</w:t>
      </w:r>
      <w:r w:rsidRPr="00F06279">
        <w:rPr>
          <w:b w:val="0"/>
          <w:bCs/>
          <w:sz w:val="28"/>
          <w:szCs w:val="28"/>
        </w:rPr>
        <w:t>ешен</w:t>
      </w:r>
      <w:r w:rsidRPr="006B483D">
        <w:rPr>
          <w:b w:val="0"/>
          <w:bCs/>
          <w:sz w:val="28"/>
          <w:szCs w:val="28"/>
        </w:rPr>
        <w:t>ие</w:t>
      </w:r>
      <w:r w:rsidRPr="00F06279">
        <w:rPr>
          <w:b w:val="0"/>
          <w:bCs/>
          <w:sz w:val="28"/>
          <w:szCs w:val="28"/>
        </w:rPr>
        <w:t xml:space="preserve"> задач</w:t>
      </w:r>
      <w:r w:rsidRPr="006B483D">
        <w:rPr>
          <w:b w:val="0"/>
          <w:bCs/>
          <w:sz w:val="28"/>
          <w:szCs w:val="28"/>
        </w:rPr>
        <w:t>и</w:t>
      </w:r>
      <w:r w:rsidRPr="00F06279">
        <w:rPr>
          <w:b w:val="0"/>
          <w:bCs/>
          <w:sz w:val="28"/>
          <w:szCs w:val="28"/>
        </w:rPr>
        <w:t xml:space="preserve"> </w:t>
      </w:r>
      <w:r w:rsidRPr="006B483D">
        <w:rPr>
          <w:b w:val="0"/>
          <w:bCs/>
          <w:sz w:val="28"/>
          <w:szCs w:val="28"/>
        </w:rPr>
        <w:t xml:space="preserve">моделирования </w:t>
      </w:r>
      <w:r w:rsidRPr="00F06279">
        <w:rPr>
          <w:b w:val="0"/>
          <w:bCs/>
          <w:sz w:val="28"/>
          <w:szCs w:val="28"/>
        </w:rPr>
        <w:t>динамик</w:t>
      </w:r>
      <w:r w:rsidRPr="006B483D">
        <w:rPr>
          <w:b w:val="0"/>
          <w:bCs/>
          <w:sz w:val="28"/>
          <w:szCs w:val="28"/>
        </w:rPr>
        <w:t xml:space="preserve">и системы и </w:t>
      </w:r>
      <w:r w:rsidRPr="00F06279">
        <w:rPr>
          <w:b w:val="0"/>
          <w:bCs/>
          <w:sz w:val="28"/>
          <w:szCs w:val="28"/>
        </w:rPr>
        <w:t>управления упругой систем</w:t>
      </w:r>
      <w:r w:rsidRPr="006B483D">
        <w:rPr>
          <w:b w:val="0"/>
          <w:bCs/>
          <w:sz w:val="28"/>
          <w:szCs w:val="28"/>
        </w:rPr>
        <w:t>ой</w:t>
      </w:r>
      <w:r w:rsidRPr="00F06279">
        <w:rPr>
          <w:b w:val="0"/>
          <w:bCs/>
          <w:sz w:val="28"/>
          <w:szCs w:val="28"/>
        </w:rPr>
        <w:t xml:space="preserve"> станка с заданными уравнениями связей. Управление д</w:t>
      </w:r>
      <w:r w:rsidRPr="00F06279">
        <w:rPr>
          <w:rFonts w:eastAsiaTheme="minorEastAsia"/>
          <w:b w:val="0"/>
          <w:bCs/>
          <w:iCs/>
          <w:sz w:val="28"/>
          <w:szCs w:val="28"/>
        </w:rPr>
        <w:t xml:space="preserve">вижением системы осуществляется </w:t>
      </w:r>
      <w:r w:rsidRPr="00F06279">
        <w:rPr>
          <w:b w:val="0"/>
          <w:bCs/>
          <w:iCs/>
          <w:sz w:val="28"/>
          <w:szCs w:val="28"/>
        </w:rPr>
        <w:t xml:space="preserve">внешней силой </w:t>
      </w:r>
      <w:r w:rsidRPr="006B483D">
        <w:rPr>
          <w:b w:val="0"/>
          <w:bCs/>
          <w:iCs/>
          <w:sz w:val="28"/>
          <w:szCs w:val="28"/>
        </w:rPr>
        <w:t>и моментами, приложенными к элементам системы управления</w:t>
      </w:r>
      <w:r w:rsidRPr="00F06279">
        <w:rPr>
          <w:rFonts w:eastAsiaTheme="minorEastAsia"/>
          <w:b w:val="0"/>
          <w:bCs/>
          <w:iCs/>
          <w:sz w:val="28"/>
          <w:szCs w:val="28"/>
        </w:rPr>
        <w:t xml:space="preserve">. Представлены результаты численного решения уравнений динамики </w:t>
      </w:r>
      <w:r w:rsidRPr="00F06279">
        <w:rPr>
          <w:b w:val="0"/>
          <w:bCs/>
          <w:sz w:val="28"/>
          <w:szCs w:val="28"/>
        </w:rPr>
        <w:t>и определения управляющих воздействий</w:t>
      </w:r>
      <w:r w:rsidRPr="006B483D">
        <w:rPr>
          <w:b w:val="0"/>
          <w:bCs/>
          <w:sz w:val="28"/>
          <w:szCs w:val="28"/>
        </w:rPr>
        <w:t>.</w:t>
      </w:r>
    </w:p>
    <w:p w14:paraId="5E1BB8D5" w14:textId="6552270A" w:rsidR="000C0925" w:rsidRPr="00C142B0" w:rsidRDefault="00BA6D20" w:rsidP="00C376AD">
      <w:pPr>
        <w:spacing w:after="240" w:line="240" w:lineRule="auto"/>
        <w:ind w:firstLine="425"/>
        <w:jc w:val="both"/>
        <w:rPr>
          <w:rFonts w:ascii="Times New Roman" w:hAnsi="Times New Roman"/>
          <w:i/>
          <w:iCs/>
          <w:sz w:val="28"/>
          <w:szCs w:val="28"/>
        </w:rPr>
      </w:pPr>
      <w:r w:rsidRPr="00C142B0">
        <w:rPr>
          <w:rFonts w:ascii="Times New Roman" w:hAnsi="Times New Roman" w:cs="Times New Roman"/>
          <w:i/>
          <w:iCs/>
          <w:sz w:val="28"/>
          <w:szCs w:val="28"/>
          <w:lang w:val="ru-RU"/>
        </w:rPr>
        <w:tab/>
        <w:t>Работа выполнена при финансовой поддержке РНФ</w:t>
      </w:r>
      <w:r w:rsidR="000C0925" w:rsidRPr="00C142B0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проект </w:t>
      </w:r>
      <w:r w:rsidR="000C0925" w:rsidRPr="00C142B0">
        <w:rPr>
          <w:rFonts w:ascii="Times New Roman" w:hAnsi="Times New Roman"/>
          <w:i/>
          <w:iCs/>
          <w:sz w:val="28"/>
          <w:szCs w:val="28"/>
        </w:rPr>
        <w:t>№ 25-21-00153 (</w:t>
      </w:r>
      <w:r w:rsidR="000C0925" w:rsidRPr="00C142B0">
        <w:rPr>
          <w:i/>
          <w:iCs/>
        </w:rPr>
        <w:fldChar w:fldCharType="begin"/>
      </w:r>
      <w:r w:rsidR="000C0925" w:rsidRPr="00C142B0">
        <w:rPr>
          <w:i/>
          <w:iCs/>
        </w:rPr>
        <w:instrText>HYPERLINK "https://rscf.ru/project/25-21-00153/"</w:instrText>
      </w:r>
      <w:r w:rsidR="000C0925" w:rsidRPr="00C142B0">
        <w:rPr>
          <w:i/>
          <w:iCs/>
        </w:rPr>
      </w:r>
      <w:r w:rsidR="000C0925" w:rsidRPr="00C142B0">
        <w:rPr>
          <w:i/>
          <w:iCs/>
        </w:rPr>
        <w:fldChar w:fldCharType="separate"/>
      </w:r>
      <w:r w:rsidR="000C0925" w:rsidRPr="00C142B0">
        <w:rPr>
          <w:rStyle w:val="afa"/>
          <w:rFonts w:ascii="Times New Roman" w:hAnsi="Times New Roman"/>
          <w:i/>
          <w:iCs/>
          <w:sz w:val="28"/>
          <w:szCs w:val="28"/>
          <w:lang w:val="en-US"/>
        </w:rPr>
        <w:t>https</w:t>
      </w:r>
      <w:r w:rsidR="000C0925" w:rsidRPr="00C142B0">
        <w:rPr>
          <w:rStyle w:val="afa"/>
          <w:rFonts w:ascii="Times New Roman" w:hAnsi="Times New Roman"/>
          <w:i/>
          <w:iCs/>
          <w:sz w:val="28"/>
          <w:szCs w:val="28"/>
        </w:rPr>
        <w:t>://rscf.ru/project/25-21-00153/</w:t>
      </w:r>
      <w:r w:rsidR="000C0925" w:rsidRPr="00C142B0">
        <w:rPr>
          <w:i/>
          <w:iCs/>
        </w:rPr>
        <w:fldChar w:fldCharType="end"/>
      </w:r>
      <w:r w:rsidR="000C0925" w:rsidRPr="00C142B0">
        <w:rPr>
          <w:rFonts w:ascii="Times New Roman" w:hAnsi="Times New Roman"/>
          <w:i/>
          <w:iCs/>
          <w:sz w:val="28"/>
          <w:szCs w:val="28"/>
        </w:rPr>
        <w:t>)</w:t>
      </w:r>
    </w:p>
    <w:p w14:paraId="4AC78DD6" w14:textId="77777777" w:rsidR="00596ABE" w:rsidRPr="00B9296D" w:rsidRDefault="00596ABE" w:rsidP="00596ABE">
      <w:pPr>
        <w:spacing w:after="0" w:line="240" w:lineRule="auto"/>
        <w:ind w:left="851"/>
        <w:jc w:val="center"/>
        <w:rPr>
          <w:rFonts w:ascii="Times New Roman" w:hAnsi="Times New Roman"/>
          <w:b/>
          <w:sz w:val="28"/>
          <w:szCs w:val="28"/>
        </w:rPr>
      </w:pPr>
      <w:r w:rsidRPr="004E1AA6">
        <w:rPr>
          <w:rFonts w:ascii="Times New Roman" w:hAnsi="Times New Roman"/>
          <w:b/>
          <w:sz w:val="28"/>
          <w:szCs w:val="28"/>
        </w:rPr>
        <w:t>Литература</w:t>
      </w:r>
    </w:p>
    <w:p w14:paraId="64993058" w14:textId="77777777" w:rsidR="00596ABE" w:rsidRDefault="00596ABE" w:rsidP="00596ABE">
      <w:pPr>
        <w:spacing w:after="0" w:line="240" w:lineRule="auto"/>
        <w:jc w:val="both"/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ru-RU"/>
        </w:rPr>
      </w:pPr>
      <w:r>
        <w:rPr>
          <w:rFonts w:ascii="Times New Roman" w:eastAsia="Calibri" w:hAnsi="Times New Roman"/>
          <w:bCs/>
          <w:iCs/>
          <w:color w:val="000000" w:themeColor="text1"/>
          <w:sz w:val="28"/>
          <w:szCs w:val="28"/>
        </w:rPr>
        <w:t xml:space="preserve">1. </w:t>
      </w:r>
      <w:r w:rsidRPr="00202917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</w:rPr>
        <w:t>Борисов А.</w:t>
      </w:r>
      <w:r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</w:rPr>
        <w:t xml:space="preserve"> </w:t>
      </w:r>
      <w:r w:rsidRPr="00202917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</w:rPr>
        <w:t>В., Каспирович И.</w:t>
      </w:r>
      <w:r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</w:rPr>
        <w:t xml:space="preserve"> </w:t>
      </w:r>
      <w:r w:rsidRPr="00202917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</w:rPr>
        <w:t>Е., Мухарлямов Р.</w:t>
      </w:r>
      <w:r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</w:rPr>
        <w:t xml:space="preserve"> </w:t>
      </w:r>
      <w:r w:rsidRPr="00202917">
        <w:rPr>
          <w:rFonts w:ascii="Times New Roman" w:eastAsia="Calibri" w:hAnsi="Times New Roman"/>
          <w:b/>
          <w:bCs/>
          <w:iCs/>
          <w:color w:val="000000" w:themeColor="text1"/>
          <w:sz w:val="28"/>
          <w:szCs w:val="28"/>
        </w:rPr>
        <w:t>Г.</w:t>
      </w:r>
      <w:r>
        <w:rPr>
          <w:rFonts w:ascii="Times New Roman" w:eastAsia="Calibri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202917">
        <w:rPr>
          <w:rFonts w:ascii="Times New Roman" w:eastAsia="Calibri" w:hAnsi="Times New Roman"/>
          <w:bCs/>
          <w:iCs/>
          <w:color w:val="000000" w:themeColor="text1"/>
          <w:sz w:val="28"/>
          <w:szCs w:val="28"/>
        </w:rPr>
        <w:t>О математическом моделировании динамики многозвенных систем и экзоскелетов</w:t>
      </w:r>
      <w:r>
        <w:rPr>
          <w:rFonts w:ascii="Times New Roman" w:eastAsia="Calibri" w:hAnsi="Times New Roman"/>
          <w:bCs/>
          <w:iCs/>
          <w:color w:val="000000" w:themeColor="text1"/>
          <w:sz w:val="28"/>
          <w:szCs w:val="28"/>
        </w:rPr>
        <w:t xml:space="preserve"> // </w:t>
      </w:r>
      <w:r w:rsidRPr="00202917">
        <w:rPr>
          <w:rFonts w:ascii="Times New Roman" w:eastAsia="Calibri" w:hAnsi="Times New Roman"/>
          <w:bCs/>
          <w:iCs/>
          <w:color w:val="000000" w:themeColor="text1"/>
          <w:sz w:val="28"/>
          <w:szCs w:val="28"/>
        </w:rPr>
        <w:t>Известия РАН. Теория и системы управления, 2021, № 5, с. 162-176.</w:t>
      </w:r>
    </w:p>
    <w:p w14:paraId="7F9521D2" w14:textId="43F49589" w:rsidR="00596ABE" w:rsidRDefault="00A67D4E" w:rsidP="00596ABE">
      <w:pPr>
        <w:pStyle w:val="aff7"/>
        <w:tabs>
          <w:tab w:val="left" w:pos="1134"/>
        </w:tabs>
        <w:ind w:left="0" w:firstLine="0"/>
        <w:jc w:val="both"/>
        <w:rPr>
          <w:iCs/>
          <w:lang w:val="ru-RU"/>
        </w:rPr>
      </w:pPr>
      <w:r w:rsidRPr="00A67D4E">
        <w:rPr>
          <w:rFonts w:eastAsia="Calibri" w:cstheme="minorBidi"/>
          <w:bCs/>
          <w:iCs/>
          <w:color w:val="000000" w:themeColor="text1"/>
          <w:sz w:val="28"/>
          <w:szCs w:val="28"/>
          <w:lang w:val="en-US" w:eastAsia="en-US"/>
        </w:rPr>
        <w:t>2.</w:t>
      </w:r>
      <w:r w:rsidRPr="00A67D4E">
        <w:rPr>
          <w:rFonts w:eastAsia="Calibri" w:cstheme="minorBidi"/>
          <w:b/>
          <w:iCs/>
          <w:color w:val="000000" w:themeColor="text1"/>
          <w:sz w:val="28"/>
          <w:szCs w:val="28"/>
          <w:lang w:val="en-US" w:eastAsia="en-US"/>
        </w:rPr>
        <w:t xml:space="preserve"> </w:t>
      </w:r>
      <w:r w:rsidR="00596ABE" w:rsidRPr="00596ABE">
        <w:rPr>
          <w:rFonts w:eastAsia="Calibri" w:cstheme="minorBidi"/>
          <w:b/>
          <w:iCs/>
          <w:color w:val="000000" w:themeColor="text1"/>
          <w:sz w:val="28"/>
          <w:szCs w:val="28"/>
          <w:lang w:eastAsia="en-US"/>
        </w:rPr>
        <w:t xml:space="preserve">Layton R.A. </w:t>
      </w:r>
      <w:r w:rsidR="00596ABE" w:rsidRPr="00596ABE">
        <w:rPr>
          <w:rFonts w:eastAsia="Calibri" w:cstheme="minorBidi"/>
          <w:bCs/>
          <w:iCs/>
          <w:color w:val="000000" w:themeColor="text1"/>
          <w:sz w:val="28"/>
          <w:szCs w:val="28"/>
          <w:lang w:eastAsia="en-US"/>
        </w:rPr>
        <w:t>Principles of Analytical System Dynamics. N.-Y. Springer, 1998. 158</w:t>
      </w:r>
      <w:r w:rsidR="00596ABE" w:rsidRPr="00462289">
        <w:rPr>
          <w:iCs/>
          <w:lang w:val="en-US"/>
        </w:rPr>
        <w:t xml:space="preserve"> p.</w:t>
      </w:r>
    </w:p>
    <w:p w14:paraId="4E9A34CC" w14:textId="2E93EBF0" w:rsidR="00596ABE" w:rsidRPr="00A67D4E" w:rsidRDefault="00A67D4E" w:rsidP="00596ABE">
      <w:pPr>
        <w:spacing w:after="0" w:line="240" w:lineRule="auto"/>
        <w:jc w:val="both"/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/>
        </w:rPr>
      </w:pPr>
      <w:r w:rsidRPr="00A67D4E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/>
        </w:rPr>
        <w:lastRenderedPageBreak/>
        <w:t xml:space="preserve">3. </w:t>
      </w:r>
      <w:r w:rsidRPr="00A67D4E">
        <w:rPr>
          <w:rFonts w:ascii="Times New Roman" w:eastAsia="Calibri" w:hAnsi="Times New Roman"/>
          <w:b/>
          <w:iCs/>
          <w:color w:val="000000" w:themeColor="text1"/>
          <w:sz w:val="28"/>
          <w:szCs w:val="28"/>
        </w:rPr>
        <w:t>Mukharlyamov</w:t>
      </w:r>
      <w:r w:rsidRPr="00A67D4E">
        <w:rPr>
          <w:rFonts w:ascii="Times New Roman" w:eastAsia="Calibri" w:hAnsi="Times New Roman"/>
          <w:b/>
          <w:iCs/>
          <w:color w:val="000000" w:themeColor="text1"/>
          <w:sz w:val="28"/>
          <w:szCs w:val="28"/>
        </w:rPr>
        <w:t xml:space="preserve"> </w:t>
      </w:r>
      <w:r w:rsidRPr="00A67D4E">
        <w:rPr>
          <w:rFonts w:ascii="Times New Roman" w:eastAsia="Calibri" w:hAnsi="Times New Roman"/>
          <w:b/>
          <w:iCs/>
          <w:color w:val="000000" w:themeColor="text1"/>
          <w:sz w:val="28"/>
          <w:szCs w:val="28"/>
        </w:rPr>
        <w:t>R. G.</w:t>
      </w:r>
      <w:r w:rsidRPr="00A67D4E">
        <w:rPr>
          <w:rFonts w:ascii="Times New Roman" w:eastAsia="Calibri" w:hAnsi="Times New Roman"/>
          <w:bCs/>
          <w:iCs/>
          <w:color w:val="000000" w:themeColor="text1"/>
          <w:sz w:val="28"/>
          <w:szCs w:val="28"/>
        </w:rPr>
        <w:t xml:space="preserve"> On the Construction of Differential Equations of Systems with Program Constraints // </w:t>
      </w:r>
      <w:proofErr w:type="spellStart"/>
      <w:r w:rsidRPr="00A67D4E">
        <w:rPr>
          <w:rFonts w:ascii="Times New Roman" w:eastAsia="Calibri" w:hAnsi="Times New Roman"/>
          <w:bCs/>
          <w:iCs/>
          <w:color w:val="000000" w:themeColor="text1"/>
          <w:sz w:val="28"/>
          <w:szCs w:val="28"/>
        </w:rPr>
        <w:t>Lobachevskii</w:t>
      </w:r>
      <w:proofErr w:type="spellEnd"/>
      <w:r w:rsidRPr="00A67D4E">
        <w:rPr>
          <w:rFonts w:ascii="Times New Roman" w:eastAsia="Calibri" w:hAnsi="Times New Roman"/>
          <w:bCs/>
          <w:iCs/>
          <w:color w:val="000000" w:themeColor="text1"/>
          <w:sz w:val="28"/>
          <w:szCs w:val="28"/>
        </w:rPr>
        <w:t xml:space="preserve"> Journal of Mathematics. – 2024, Vol. 45, No 11, – pp. 5649-5657. </w:t>
      </w:r>
    </w:p>
    <w:p w14:paraId="048FDDD2" w14:textId="49F376CF" w:rsidR="00596ABE" w:rsidRPr="00F95924" w:rsidRDefault="00F95924" w:rsidP="00F95924">
      <w:pPr>
        <w:spacing w:after="0" w:line="240" w:lineRule="auto"/>
        <w:jc w:val="both"/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ru-RU"/>
        </w:rPr>
      </w:pPr>
      <w:r>
        <w:rPr>
          <w:rFonts w:ascii="Times New Roman" w:eastAsia="Calibri" w:hAnsi="Times New Roman"/>
          <w:bCs/>
          <w:color w:val="000000" w:themeColor="text1"/>
          <w:sz w:val="28"/>
          <w:szCs w:val="28"/>
          <w:lang w:val="ru-RU"/>
        </w:rPr>
        <w:t xml:space="preserve">4. </w:t>
      </w:r>
      <w:r w:rsidRPr="00F95924">
        <w:rPr>
          <w:rFonts w:ascii="Times New Roman" w:eastAsia="Calibri" w:hAnsi="Times New Roman"/>
          <w:b/>
          <w:color w:val="000000" w:themeColor="text1"/>
          <w:sz w:val="28"/>
          <w:szCs w:val="28"/>
          <w:lang w:val="ru-RU"/>
        </w:rPr>
        <w:t>Блинов А.О.</w:t>
      </w:r>
      <w:r w:rsidRPr="00F95924">
        <w:rPr>
          <w:rFonts w:ascii="Times New Roman" w:eastAsia="Calibri" w:hAnsi="Times New Roman"/>
          <w:b/>
          <w:color w:val="000000" w:themeColor="text1"/>
          <w:sz w:val="28"/>
          <w:szCs w:val="28"/>
          <w:lang w:val="ru-RU"/>
        </w:rPr>
        <w:t>, Борисов А.В., Кончина Л.В., Маслова К.С.</w:t>
      </w:r>
      <w:r w:rsidRPr="00F95924">
        <w:rPr>
          <w:rFonts w:ascii="Times New Roman" w:eastAsia="Calibri" w:hAnsi="Times New Roman"/>
          <w:b/>
          <w:i/>
          <w:iCs/>
          <w:color w:val="000000" w:themeColor="text1"/>
          <w:sz w:val="28"/>
          <w:szCs w:val="28"/>
          <w:lang w:val="ru-RU"/>
        </w:rPr>
        <w:t xml:space="preserve"> </w:t>
      </w:r>
      <w:r w:rsidRPr="00F95924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ru-RU"/>
        </w:rPr>
        <w:t>Математическое моделирование электромеханической модели экзоскелета с тремя</w:t>
      </w:r>
      <w:r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ru-RU"/>
        </w:rPr>
        <w:t xml:space="preserve"> </w:t>
      </w:r>
      <w:r w:rsidRPr="00F95924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ru-RU"/>
        </w:rPr>
        <w:t>активными управляемыми звеньями // Прикладная информатика. 2023. № 5. С. 120–132.</w:t>
      </w:r>
    </w:p>
    <w:p w14:paraId="2B746A5C" w14:textId="688EAE26" w:rsidR="00BA6D20" w:rsidRDefault="00BA6D20" w:rsidP="00BA6D20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194A22" w14:textId="77777777" w:rsidR="00A905AA" w:rsidRDefault="00A905AA" w:rsidP="00BA6D20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60FE82" w14:textId="77777777" w:rsidR="00C376AD" w:rsidRPr="006D31D7" w:rsidRDefault="00C376AD" w:rsidP="00C376AD">
      <w:pPr>
        <w:pStyle w:val="aff5"/>
        <w:spacing w:line="240" w:lineRule="auto"/>
        <w:ind w:firstLine="0"/>
        <w:rPr>
          <w:sz w:val="24"/>
          <w:szCs w:val="24"/>
        </w:rPr>
      </w:pPr>
      <w:r w:rsidRPr="006D31D7">
        <w:rPr>
          <w:b/>
          <w:sz w:val="24"/>
          <w:szCs w:val="24"/>
        </w:rPr>
        <w:t>Мухарлямов Роберт Гарабшевич</w:t>
      </w:r>
      <w:r w:rsidRPr="006D31D7">
        <w:rPr>
          <w:sz w:val="24"/>
          <w:szCs w:val="24"/>
        </w:rPr>
        <w:t xml:space="preserve"> – доктор физико-математических наук, профессор, профессор Института физических исследований и технологий ФГАОУ ВО Российский университет дружбы народов. </w:t>
      </w:r>
      <w:r w:rsidRPr="006D31D7">
        <w:rPr>
          <w:iCs/>
          <w:sz w:val="24"/>
          <w:szCs w:val="24"/>
          <w:lang w:val="en-US"/>
        </w:rPr>
        <w:t>e</w:t>
      </w:r>
      <w:r w:rsidRPr="006D31D7">
        <w:rPr>
          <w:iCs/>
          <w:sz w:val="24"/>
          <w:szCs w:val="24"/>
        </w:rPr>
        <w:t>-</w:t>
      </w:r>
      <w:r w:rsidRPr="006D31D7">
        <w:rPr>
          <w:iCs/>
          <w:sz w:val="24"/>
          <w:szCs w:val="24"/>
          <w:lang w:val="en-US"/>
        </w:rPr>
        <w:t>mail</w:t>
      </w:r>
      <w:r w:rsidRPr="006D31D7">
        <w:rPr>
          <w:iCs/>
          <w:sz w:val="24"/>
          <w:szCs w:val="24"/>
        </w:rPr>
        <w:t xml:space="preserve">: </w:t>
      </w:r>
      <w:proofErr w:type="spellStart"/>
      <w:r w:rsidRPr="006D31D7">
        <w:rPr>
          <w:iCs/>
          <w:sz w:val="24"/>
          <w:szCs w:val="24"/>
          <w:lang w:val="en-US"/>
        </w:rPr>
        <w:t>robgar</w:t>
      </w:r>
      <w:proofErr w:type="spellEnd"/>
      <w:r w:rsidRPr="006D31D7">
        <w:rPr>
          <w:iCs/>
          <w:sz w:val="24"/>
          <w:szCs w:val="24"/>
        </w:rPr>
        <w:t>@</w:t>
      </w:r>
      <w:r w:rsidRPr="006D31D7">
        <w:rPr>
          <w:iCs/>
          <w:sz w:val="24"/>
          <w:szCs w:val="24"/>
          <w:lang w:val="en-US"/>
        </w:rPr>
        <w:t>mail</w:t>
      </w:r>
      <w:r w:rsidRPr="006D31D7">
        <w:rPr>
          <w:iCs/>
          <w:sz w:val="24"/>
          <w:szCs w:val="24"/>
        </w:rPr>
        <w:t>.</w:t>
      </w:r>
      <w:proofErr w:type="spellStart"/>
      <w:r w:rsidRPr="006D31D7">
        <w:rPr>
          <w:iCs/>
          <w:sz w:val="24"/>
          <w:szCs w:val="24"/>
          <w:lang w:val="en-US"/>
        </w:rPr>
        <w:t>ru</w:t>
      </w:r>
      <w:proofErr w:type="spellEnd"/>
    </w:p>
    <w:p w14:paraId="11109EBE" w14:textId="77777777" w:rsidR="00C376AD" w:rsidRPr="00F92F4B" w:rsidRDefault="00C376AD" w:rsidP="00C376AD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3C092561" w14:textId="39B77FC5" w:rsidR="00C376AD" w:rsidRPr="006877F9" w:rsidRDefault="006877F9" w:rsidP="00BA6D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877F9">
        <w:rPr>
          <w:rFonts w:ascii="Times New Roman" w:hAnsi="Times New Roman" w:cs="Times New Roman"/>
          <w:b/>
          <w:bCs/>
          <w:sz w:val="24"/>
          <w:szCs w:val="24"/>
          <w:lang w:val="ru-RU"/>
        </w:rPr>
        <w:t>Коффи Абдулай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– аспирант Математического и</w:t>
      </w:r>
      <w:r w:rsidRPr="006877F9">
        <w:rPr>
          <w:rFonts w:ascii="Times New Roman" w:hAnsi="Times New Roman" w:cs="Times New Roman"/>
          <w:sz w:val="24"/>
          <w:szCs w:val="24"/>
          <w:lang w:val="ru-RU"/>
        </w:rPr>
        <w:t xml:space="preserve">нститута </w:t>
      </w:r>
      <w:r w:rsidR="00CC5B53">
        <w:rPr>
          <w:rFonts w:ascii="Times New Roman" w:hAnsi="Times New Roman" w:cs="Times New Roman"/>
          <w:sz w:val="24"/>
          <w:szCs w:val="24"/>
          <w:lang w:val="ru-RU"/>
        </w:rPr>
        <w:t>имени С.М. Никольского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877F9">
        <w:rPr>
          <w:rFonts w:ascii="Times New Roman" w:hAnsi="Times New Roman" w:cs="Times New Roman"/>
          <w:sz w:val="24"/>
          <w:szCs w:val="24"/>
          <w:lang w:val="ru-RU"/>
        </w:rPr>
        <w:t xml:space="preserve">ФГАОУ ВО Российский университет дружбы народов. </w:t>
      </w:r>
      <w:proofErr w:type="spellStart"/>
      <w:r w:rsidRPr="006877F9">
        <w:rPr>
          <w:rFonts w:ascii="Times New Roman" w:hAnsi="Times New Roman" w:cs="Times New Roman"/>
          <w:sz w:val="24"/>
          <w:szCs w:val="24"/>
          <w:lang w:val="ru-RU"/>
        </w:rPr>
        <w:t>e-mail</w:t>
      </w:r>
      <w:proofErr w:type="spellEnd"/>
      <w:r w:rsidRPr="006877F9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445540" w:rsidRPr="00445540">
        <w:rPr>
          <w:rFonts w:ascii="Times New Roman" w:hAnsi="Times New Roman" w:cs="Times New Roman"/>
          <w:sz w:val="24"/>
          <w:szCs w:val="24"/>
          <w:lang w:val="ru-RU"/>
        </w:rPr>
        <w:t>1042245182@pfur.ru</w:t>
      </w:r>
      <w:r w:rsidR="00445540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D5D5B80" w14:textId="77777777" w:rsidR="00BA6D20" w:rsidRDefault="00BA6D2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EAD1D2" w14:textId="77777777" w:rsidR="00822FA9" w:rsidRDefault="00822FA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A9E1B1" w14:textId="77777777" w:rsidR="00822FA9" w:rsidRDefault="00822FA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E5C4DE" w14:textId="77777777" w:rsidR="00822FA9" w:rsidRPr="00822FA9" w:rsidRDefault="00822FA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82F560" w14:textId="18782E9E" w:rsidR="00B1280B" w:rsidRPr="00611DBC" w:rsidRDefault="00B1280B" w:rsidP="003E138F">
      <w:pPr>
        <w:pStyle w:val="aff5"/>
        <w:spacing w:after="240" w:line="240" w:lineRule="auto"/>
        <w:ind w:firstLine="0"/>
        <w:jc w:val="left"/>
        <w:rPr>
          <w:szCs w:val="28"/>
          <w:lang w:val="en-US"/>
        </w:rPr>
      </w:pPr>
      <w:r w:rsidRPr="00611DBC">
        <w:rPr>
          <w:szCs w:val="28"/>
          <w:lang w:val="en-US"/>
        </w:rPr>
        <w:t>UDC</w:t>
      </w:r>
      <w:r w:rsidRPr="00632FB7">
        <w:rPr>
          <w:szCs w:val="28"/>
          <w:lang w:val="en-US"/>
        </w:rPr>
        <w:t xml:space="preserve"> 531.3</w:t>
      </w:r>
    </w:p>
    <w:p w14:paraId="574B7980" w14:textId="50F6DDDE" w:rsidR="0010323E" w:rsidRPr="00594C9E" w:rsidRDefault="0010323E" w:rsidP="0010323E">
      <w:pPr>
        <w:jc w:val="center"/>
        <w:rPr>
          <w:rFonts w:ascii="Times New Roman" w:eastAsia="Calibri" w:hAnsi="Times New Roman" w:cs="Times New Roman"/>
          <w:b/>
          <w:bCs/>
          <w:color w:val="000000"/>
          <w:sz w:val="36"/>
          <w:szCs w:val="36"/>
        </w:rPr>
      </w:pPr>
      <w:r w:rsidRPr="00594C9E">
        <w:rPr>
          <w:rFonts w:ascii="Times New Roman" w:eastAsia="Calibri" w:hAnsi="Times New Roman" w:cs="Times New Roman"/>
          <w:b/>
          <w:bCs/>
          <w:sz w:val="36"/>
          <w:szCs w:val="36"/>
          <w:lang w:val="en-US"/>
        </w:rPr>
        <w:t>Modeling the solution to the problem of controlling the rigid bodies dynamics system</w:t>
      </w:r>
    </w:p>
    <w:p w14:paraId="0580FF84" w14:textId="44FA8888" w:rsidR="0010323E" w:rsidRPr="00594C9E" w:rsidRDefault="00651F15" w:rsidP="0010323E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94C9E">
        <w:rPr>
          <w:rFonts w:ascii="Times New Roman" w:eastAsia="Calibri" w:hAnsi="Times New Roman" w:cs="Times New Roman"/>
          <w:b/>
          <w:bCs/>
          <w:sz w:val="28"/>
          <w:szCs w:val="28"/>
        </w:rPr>
        <w:t>R.G.</w:t>
      </w:r>
      <w:r w:rsidRPr="00651F15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r w:rsidR="0010323E" w:rsidRPr="00594C9E">
        <w:rPr>
          <w:rFonts w:ascii="Times New Roman" w:eastAsia="Calibri" w:hAnsi="Times New Roman" w:cs="Times New Roman"/>
          <w:b/>
          <w:bCs/>
          <w:sz w:val="28"/>
          <w:szCs w:val="28"/>
        </w:rPr>
        <w:t>Mukharlyamov</w:t>
      </w:r>
      <w:r w:rsidRPr="00651F15"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US"/>
        </w:rPr>
        <w:t>1</w:t>
      </w:r>
      <w:r w:rsidR="0010323E" w:rsidRPr="00594C9E">
        <w:rPr>
          <w:rFonts w:ascii="Times New Roman" w:eastAsia="Calibri" w:hAnsi="Times New Roman" w:cs="Times New Roman"/>
          <w:b/>
          <w:bCs/>
          <w:sz w:val="28"/>
          <w:szCs w:val="28"/>
        </w:rPr>
        <w:t>,</w:t>
      </w:r>
      <w:r w:rsidRPr="00651F15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0323E">
        <w:rPr>
          <w:rFonts w:ascii="Times New Roman" w:eastAsia="Calibri" w:hAnsi="Times New Roman" w:cs="Times New Roman"/>
          <w:b/>
          <w:bCs/>
          <w:sz w:val="28"/>
          <w:szCs w:val="28"/>
        </w:rPr>
        <w:t>Abdoulaye</w:t>
      </w:r>
      <w:r w:rsidR="0010323E" w:rsidRPr="00594C9E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="0010323E" w:rsidRPr="0010323E">
        <w:rPr>
          <w:rFonts w:ascii="Times New Roman" w:eastAsia="Calibri" w:hAnsi="Times New Roman" w:cs="Times New Roman"/>
          <w:b/>
          <w:bCs/>
          <w:sz w:val="28"/>
          <w:szCs w:val="28"/>
        </w:rPr>
        <w:t>Koffi</w:t>
      </w:r>
      <w:r w:rsidRPr="00651F15"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US"/>
        </w:rPr>
        <w:t>2</w:t>
      </w:r>
      <w:r w:rsidR="0010323E" w:rsidRPr="0010323E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</w:p>
    <w:p w14:paraId="4223B421" w14:textId="77777777" w:rsidR="00651F15" w:rsidRPr="009B5E6E" w:rsidRDefault="00651F15" w:rsidP="00651F15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  <w:r w:rsidRPr="0019063C">
        <w:rPr>
          <w:rFonts w:ascii="Times New Roman" w:hAnsi="Times New Roman"/>
          <w:sz w:val="24"/>
          <w:szCs w:val="24"/>
          <w:vertAlign w:val="superscript"/>
          <w:lang w:val="en-US"/>
        </w:rPr>
        <w:t>1</w:t>
      </w:r>
      <w:r>
        <w:rPr>
          <w:rFonts w:ascii="Times New Roman" w:hAnsi="Times New Roman"/>
          <w:sz w:val="24"/>
          <w:szCs w:val="24"/>
          <w:lang w:val="en-US"/>
        </w:rPr>
        <w:t>Institute</w:t>
      </w:r>
      <w:r w:rsidRPr="008A1FA5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of</w:t>
      </w:r>
      <w:r w:rsidRPr="008A1FA5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Physical</w:t>
      </w:r>
      <w:r w:rsidRPr="008A1FA5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Research</w:t>
      </w:r>
      <w:r w:rsidRPr="008A1FA5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and</w:t>
      </w:r>
      <w:r w:rsidRPr="008A1FA5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Technologies</w:t>
      </w:r>
      <w:r w:rsidRPr="008A1FA5">
        <w:rPr>
          <w:rFonts w:ascii="Times New Roman" w:hAnsi="Times New Roman"/>
          <w:sz w:val="24"/>
          <w:szCs w:val="24"/>
          <w:lang w:val="en-US"/>
        </w:rPr>
        <w:t>,</w:t>
      </w:r>
    </w:p>
    <w:p w14:paraId="6EC21B85" w14:textId="77777777" w:rsidR="00651F15" w:rsidRPr="008A1FA5" w:rsidRDefault="00651F15" w:rsidP="00651F15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Peoples</w:t>
      </w:r>
      <w:r w:rsidRPr="008A1FA5">
        <w:rPr>
          <w:rFonts w:ascii="Times New Roman" w:hAnsi="Times New Roman"/>
          <w:sz w:val="24"/>
          <w:szCs w:val="24"/>
          <w:lang w:val="en-US"/>
        </w:rPr>
        <w:t xml:space="preserve">’ </w:t>
      </w:r>
      <w:r>
        <w:rPr>
          <w:rFonts w:ascii="Times New Roman" w:hAnsi="Times New Roman"/>
          <w:sz w:val="24"/>
          <w:szCs w:val="24"/>
          <w:lang w:val="en-US"/>
        </w:rPr>
        <w:t>Friendship University of Russia,</w:t>
      </w:r>
      <w:r w:rsidRPr="0019063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A1FA5">
        <w:rPr>
          <w:rFonts w:ascii="Times New Roman" w:hAnsi="Times New Roman"/>
          <w:sz w:val="24"/>
          <w:szCs w:val="24"/>
          <w:lang w:val="en-US"/>
        </w:rPr>
        <w:t xml:space="preserve">117198, </w:t>
      </w:r>
      <w:r>
        <w:rPr>
          <w:rFonts w:ascii="Times New Roman" w:hAnsi="Times New Roman"/>
          <w:sz w:val="24"/>
          <w:szCs w:val="24"/>
          <w:lang w:val="en-US"/>
        </w:rPr>
        <w:t>Moscow</w:t>
      </w:r>
      <w:r w:rsidRPr="008A1FA5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Miklukho-Maklai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str.</w:t>
      </w:r>
      <w:r w:rsidRPr="008A1FA5">
        <w:rPr>
          <w:rFonts w:ascii="Times New Roman" w:hAnsi="Times New Roman"/>
          <w:sz w:val="24"/>
          <w:szCs w:val="24"/>
          <w:lang w:val="en-US"/>
        </w:rPr>
        <w:t xml:space="preserve">, 6, </w:t>
      </w:r>
      <w:r>
        <w:rPr>
          <w:rFonts w:ascii="Times New Roman" w:hAnsi="Times New Roman"/>
          <w:sz w:val="24"/>
          <w:szCs w:val="24"/>
          <w:lang w:val="en-US"/>
        </w:rPr>
        <w:t>Russia</w:t>
      </w:r>
    </w:p>
    <w:p w14:paraId="14C86DED" w14:textId="2CD7C33F" w:rsidR="00651F15" w:rsidRPr="009B5E6E" w:rsidRDefault="00AE371F" w:rsidP="00651F15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  <w:r w:rsidRPr="003D2983">
        <w:rPr>
          <w:rFonts w:ascii="Times New Roman" w:hAnsi="Times New Roman"/>
          <w:sz w:val="24"/>
          <w:szCs w:val="24"/>
          <w:vertAlign w:val="superscript"/>
          <w:lang w:val="en-US"/>
        </w:rPr>
        <w:t>2</w:t>
      </w:r>
      <w:r w:rsidRPr="00AE371F">
        <w:rPr>
          <w:rFonts w:ascii="Times New Roman" w:hAnsi="Times New Roman"/>
          <w:sz w:val="24"/>
          <w:szCs w:val="24"/>
          <w:lang w:val="en-US"/>
        </w:rPr>
        <w:t>Mathematical Institute named after S.M. Nikolsky</w:t>
      </w:r>
      <w:r w:rsidR="00651F15" w:rsidRPr="008A1FA5">
        <w:rPr>
          <w:rFonts w:ascii="Times New Roman" w:hAnsi="Times New Roman"/>
          <w:sz w:val="24"/>
          <w:szCs w:val="24"/>
          <w:lang w:val="en-US"/>
        </w:rPr>
        <w:t>,</w:t>
      </w:r>
    </w:p>
    <w:p w14:paraId="682DCF73" w14:textId="77777777" w:rsidR="00651F15" w:rsidRPr="008A1FA5" w:rsidRDefault="00651F15" w:rsidP="00651F15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Peoples</w:t>
      </w:r>
      <w:r w:rsidRPr="008A1FA5">
        <w:rPr>
          <w:rFonts w:ascii="Times New Roman" w:hAnsi="Times New Roman"/>
          <w:sz w:val="24"/>
          <w:szCs w:val="24"/>
          <w:lang w:val="en-US"/>
        </w:rPr>
        <w:t xml:space="preserve">’ </w:t>
      </w:r>
      <w:r>
        <w:rPr>
          <w:rFonts w:ascii="Times New Roman" w:hAnsi="Times New Roman"/>
          <w:sz w:val="24"/>
          <w:szCs w:val="24"/>
          <w:lang w:val="en-US"/>
        </w:rPr>
        <w:t>Friendship University of Russia,</w:t>
      </w:r>
      <w:r w:rsidRPr="0019063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A1FA5">
        <w:rPr>
          <w:rFonts w:ascii="Times New Roman" w:hAnsi="Times New Roman"/>
          <w:sz w:val="24"/>
          <w:szCs w:val="24"/>
          <w:lang w:val="en-US"/>
        </w:rPr>
        <w:t xml:space="preserve">117198, </w:t>
      </w:r>
      <w:r>
        <w:rPr>
          <w:rFonts w:ascii="Times New Roman" w:hAnsi="Times New Roman"/>
          <w:sz w:val="24"/>
          <w:szCs w:val="24"/>
          <w:lang w:val="en-US"/>
        </w:rPr>
        <w:t>Moscow</w:t>
      </w:r>
      <w:r w:rsidRPr="008A1FA5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Miklukho-Maklai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str.</w:t>
      </w:r>
      <w:r w:rsidRPr="008A1FA5">
        <w:rPr>
          <w:rFonts w:ascii="Times New Roman" w:hAnsi="Times New Roman"/>
          <w:sz w:val="24"/>
          <w:szCs w:val="24"/>
          <w:lang w:val="en-US"/>
        </w:rPr>
        <w:t xml:space="preserve">, 6, </w:t>
      </w:r>
      <w:r>
        <w:rPr>
          <w:rFonts w:ascii="Times New Roman" w:hAnsi="Times New Roman"/>
          <w:sz w:val="24"/>
          <w:szCs w:val="24"/>
          <w:lang w:val="en-US"/>
        </w:rPr>
        <w:t>Russia</w:t>
      </w:r>
    </w:p>
    <w:p w14:paraId="73AD677B" w14:textId="4E3650D9" w:rsidR="004602B9" w:rsidRPr="00651F15" w:rsidRDefault="004602B9">
      <w:pPr>
        <w:spacing w:after="0"/>
        <w:jc w:val="center"/>
        <w:rPr>
          <w:rStyle w:val="tlid-translation"/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5E67BDDD" w14:textId="77777777" w:rsidR="004602B9" w:rsidRDefault="00000000">
      <w:pPr>
        <w:spacing w:after="0"/>
        <w:ind w:firstLine="709"/>
        <w:jc w:val="both"/>
        <w:rPr>
          <w:rStyle w:val="tlid-translation"/>
          <w:rFonts w:ascii="Times New Roman" w:hAnsi="Times New Roman" w:cs="Times New Roman"/>
          <w:b/>
          <w:sz w:val="28"/>
          <w:szCs w:val="28"/>
        </w:rPr>
      </w:pPr>
      <w:r>
        <w:rPr>
          <w:rStyle w:val="tlid-translation"/>
          <w:rFonts w:ascii="Times New Roman" w:hAnsi="Times New Roman" w:cs="Times New Roman"/>
          <w:b/>
          <w:sz w:val="28"/>
          <w:szCs w:val="28"/>
        </w:rPr>
        <w:t>А</w:t>
      </w:r>
      <w:proofErr w:type="spellStart"/>
      <w:r>
        <w:rPr>
          <w:rStyle w:val="tlid-translation"/>
          <w:rFonts w:ascii="Times New Roman" w:hAnsi="Times New Roman" w:cs="Times New Roman"/>
          <w:b/>
          <w:sz w:val="28"/>
          <w:szCs w:val="28"/>
          <w:lang w:val="en-US"/>
        </w:rPr>
        <w:t>nnotation</w:t>
      </w:r>
      <w:proofErr w:type="spellEnd"/>
      <w:r>
        <w:rPr>
          <w:rStyle w:val="tlid-translation"/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14:paraId="67FF9D2A" w14:textId="2762E53E" w:rsidR="00C2788C" w:rsidRPr="00C2788C" w:rsidRDefault="003D2983">
      <w:pPr>
        <w:spacing w:after="0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bookmarkStart w:id="5" w:name="_Hlk149579255"/>
      <w:r w:rsidRPr="003D2983">
        <w:rPr>
          <w:rFonts w:ascii="Times New Roman" w:hAnsi="Times New Roman" w:cs="Times New Roman"/>
          <w:sz w:val="28"/>
          <w:szCs w:val="28"/>
          <w:lang w:val="en-US"/>
        </w:rPr>
        <w:t xml:space="preserve">This paper is devoted to developing a method for modeling the dynamics of a rigid body system applicable to stamping and vertical drilling machines. A solution to the control problem of the machine's elastic system is investigated. A method for constructing dynamic equations and an algorithm for controlling a system with </w:t>
      </w:r>
      <w:r w:rsidR="00C2788C">
        <w:rPr>
          <w:rFonts w:ascii="Times New Roman" w:hAnsi="Times New Roman" w:cs="Times New Roman"/>
          <w:sz w:val="28"/>
          <w:szCs w:val="28"/>
          <w:lang w:val="en-US"/>
        </w:rPr>
        <w:t>program constrain</w:t>
      </w:r>
      <w:r w:rsidR="00C2788C">
        <w:rPr>
          <w:rFonts w:ascii="Times New Roman" w:hAnsi="Times New Roman" w:cs="Times New Roman"/>
          <w:sz w:val="28"/>
          <w:szCs w:val="28"/>
          <w:lang w:val="en-GB"/>
        </w:rPr>
        <w:t>t</w:t>
      </w:r>
      <w:r w:rsidRPr="003D2983">
        <w:rPr>
          <w:rFonts w:ascii="Times New Roman" w:hAnsi="Times New Roman" w:cs="Times New Roman"/>
          <w:sz w:val="28"/>
          <w:szCs w:val="28"/>
          <w:lang w:val="en-US"/>
        </w:rPr>
        <w:t xml:space="preserve"> are presented.</w:t>
      </w:r>
    </w:p>
    <w:p w14:paraId="092BFC4C" w14:textId="52C4EE87" w:rsidR="004602B9" w:rsidRDefault="00000000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Keywords: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control, dynamics, differential-algebraic equations, stabilization method, program constrain</w:t>
      </w:r>
      <w:r>
        <w:rPr>
          <w:rFonts w:ascii="Times New Roman" w:hAnsi="Times New Roman" w:cs="Times New Roman"/>
          <w:sz w:val="28"/>
          <w:szCs w:val="28"/>
          <w:lang w:val="en-GB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bookmarkEnd w:id="5"/>
    </w:p>
    <w:p w14:paraId="777AA5A1" w14:textId="77777777" w:rsidR="004602B9" w:rsidRDefault="004602B9">
      <w:pPr>
        <w:spacing w:after="0"/>
        <w:rPr>
          <w:lang w:val="ru-RU"/>
        </w:rPr>
      </w:pPr>
    </w:p>
    <w:p w14:paraId="5110391A" w14:textId="01B93BE0" w:rsidR="00C2788C" w:rsidRDefault="00C2788C" w:rsidP="00C2788C">
      <w:pPr>
        <w:pStyle w:val="aff2"/>
        <w:ind w:left="0" w:firstLine="284"/>
        <w:jc w:val="center"/>
        <w:rPr>
          <w:bCs/>
          <w:i/>
          <w:iCs/>
          <w:color w:val="292C3D"/>
          <w:sz w:val="28"/>
          <w:szCs w:val="28"/>
          <w:lang w:val="ru-RU" w:eastAsia="ru-RU"/>
        </w:rPr>
      </w:pPr>
      <w:r w:rsidRPr="0019063C">
        <w:rPr>
          <w:bCs/>
          <w:i/>
          <w:iCs/>
          <w:color w:val="292C3D"/>
          <w:sz w:val="28"/>
          <w:szCs w:val="28"/>
          <w:lang w:eastAsia="ru-RU"/>
        </w:rPr>
        <w:t>This work was supported by the Russian Science Foundation № 25-21-00153, (</w:t>
      </w:r>
      <w:r>
        <w:rPr>
          <w:bCs/>
          <w:i/>
          <w:iCs/>
          <w:color w:val="292C3D"/>
          <w:sz w:val="28"/>
          <w:szCs w:val="28"/>
          <w:lang w:eastAsia="ru-RU"/>
        </w:rPr>
        <w:fldChar w:fldCharType="begin"/>
      </w:r>
      <w:r>
        <w:rPr>
          <w:bCs/>
          <w:i/>
          <w:iCs/>
          <w:color w:val="292C3D"/>
          <w:sz w:val="28"/>
          <w:szCs w:val="28"/>
          <w:lang w:eastAsia="ru-RU"/>
        </w:rPr>
        <w:instrText>HYPERLINK "</w:instrText>
      </w:r>
      <w:r w:rsidRPr="0019063C">
        <w:rPr>
          <w:bCs/>
          <w:i/>
          <w:iCs/>
          <w:color w:val="292C3D"/>
          <w:sz w:val="28"/>
          <w:szCs w:val="28"/>
          <w:lang w:eastAsia="ru-RU"/>
        </w:rPr>
        <w:instrText>https://rscf.ru/en/project/25-21-00153/</w:instrText>
      </w:r>
      <w:r>
        <w:rPr>
          <w:bCs/>
          <w:i/>
          <w:iCs/>
          <w:color w:val="292C3D"/>
          <w:sz w:val="28"/>
          <w:szCs w:val="28"/>
          <w:lang w:eastAsia="ru-RU"/>
        </w:rPr>
        <w:instrText>"</w:instrText>
      </w:r>
      <w:r>
        <w:rPr>
          <w:bCs/>
          <w:i/>
          <w:iCs/>
          <w:color w:val="292C3D"/>
          <w:sz w:val="28"/>
          <w:szCs w:val="28"/>
          <w:lang w:eastAsia="ru-RU"/>
        </w:rPr>
        <w:fldChar w:fldCharType="separate"/>
      </w:r>
      <w:r w:rsidRPr="00E96250">
        <w:rPr>
          <w:rStyle w:val="afa"/>
          <w:bCs/>
          <w:i/>
          <w:iCs/>
          <w:sz w:val="28"/>
          <w:szCs w:val="28"/>
          <w:lang w:eastAsia="ru-RU"/>
        </w:rPr>
        <w:t>https://rscf.ru/en/project/25-21-00153/</w:t>
      </w:r>
      <w:r>
        <w:rPr>
          <w:bCs/>
          <w:i/>
          <w:iCs/>
          <w:color w:val="292C3D"/>
          <w:sz w:val="28"/>
          <w:szCs w:val="28"/>
          <w:lang w:eastAsia="ru-RU"/>
        </w:rPr>
        <w:fldChar w:fldCharType="end"/>
      </w:r>
      <w:r w:rsidRPr="0019063C">
        <w:rPr>
          <w:bCs/>
          <w:i/>
          <w:iCs/>
          <w:color w:val="292C3D"/>
          <w:sz w:val="28"/>
          <w:szCs w:val="28"/>
          <w:lang w:eastAsia="ru-RU"/>
        </w:rPr>
        <w:t>)</w:t>
      </w:r>
    </w:p>
    <w:p w14:paraId="5082DB0D" w14:textId="77777777" w:rsidR="00C2788C" w:rsidRDefault="00C2788C" w:rsidP="00C2788C">
      <w:pPr>
        <w:pStyle w:val="aff2"/>
        <w:ind w:left="0" w:firstLine="284"/>
        <w:jc w:val="center"/>
        <w:rPr>
          <w:bCs/>
          <w:i/>
          <w:iCs/>
          <w:color w:val="292C3D"/>
          <w:sz w:val="28"/>
          <w:szCs w:val="28"/>
          <w:lang w:val="en-US" w:eastAsia="ru-RU"/>
        </w:rPr>
      </w:pPr>
    </w:p>
    <w:p w14:paraId="10641180" w14:textId="77777777" w:rsidR="00822FA9" w:rsidRPr="00822FA9" w:rsidRDefault="00822FA9" w:rsidP="00C2788C">
      <w:pPr>
        <w:pStyle w:val="aff2"/>
        <w:ind w:left="0" w:firstLine="284"/>
        <w:jc w:val="center"/>
        <w:rPr>
          <w:bCs/>
          <w:i/>
          <w:iCs/>
          <w:color w:val="292C3D"/>
          <w:sz w:val="28"/>
          <w:szCs w:val="28"/>
          <w:lang w:val="en-US" w:eastAsia="ru-RU"/>
        </w:rPr>
      </w:pPr>
    </w:p>
    <w:p w14:paraId="3A3AC349" w14:textId="77777777" w:rsidR="00C2788C" w:rsidRDefault="00C2788C" w:rsidP="00C2788C">
      <w:pPr>
        <w:spacing w:after="0" w:line="240" w:lineRule="auto"/>
        <w:ind w:left="851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lastRenderedPageBreak/>
        <w:t>References</w:t>
      </w:r>
    </w:p>
    <w:p w14:paraId="7B62A93A" w14:textId="77777777" w:rsidR="00C2788C" w:rsidRDefault="00C2788C" w:rsidP="00C2788C">
      <w:pPr>
        <w:spacing w:after="0" w:line="240" w:lineRule="auto"/>
        <w:ind w:left="851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14:paraId="0789B6DD" w14:textId="7F7EF8C1" w:rsidR="00437355" w:rsidRPr="00437355" w:rsidRDefault="00437355" w:rsidP="00437355">
      <w:pPr>
        <w:pStyle w:val="aff7"/>
        <w:tabs>
          <w:tab w:val="left" w:pos="1134"/>
        </w:tabs>
        <w:ind w:left="0" w:firstLine="0"/>
        <w:jc w:val="both"/>
        <w:rPr>
          <w:rFonts w:eastAsia="Calibri" w:cstheme="minorBidi"/>
          <w:bCs/>
          <w:iCs/>
          <w:color w:val="000000" w:themeColor="text1"/>
          <w:sz w:val="28"/>
          <w:szCs w:val="28"/>
          <w:lang w:val="en-US" w:eastAsia="en-US"/>
        </w:rPr>
      </w:pPr>
      <w:r w:rsidRPr="00437355">
        <w:rPr>
          <w:rFonts w:eastAsia="Calibri" w:cstheme="minorBidi"/>
          <w:bCs/>
          <w:iCs/>
          <w:color w:val="000000" w:themeColor="text1"/>
          <w:sz w:val="28"/>
          <w:szCs w:val="28"/>
          <w:lang w:val="en-US" w:eastAsia="en-US"/>
        </w:rPr>
        <w:t xml:space="preserve">1. </w:t>
      </w:r>
      <w:r w:rsidRPr="00437355">
        <w:rPr>
          <w:rFonts w:eastAsia="Calibri" w:cstheme="minorBidi"/>
          <w:b/>
          <w:iCs/>
          <w:color w:val="000000" w:themeColor="text1"/>
          <w:sz w:val="28"/>
          <w:szCs w:val="28"/>
          <w:lang w:val="en-US" w:eastAsia="en-US"/>
        </w:rPr>
        <w:t xml:space="preserve">Borisov V A., </w:t>
      </w:r>
      <w:proofErr w:type="spellStart"/>
      <w:r w:rsidRPr="00437355">
        <w:rPr>
          <w:rFonts w:eastAsia="Calibri" w:cstheme="minorBidi"/>
          <w:b/>
          <w:iCs/>
          <w:color w:val="000000" w:themeColor="text1"/>
          <w:sz w:val="28"/>
          <w:szCs w:val="28"/>
          <w:lang w:val="en-US" w:eastAsia="en-US"/>
        </w:rPr>
        <w:t>Kaspirovich</w:t>
      </w:r>
      <w:proofErr w:type="spellEnd"/>
      <w:r w:rsidRPr="00437355">
        <w:rPr>
          <w:rFonts w:eastAsia="Calibri" w:cstheme="minorBidi"/>
          <w:b/>
          <w:iCs/>
          <w:color w:val="000000" w:themeColor="text1"/>
          <w:sz w:val="28"/>
          <w:szCs w:val="28"/>
          <w:lang w:val="en-US" w:eastAsia="en-US"/>
        </w:rPr>
        <w:t> I.E., Mukharlyamov R.G</w:t>
      </w:r>
      <w:r w:rsidRPr="00437355">
        <w:rPr>
          <w:rFonts w:eastAsia="Calibri" w:cstheme="minorBidi"/>
          <w:bCs/>
          <w:iCs/>
          <w:color w:val="000000" w:themeColor="text1"/>
          <w:sz w:val="28"/>
          <w:szCs w:val="28"/>
          <w:lang w:val="en-US" w:eastAsia="en-US"/>
        </w:rPr>
        <w:t>. On Mathematical Modeling of the Dynamics of Multilink Systems and Exoskeletons,</w:t>
      </w:r>
      <w:r w:rsidRPr="00437355">
        <w:rPr>
          <w:rFonts w:eastAsia="Calibri" w:cstheme="minorBidi"/>
          <w:bCs/>
          <w:iCs/>
          <w:color w:val="000000" w:themeColor="text1"/>
          <w:sz w:val="28"/>
          <w:szCs w:val="28"/>
          <w:lang w:val="en-US" w:eastAsia="en-US"/>
        </w:rPr>
        <w:t xml:space="preserve"> </w:t>
      </w:r>
      <w:r w:rsidRPr="00437355">
        <w:rPr>
          <w:rFonts w:eastAsia="Calibri" w:cstheme="minorBidi"/>
          <w:bCs/>
          <w:iCs/>
          <w:color w:val="000000" w:themeColor="text1"/>
          <w:sz w:val="28"/>
          <w:szCs w:val="28"/>
          <w:lang w:val="en-US" w:eastAsia="en-US"/>
        </w:rPr>
        <w:t xml:space="preserve">J. </w:t>
      </w:r>
      <w:proofErr w:type="spellStart"/>
      <w:r w:rsidRPr="00437355">
        <w:rPr>
          <w:rFonts w:eastAsia="Calibri" w:cstheme="minorBidi"/>
          <w:bCs/>
          <w:iCs/>
          <w:color w:val="000000" w:themeColor="text1"/>
          <w:sz w:val="28"/>
          <w:szCs w:val="28"/>
          <w:lang w:val="en-US" w:eastAsia="en-US"/>
        </w:rPr>
        <w:t>Comput</w:t>
      </w:r>
      <w:proofErr w:type="spellEnd"/>
      <w:r w:rsidRPr="00437355">
        <w:rPr>
          <w:rFonts w:eastAsia="Calibri" w:cstheme="minorBidi"/>
          <w:bCs/>
          <w:iCs/>
          <w:color w:val="000000" w:themeColor="text1"/>
          <w:sz w:val="28"/>
          <w:szCs w:val="28"/>
          <w:lang w:val="en-US" w:eastAsia="en-US"/>
        </w:rPr>
        <w:t>. Syst. Sci. Int.,</w:t>
      </w:r>
      <w:r>
        <w:rPr>
          <w:rFonts w:eastAsia="Calibri" w:cstheme="minorBidi"/>
          <w:bCs/>
          <w:iCs/>
          <w:color w:val="000000" w:themeColor="text1"/>
          <w:sz w:val="28"/>
          <w:szCs w:val="28"/>
          <w:lang w:val="ru-RU" w:eastAsia="en-US"/>
        </w:rPr>
        <w:t xml:space="preserve"> </w:t>
      </w:r>
      <w:r w:rsidRPr="00437355">
        <w:rPr>
          <w:rFonts w:eastAsia="Calibri" w:cstheme="minorBidi"/>
          <w:bCs/>
          <w:iCs/>
          <w:color w:val="000000" w:themeColor="text1"/>
          <w:sz w:val="28"/>
          <w:szCs w:val="28"/>
          <w:lang w:val="en-US" w:eastAsia="en-US"/>
        </w:rPr>
        <w:t>60:5 (2021),</w:t>
      </w:r>
      <w:r>
        <w:rPr>
          <w:rFonts w:eastAsia="Calibri" w:cstheme="minorBidi"/>
          <w:bCs/>
          <w:iCs/>
          <w:color w:val="000000" w:themeColor="text1"/>
          <w:sz w:val="28"/>
          <w:szCs w:val="28"/>
          <w:lang w:val="ru-RU" w:eastAsia="en-US"/>
        </w:rPr>
        <w:t xml:space="preserve"> </w:t>
      </w:r>
      <w:r w:rsidRPr="00437355">
        <w:rPr>
          <w:rFonts w:eastAsia="Calibri" w:cstheme="minorBidi"/>
          <w:bCs/>
          <w:iCs/>
          <w:color w:val="000000" w:themeColor="text1"/>
          <w:sz w:val="28"/>
          <w:szCs w:val="28"/>
          <w:lang w:val="en-US" w:eastAsia="en-US"/>
        </w:rPr>
        <w:t>827–841</w:t>
      </w:r>
      <w:r>
        <w:rPr>
          <w:rFonts w:eastAsia="Calibri" w:cstheme="minorBidi"/>
          <w:bCs/>
          <w:iCs/>
          <w:color w:val="000000" w:themeColor="text1"/>
          <w:sz w:val="28"/>
          <w:szCs w:val="28"/>
          <w:lang w:val="en-US" w:eastAsia="en-US"/>
        </w:rPr>
        <w:t>.</w:t>
      </w:r>
    </w:p>
    <w:p w14:paraId="5B194AFA" w14:textId="77777777" w:rsidR="007D399F" w:rsidRPr="007D399F" w:rsidRDefault="007D399F" w:rsidP="007D399F">
      <w:pPr>
        <w:pStyle w:val="aff7"/>
        <w:tabs>
          <w:tab w:val="left" w:pos="1134"/>
        </w:tabs>
        <w:ind w:left="0" w:firstLine="0"/>
        <w:jc w:val="both"/>
        <w:rPr>
          <w:iCs/>
          <w:lang w:val="en-US"/>
        </w:rPr>
      </w:pPr>
      <w:r w:rsidRPr="00A67D4E">
        <w:rPr>
          <w:rFonts w:eastAsia="Calibri" w:cstheme="minorBidi"/>
          <w:bCs/>
          <w:iCs/>
          <w:color w:val="000000" w:themeColor="text1"/>
          <w:sz w:val="28"/>
          <w:szCs w:val="28"/>
          <w:lang w:val="en-US" w:eastAsia="en-US"/>
        </w:rPr>
        <w:t>2.</w:t>
      </w:r>
      <w:r w:rsidRPr="00A67D4E">
        <w:rPr>
          <w:rFonts w:eastAsia="Calibri" w:cstheme="minorBidi"/>
          <w:b/>
          <w:iCs/>
          <w:color w:val="000000" w:themeColor="text1"/>
          <w:sz w:val="28"/>
          <w:szCs w:val="28"/>
          <w:lang w:val="en-US" w:eastAsia="en-US"/>
        </w:rPr>
        <w:t xml:space="preserve"> </w:t>
      </w:r>
      <w:r w:rsidRPr="00596ABE">
        <w:rPr>
          <w:rFonts w:eastAsia="Calibri" w:cstheme="minorBidi"/>
          <w:b/>
          <w:iCs/>
          <w:color w:val="000000" w:themeColor="text1"/>
          <w:sz w:val="28"/>
          <w:szCs w:val="28"/>
          <w:lang w:eastAsia="en-US"/>
        </w:rPr>
        <w:t xml:space="preserve">Layton R.A. </w:t>
      </w:r>
      <w:r w:rsidRPr="00596ABE">
        <w:rPr>
          <w:rFonts w:eastAsia="Calibri" w:cstheme="minorBidi"/>
          <w:bCs/>
          <w:iCs/>
          <w:color w:val="000000" w:themeColor="text1"/>
          <w:sz w:val="28"/>
          <w:szCs w:val="28"/>
          <w:lang w:eastAsia="en-US"/>
        </w:rPr>
        <w:t>Principles of Analytical System Dynamics. N.-Y. Springer, 1998. 158</w:t>
      </w:r>
      <w:r w:rsidRPr="00462289">
        <w:rPr>
          <w:iCs/>
          <w:lang w:val="en-US"/>
        </w:rPr>
        <w:t xml:space="preserve"> p.</w:t>
      </w:r>
    </w:p>
    <w:p w14:paraId="745E502E" w14:textId="77777777" w:rsidR="007D399F" w:rsidRPr="00A67D4E" w:rsidRDefault="007D399F" w:rsidP="007D399F">
      <w:pPr>
        <w:spacing w:after="0" w:line="240" w:lineRule="auto"/>
        <w:jc w:val="both"/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/>
        </w:rPr>
      </w:pPr>
      <w:r w:rsidRPr="00A67D4E">
        <w:rPr>
          <w:rFonts w:ascii="Times New Roman" w:eastAsia="Calibri" w:hAnsi="Times New Roman"/>
          <w:bCs/>
          <w:iCs/>
          <w:color w:val="000000" w:themeColor="text1"/>
          <w:sz w:val="28"/>
          <w:szCs w:val="28"/>
          <w:lang w:val="en-US"/>
        </w:rPr>
        <w:t xml:space="preserve">3. </w:t>
      </w:r>
      <w:r w:rsidRPr="00A67D4E">
        <w:rPr>
          <w:rFonts w:ascii="Times New Roman" w:eastAsia="Calibri" w:hAnsi="Times New Roman"/>
          <w:b/>
          <w:iCs/>
          <w:color w:val="000000" w:themeColor="text1"/>
          <w:sz w:val="28"/>
          <w:szCs w:val="28"/>
        </w:rPr>
        <w:t>Mukharlyamov R. G.</w:t>
      </w:r>
      <w:r w:rsidRPr="00A67D4E">
        <w:rPr>
          <w:rFonts w:ascii="Times New Roman" w:eastAsia="Calibri" w:hAnsi="Times New Roman"/>
          <w:bCs/>
          <w:iCs/>
          <w:color w:val="000000" w:themeColor="text1"/>
          <w:sz w:val="28"/>
          <w:szCs w:val="28"/>
        </w:rPr>
        <w:t xml:space="preserve"> On the Construction of Differential Equations of Systems with Program Constraints // Lobachevskii Journal of Mathematics. – 2024, Vol. 45, No 11, – pp. 5649-5657. </w:t>
      </w:r>
    </w:p>
    <w:p w14:paraId="3CC9210E" w14:textId="77777777" w:rsidR="007D399F" w:rsidRPr="006B483D" w:rsidRDefault="007D399F" w:rsidP="007D399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399F">
        <w:rPr>
          <w:rFonts w:ascii="Times New Roman" w:eastAsia="Calibri" w:hAnsi="Times New Roman"/>
          <w:bCs/>
          <w:color w:val="000000" w:themeColor="text1"/>
          <w:sz w:val="28"/>
          <w:szCs w:val="28"/>
          <w:lang w:val="en-US"/>
        </w:rPr>
        <w:t xml:space="preserve">4. </w:t>
      </w:r>
      <w:r w:rsidRPr="007D399F">
        <w:rPr>
          <w:rFonts w:ascii="Times New Roman" w:hAnsi="Times New Roman" w:cs="Times New Roman"/>
          <w:b/>
          <w:bCs/>
          <w:sz w:val="28"/>
          <w:szCs w:val="28"/>
        </w:rPr>
        <w:t xml:space="preserve">Blinov A., Borisov A., Konchina L., Maslova K. </w:t>
      </w:r>
      <w:r w:rsidRPr="007A1508">
        <w:rPr>
          <w:rFonts w:ascii="Times New Roman" w:hAnsi="Times New Roman" w:cs="Times New Roman"/>
          <w:sz w:val="28"/>
          <w:szCs w:val="28"/>
        </w:rPr>
        <w:t>Mathematical modeling of electromechanical model of exoskeleton with three active controlled links. Prikladnaya informatika=Journal of Applied Informatics, 2023, vol.18, no.5, pp.120-132 (in Russian). DOI: 10.37791/2687-0649-2023-18-5-120-132</w:t>
      </w:r>
      <w:r w:rsidRPr="006B483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EE030DA" w14:textId="0B05F0AE" w:rsidR="007D399F" w:rsidRPr="007D399F" w:rsidRDefault="007D399F" w:rsidP="007D399F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ru-RU"/>
        </w:rPr>
      </w:pPr>
    </w:p>
    <w:p w14:paraId="03D05E02" w14:textId="77777777" w:rsidR="00C2788C" w:rsidRPr="00C2788C" w:rsidRDefault="00C2788C">
      <w:pPr>
        <w:spacing w:after="0"/>
      </w:pPr>
    </w:p>
    <w:sectPr w:rsidR="00C2788C" w:rsidRPr="00C278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6C62E" w14:textId="77777777" w:rsidR="002F52BA" w:rsidRDefault="002F52BA">
      <w:pPr>
        <w:spacing w:line="240" w:lineRule="auto"/>
      </w:pPr>
      <w:r>
        <w:separator/>
      </w:r>
    </w:p>
  </w:endnote>
  <w:endnote w:type="continuationSeparator" w:id="0">
    <w:p w14:paraId="42D15857" w14:textId="77777777" w:rsidR="002F52BA" w:rsidRDefault="002F52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1C905" w14:textId="77777777" w:rsidR="002F52BA" w:rsidRDefault="002F52BA">
      <w:pPr>
        <w:spacing w:after="0"/>
      </w:pPr>
      <w:r>
        <w:separator/>
      </w:r>
    </w:p>
  </w:footnote>
  <w:footnote w:type="continuationSeparator" w:id="0">
    <w:p w14:paraId="455262D2" w14:textId="77777777" w:rsidR="002F52BA" w:rsidRDefault="002F52B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365FC"/>
    <w:multiLevelType w:val="hybridMultilevel"/>
    <w:tmpl w:val="AAC609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8B2FB9"/>
    <w:multiLevelType w:val="hybridMultilevel"/>
    <w:tmpl w:val="8B827392"/>
    <w:lvl w:ilvl="0" w:tplc="32A2C77A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26B5F7D"/>
    <w:multiLevelType w:val="multilevel"/>
    <w:tmpl w:val="3F609196"/>
    <w:lvl w:ilvl="0">
      <w:start w:val="1"/>
      <w:numFmt w:val="decimal"/>
      <w:pStyle w:val="a"/>
      <w:lvlText w:val="%1."/>
      <w:lvlJc w:val="left"/>
      <w:pPr>
        <w:tabs>
          <w:tab w:val="left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left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left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left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left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0"/>
        </w:tabs>
        <w:ind w:left="4320" w:hanging="1440"/>
      </w:pPr>
    </w:lvl>
  </w:abstractNum>
  <w:abstractNum w:abstractNumId="3" w15:restartNumberingAfterBreak="0">
    <w:nsid w:val="79452953"/>
    <w:multiLevelType w:val="hybridMultilevel"/>
    <w:tmpl w:val="B2225024"/>
    <w:lvl w:ilvl="0" w:tplc="FAD45CEE">
      <w:start w:val="1"/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7B0270D4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DD3E2474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EC30A068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616CEFE6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52B4F2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BB03FA2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AB94F1D8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9CD2C02C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3033850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80676198">
    <w:abstractNumId w:val="3"/>
  </w:num>
  <w:num w:numId="3" w16cid:durableId="2128169">
    <w:abstractNumId w:val="1"/>
  </w:num>
  <w:num w:numId="4" w16cid:durableId="20344508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647708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13006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2B9"/>
    <w:rsid w:val="000140E2"/>
    <w:rsid w:val="000530CD"/>
    <w:rsid w:val="00062AF6"/>
    <w:rsid w:val="00085115"/>
    <w:rsid w:val="000907E7"/>
    <w:rsid w:val="00096E46"/>
    <w:rsid w:val="000C0925"/>
    <w:rsid w:val="0010323E"/>
    <w:rsid w:val="00126FDA"/>
    <w:rsid w:val="00156AF8"/>
    <w:rsid w:val="001A5FD9"/>
    <w:rsid w:val="001B4790"/>
    <w:rsid w:val="001B54DC"/>
    <w:rsid w:val="001C71E3"/>
    <w:rsid w:val="001C78CA"/>
    <w:rsid w:val="00213B68"/>
    <w:rsid w:val="00244B62"/>
    <w:rsid w:val="00292DE8"/>
    <w:rsid w:val="002F52BA"/>
    <w:rsid w:val="003567FD"/>
    <w:rsid w:val="00365CAD"/>
    <w:rsid w:val="00395B27"/>
    <w:rsid w:val="003B349C"/>
    <w:rsid w:val="003B57DC"/>
    <w:rsid w:val="003D2983"/>
    <w:rsid w:val="003D401C"/>
    <w:rsid w:val="003E138F"/>
    <w:rsid w:val="00402E4A"/>
    <w:rsid w:val="00410DA9"/>
    <w:rsid w:val="0041787D"/>
    <w:rsid w:val="00420A1B"/>
    <w:rsid w:val="00431627"/>
    <w:rsid w:val="00437355"/>
    <w:rsid w:val="00445540"/>
    <w:rsid w:val="0045314C"/>
    <w:rsid w:val="004602B9"/>
    <w:rsid w:val="00465918"/>
    <w:rsid w:val="0047184A"/>
    <w:rsid w:val="00472D77"/>
    <w:rsid w:val="00496A7C"/>
    <w:rsid w:val="004A1D6A"/>
    <w:rsid w:val="004A32BE"/>
    <w:rsid w:val="004C1B2F"/>
    <w:rsid w:val="00501D35"/>
    <w:rsid w:val="0051492A"/>
    <w:rsid w:val="005322AC"/>
    <w:rsid w:val="00536626"/>
    <w:rsid w:val="0055321F"/>
    <w:rsid w:val="00566847"/>
    <w:rsid w:val="00596ABE"/>
    <w:rsid w:val="005A05FE"/>
    <w:rsid w:val="00611DBC"/>
    <w:rsid w:val="00651F15"/>
    <w:rsid w:val="006877F9"/>
    <w:rsid w:val="006906D8"/>
    <w:rsid w:val="006B483D"/>
    <w:rsid w:val="007108E9"/>
    <w:rsid w:val="007145F2"/>
    <w:rsid w:val="007171AD"/>
    <w:rsid w:val="00764679"/>
    <w:rsid w:val="00765694"/>
    <w:rsid w:val="007A1508"/>
    <w:rsid w:val="007D2B9B"/>
    <w:rsid w:val="007D399F"/>
    <w:rsid w:val="00822FA9"/>
    <w:rsid w:val="008908FD"/>
    <w:rsid w:val="00890FFC"/>
    <w:rsid w:val="00896A75"/>
    <w:rsid w:val="008E4490"/>
    <w:rsid w:val="00957CB1"/>
    <w:rsid w:val="00980BFB"/>
    <w:rsid w:val="00981763"/>
    <w:rsid w:val="009C7B0F"/>
    <w:rsid w:val="009D3F92"/>
    <w:rsid w:val="009E3C6A"/>
    <w:rsid w:val="009E74AE"/>
    <w:rsid w:val="009F6450"/>
    <w:rsid w:val="00A07B9B"/>
    <w:rsid w:val="00A30637"/>
    <w:rsid w:val="00A426E9"/>
    <w:rsid w:val="00A67D4E"/>
    <w:rsid w:val="00A905AA"/>
    <w:rsid w:val="00AA4DCC"/>
    <w:rsid w:val="00AA79F9"/>
    <w:rsid w:val="00AB2833"/>
    <w:rsid w:val="00AD7F91"/>
    <w:rsid w:val="00AE371F"/>
    <w:rsid w:val="00B06395"/>
    <w:rsid w:val="00B1280B"/>
    <w:rsid w:val="00B66B90"/>
    <w:rsid w:val="00B86145"/>
    <w:rsid w:val="00BA4695"/>
    <w:rsid w:val="00BA6D20"/>
    <w:rsid w:val="00C142B0"/>
    <w:rsid w:val="00C21FED"/>
    <w:rsid w:val="00C2788C"/>
    <w:rsid w:val="00C376AD"/>
    <w:rsid w:val="00C52BE5"/>
    <w:rsid w:val="00C64532"/>
    <w:rsid w:val="00C934D5"/>
    <w:rsid w:val="00CC5B53"/>
    <w:rsid w:val="00CD6EFB"/>
    <w:rsid w:val="00D056CA"/>
    <w:rsid w:val="00D13D7F"/>
    <w:rsid w:val="00D36198"/>
    <w:rsid w:val="00D94985"/>
    <w:rsid w:val="00D95C4F"/>
    <w:rsid w:val="00DC0E91"/>
    <w:rsid w:val="00DC2592"/>
    <w:rsid w:val="00DC73F3"/>
    <w:rsid w:val="00DD0469"/>
    <w:rsid w:val="00DE3098"/>
    <w:rsid w:val="00DF613F"/>
    <w:rsid w:val="00E17D29"/>
    <w:rsid w:val="00E36089"/>
    <w:rsid w:val="00E6690D"/>
    <w:rsid w:val="00E6706C"/>
    <w:rsid w:val="00E87D6A"/>
    <w:rsid w:val="00EB0AE6"/>
    <w:rsid w:val="00EC53EE"/>
    <w:rsid w:val="00EE7363"/>
    <w:rsid w:val="00EF4E17"/>
    <w:rsid w:val="00F0331E"/>
    <w:rsid w:val="00F06279"/>
    <w:rsid w:val="00F43735"/>
    <w:rsid w:val="00F6254C"/>
    <w:rsid w:val="00F65332"/>
    <w:rsid w:val="00F8036A"/>
    <w:rsid w:val="00F95924"/>
    <w:rsid w:val="00FA766F"/>
    <w:rsid w:val="00FE3FD8"/>
    <w:rsid w:val="00FF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E8B93"/>
  <w15:docId w15:val="{A15587C3-A8A7-45A5-A83D-820D49873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</w:style>
  <w:style w:type="paragraph" w:styleId="a5">
    <w:name w:val="Title"/>
    <w:basedOn w:val="a0"/>
    <w:next w:val="a0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1"/>
    <w:link w:val="a5"/>
    <w:uiPriority w:val="10"/>
    <w:rPr>
      <w:sz w:val="48"/>
      <w:szCs w:val="48"/>
    </w:rPr>
  </w:style>
  <w:style w:type="paragraph" w:styleId="a7">
    <w:name w:val="Subtitle"/>
    <w:basedOn w:val="a0"/>
    <w:next w:val="a0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1"/>
    <w:link w:val="a7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0"/>
    <w:next w:val="a0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0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</w:style>
  <w:style w:type="paragraph" w:styleId="ad">
    <w:name w:val="footer"/>
    <w:basedOn w:val="a0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1"/>
    <w:uiPriority w:val="99"/>
  </w:style>
  <w:style w:type="paragraph" w:styleId="ae">
    <w:name w:val="caption"/>
    <w:basedOn w:val="a0"/>
    <w:next w:val="a0"/>
    <w:link w:val="af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f">
    <w:name w:val="Название объекта Знак"/>
    <w:link w:val="ae"/>
    <w:uiPriority w:val="99"/>
  </w:style>
  <w:style w:type="table" w:styleId="af0">
    <w:name w:val="Table Grid"/>
    <w:basedOn w:val="a2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1">
    <w:name w:val="footnote text"/>
    <w:basedOn w:val="a0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1"/>
    <w:uiPriority w:val="99"/>
    <w:unhideWhenUsed/>
    <w:rPr>
      <w:vertAlign w:val="superscript"/>
    </w:rPr>
  </w:style>
  <w:style w:type="paragraph" w:styleId="af4">
    <w:name w:val="endnote text"/>
    <w:basedOn w:val="a0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1"/>
    <w:uiPriority w:val="99"/>
    <w:semiHidden/>
    <w:unhideWhenUsed/>
    <w:rPr>
      <w:vertAlign w:val="superscript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0"/>
    <w:next w:val="a0"/>
    <w:uiPriority w:val="99"/>
    <w:unhideWhenUsed/>
    <w:pPr>
      <w:spacing w:after="0"/>
    </w:pPr>
  </w:style>
  <w:style w:type="character" w:styleId="af9">
    <w:name w:val="annotation reference"/>
    <w:basedOn w:val="a1"/>
    <w:uiPriority w:val="99"/>
    <w:semiHidden/>
    <w:unhideWhenUsed/>
    <w:rPr>
      <w:sz w:val="16"/>
      <w:szCs w:val="16"/>
    </w:rPr>
  </w:style>
  <w:style w:type="character" w:styleId="afa">
    <w:name w:val="Hyperlink"/>
    <w:basedOn w:val="a1"/>
    <w:uiPriority w:val="99"/>
    <w:unhideWhenUsed/>
    <w:rPr>
      <w:color w:val="0563C1" w:themeColor="hyperlink"/>
      <w:u w:val="single"/>
    </w:rPr>
  </w:style>
  <w:style w:type="character" w:styleId="afb">
    <w:name w:val="Strong"/>
    <w:basedOn w:val="a1"/>
    <w:uiPriority w:val="22"/>
    <w:qFormat/>
    <w:rPr>
      <w:b/>
      <w:bCs/>
    </w:rPr>
  </w:style>
  <w:style w:type="paragraph" w:styleId="afc">
    <w:name w:val="annotation text"/>
    <w:basedOn w:val="a0"/>
    <w:link w:val="afd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Pr>
      <w:b/>
      <w:bCs/>
    </w:rPr>
  </w:style>
  <w:style w:type="paragraph" w:styleId="aff0">
    <w:name w:val="Body Text Indent"/>
    <w:basedOn w:val="a0"/>
    <w:link w:val="aff1"/>
    <w:uiPriority w:val="99"/>
    <w:semiHidden/>
    <w:unhideWhenUsed/>
    <w:pPr>
      <w:spacing w:after="120"/>
      <w:ind w:left="283"/>
    </w:pPr>
  </w:style>
  <w:style w:type="paragraph" w:customStyle="1" w:styleId="a">
    <w:name w:val="Раздел"/>
    <w:basedOn w:val="a0"/>
    <w:qFormat/>
    <w:pPr>
      <w:numPr>
        <w:numId w:val="1"/>
      </w:numPr>
      <w:spacing w:before="240" w:after="240" w:line="240" w:lineRule="auto"/>
      <w:jc w:val="center"/>
    </w:pPr>
    <w:rPr>
      <w:rFonts w:ascii="Times New Roman" w:eastAsia="Times New Roman" w:hAnsi="Times New Roman" w:cs="Times New Roman"/>
      <w:b/>
      <w:sz w:val="26"/>
      <w:szCs w:val="26"/>
      <w:lang w:val="ru-RU" w:eastAsia="ru-RU"/>
    </w:rPr>
  </w:style>
  <w:style w:type="character" w:customStyle="1" w:styleId="tlid-translation">
    <w:name w:val="tlid-translation"/>
    <w:basedOn w:val="a1"/>
  </w:style>
  <w:style w:type="paragraph" w:styleId="aff2">
    <w:name w:val="List Paragraph"/>
    <w:basedOn w:val="a0"/>
    <w:uiPriority w:val="34"/>
    <w:qFormat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ff3">
    <w:name w:val="Placeholder Text"/>
    <w:basedOn w:val="a1"/>
    <w:uiPriority w:val="99"/>
    <w:semiHidden/>
    <w:rPr>
      <w:color w:val="808080"/>
    </w:rPr>
  </w:style>
  <w:style w:type="character" w:customStyle="1" w:styleId="afd">
    <w:name w:val="Текст примечания Знак"/>
    <w:basedOn w:val="a1"/>
    <w:link w:val="afc"/>
    <w:uiPriority w:val="99"/>
    <w:semiHidden/>
    <w:rPr>
      <w:sz w:val="20"/>
      <w:szCs w:val="20"/>
    </w:rPr>
  </w:style>
  <w:style w:type="character" w:customStyle="1" w:styleId="aff">
    <w:name w:val="Тема примечания Знак"/>
    <w:basedOn w:val="afd"/>
    <w:link w:val="afe"/>
    <w:uiPriority w:val="99"/>
    <w:semiHidden/>
    <w:rPr>
      <w:b/>
      <w:bCs/>
      <w:sz w:val="20"/>
      <w:szCs w:val="20"/>
    </w:rPr>
  </w:style>
  <w:style w:type="paragraph" w:customStyle="1" w:styleId="BodyText31">
    <w:name w:val="Body Text 31"/>
    <w:basedOn w:val="aff0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customStyle="1" w:styleId="aff1">
    <w:name w:val="Основной текст с отступом Знак"/>
    <w:basedOn w:val="a1"/>
    <w:link w:val="aff0"/>
    <w:uiPriority w:val="99"/>
    <w:semiHidden/>
  </w:style>
  <w:style w:type="character" w:customStyle="1" w:styleId="10">
    <w:name w:val="Заголовок 1 Знак"/>
    <w:basedOn w:val="a1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aff4">
    <w:name w:val="Bibliography"/>
    <w:basedOn w:val="a0"/>
    <w:next w:val="a0"/>
    <w:uiPriority w:val="37"/>
    <w:unhideWhenUsed/>
  </w:style>
  <w:style w:type="paragraph" w:customStyle="1" w:styleId="aff5">
    <w:name w:val="Диссертация"/>
    <w:basedOn w:val="a0"/>
    <w:rsid w:val="007145F2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styleId="aff6">
    <w:name w:val="Unresolved Mention"/>
    <w:basedOn w:val="a1"/>
    <w:uiPriority w:val="99"/>
    <w:semiHidden/>
    <w:unhideWhenUsed/>
    <w:rsid w:val="007145F2"/>
    <w:rPr>
      <w:color w:val="605E5C"/>
      <w:shd w:val="clear" w:color="auto" w:fill="E1DFDD"/>
    </w:rPr>
  </w:style>
  <w:style w:type="paragraph" w:styleId="aff7">
    <w:name w:val="List"/>
    <w:basedOn w:val="a0"/>
    <w:rsid w:val="00596AB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ИРБ02</b:Tag>
    <b:SourceType>JournalArticle</b:SourceType>
    <b:Guid>{B6551276-BBFC-43F4-8652-E4894EA0D3D6}</b:Guid>
    <b:Author>
      <b:Author>
        <b:NameList>
          <b:Person>
            <b:Last>И.Р.</b:Last>
            <b:First>Белоусов</b:First>
          </b:Person>
        </b:NameList>
      </b:Author>
    </b:Author>
    <b:Title>Формирование уравнений динамики роботов-манипуляторов</b:Title>
    <b:Year>2002</b:Year>
    <b:City>Москва</b:City>
    <b:JournalName>Preprint, Inst. Appl. Math., the Russian Academy of Science</b:JournalName>
    <b:Pages>ИПМ им. М.В.Келдыша РАН</b:Pages>
    <b:RefOrder>4</b:RefOrder>
  </b:Source>
  <b:Source>
    <b:Tag>Lay98</b:Tag>
    <b:SourceType>Book</b:SourceType>
    <b:Guid>{02F22EDF-7E1C-4556-8BD9-57A00E113CCC}</b:Guid>
    <b:Title>Principles of Analytical</b:Title>
    <b:Year>1998</b:Year>
    <b:City>New York</b:City>
    <b:Publisher>Springer Science+Business Media New York</b:Publisher>
    <b:Author>
      <b:Author>
        <b:NameList>
          <b:Person>
            <b:Last>Layton</b:Last>
            <b:First>Richard</b:First>
            <b:Middle>A.</b:Middle>
          </b:Person>
        </b:NameList>
      </b:Author>
    </b:Author>
    <b:RefOrder>1</b:RefOrder>
  </b:Source>
  <b:Source>
    <b:Tag>RGM06</b:Tag>
    <b:SourceType>JournalArticle</b:SourceType>
    <b:Guid>{8088854E-5248-46C3-AB66-31F79BFAAEBB}</b:Guid>
    <b:Author>
      <b:Author>
        <b:NameList>
          <b:Person>
            <b:Last>Mukharlyamov</b:Last>
            <b:First>R.</b:First>
            <b:Middle>G.</b:Middle>
          </b:Person>
        </b:NameList>
      </b:Author>
    </b:Author>
    <b:Title>Stabilization of the motions of mechanical systems in prescribed phase-space monifolds</b:Title>
    <b:JournalName>Journal of applied Mathematics and Mechanics </b:JournalName>
    <b:Year>2006</b:Year>
    <b:Pages>210-222</b:Pages>
    <b:Issue>70</b:Issue>
    <b:RefOrder>5</b:RefOrder>
  </b:Source>
  <b:Source>
    <b:Tag>РГМ15</b:Tag>
    <b:SourceType>JournalArticle</b:SourceType>
    <b:Guid>{3F88C5CD-DA22-4FB7-822C-9CC390E9D363}</b:Guid>
    <b:Author>
      <b:Author>
        <b:NameList>
          <b:Person>
            <b:Last>Мухарлямов</b:Last>
            <b:First>Р.</b:First>
            <b:Middle>Г.</b:Middle>
          </b:Person>
        </b:NameList>
      </b:Author>
    </b:Author>
    <b:Title>МОДЕЛИРОВАНИЕ ПРОЦЕССОВ УПРАВЛЕНИЯ, УСТОЙЧИВОСТЬИ СТАБИЛИЗАЦИЯ СИСТЕМ С ПРОГРАММНЫМИ СВЯЗЯМИ</b:Title>
    <b:JournalName>ИЗВЕСТИЯ РАН. ТЕОРИЯ И СИСТЕМЫ УПРАВЛЕНИЯ</b:JournalName>
    <b:Year>2015</b:Year>
    <b:Pages>3-16</b:Pages>
    <b:Volume>1</b:Volume>
    <b:RefOrder>7</b:RefOrder>
  </b:Source>
  <b:Source>
    <b:Tag>Kan18</b:Tag>
    <b:SourceType>JournalArticle</b:SourceType>
    <b:Guid>{E487657E-A070-40DA-A34F-3D50DD412B69}</b:Guid>
    <b:Author>
      <b:Author>
        <b:NameList>
          <b:Person>
            <b:Last>Kanyiki</b:Last>
            <b:First>Trésor</b:First>
          </b:Person>
        </b:NameList>
      </b:Author>
    </b:Author>
    <b:Title>Apport de la Méthode de Runge Kutta d’ordre 4 dans la Dynamique de Système Mécanique</b:Title>
    <b:JournalName>Incertitudes et fiabilité des systèmes multiphysiques</b:JournalName>
    <b:Year>2018</b:Year>
    <b:Volume>2</b:Volume>
    <b:Issue>2</b:Issue>
    <b:RefOrder>9</b:RefOrder>
  </b:Source>
  <b:Source>
    <b:Tag>ГМу09</b:Tag>
    <b:SourceType>Report</b:SourceType>
    <b:Guid>{C81E25AB-121E-438E-9D38-F26674668099}</b:Guid>
    <b:Author>
      <b:Author>
        <b:NameList>
          <b:Person>
            <b:Last>Г Мухарлямов</b:Last>
            <b:First>Р</b:First>
          </b:Person>
          <b:Person>
            <b:Last>Йоро</b:Last>
            <b:First>Г</b:First>
          </b:Person>
          <b:Person>
            <b:Last>В Абрамов</b:Last>
            <b:First>Н</b:First>
          </b:Person>
        </b:NameList>
      </b:Author>
    </b:Author>
    <b:Title>Уравнения программных движений манипуляционных систем</b:Title>
    <b:Year>2009</b:Year>
    <b:City>Москва</b:City>
    <b:Publisher>Вестник РУДН Серия Математика. Информатика. Физика.</b:Publisher>
    <b:StandardNumber>№ 2. 2009. С. 79–89</b:StandardNumber>
    <b:RefOrder>6</b:RefOrder>
  </b:Source>
  <b:Source>
    <b:Tag>Вит80</b:Tag>
    <b:SourceType>Book</b:SourceType>
    <b:Guid>{4D88A468-623E-48A8-9D41-D2C6BB988A02}</b:Guid>
    <b:Title>Динамика систем твердых тел</b:Title>
    <b:Year>1980</b:Year>
    <b:Publisher>М. Мир</b:Publisher>
    <b:Author>
      <b:Author>
        <b:NameList>
          <b:Person>
            <b:Last>Й.</b:Last>
            <b:First>Виттенбург</b:First>
          </b:Person>
        </b:NameList>
      </b:Author>
    </b:Author>
    <b:RefOrder>2</b:RefOrder>
  </b:Source>
  <b:Source>
    <b:Tag>Лаг88</b:Tag>
    <b:SourceType>JournalArticle</b:SourceType>
    <b:Guid>{CD058684-ECF9-4DD7-9DD2-12F3937025DD}</b:Guid>
    <b:Author>
      <b:Author>
        <b:NameList>
          <b:Person>
            <b:Last>Л.</b:Last>
            <b:First>Лагранж</b:First>
            <b:Middle>Ж.</b:Middle>
          </b:Person>
        </b:NameList>
      </b:Author>
    </b:Author>
    <b:Title>Аналитическая механика</b:Title>
    <b:Year>1788</b:Year>
    <b:RefOrder>3</b:RefOrder>
  </b:Source>
  <b:Source>
    <b:Tag>РГМ94</b:Tag>
    <b:SourceType>JournalArticle</b:SourceType>
    <b:Guid>{C2614BA5-F795-4BA8-BF89-EEFFF9AE6FBE}</b:Guid>
    <b:Author>
      <b:Author>
        <b:NameList>
          <b:Person>
            <b:Last>Р.Г.</b:Last>
            <b:First>Мухарлямов</b:First>
          </b:Person>
        </b:NameList>
      </b:Author>
    </b:Author>
    <b:Title>Управление программным движением адаптивной оптической системы</b:Title>
    <b:Year>1994.</b:Year>
    <b:Publisher>Вестник РУДН. Сер. Прикладн. матем. и информатика. </b:Publisher>
    <b:Volume>№ 1. 1994. М. Изд. РУДН. С. 22-40.</b:Volume>
    <b:RefOrder>8</b:RefOrder>
  </b:Source>
  <b:Source>
    <b:Tag>Дур14</b:Tag>
    <b:SourceType>JournalArticle</b:SourceType>
    <b:Guid>{E3FACDAB-789D-4E58-8225-9F3283AC200A}</b:Guid>
    <b:Author>
      <b:Author>
        <b:NameList>
          <b:Person>
            <b:Last>Дурко Е.М.</b:Last>
            <b:First>Фецак</b:First>
            <b:Middle>С.И., Идрисова Ю.В.</b:Middle>
          </b:Person>
        </b:NameList>
      </b:Author>
    </b:Author>
    <b:Title>Динамика станков: учеб. пособие</b:Title>
    <b:JournalName>Уфа: УГАТУ</b:JournalName>
    <b:Year>2014</b:Year>
    <b:Pages>130 с</b:Pages>
    <b:RefOrder>10</b:RefOrder>
  </b:Source>
  <b:Source>
    <b:Tag>RGM24</b:Tag>
    <b:SourceType>JournalArticle</b:SourceType>
    <b:Guid>{F9FA8484-E512-4CFA-B09E-B23EBD062B1A}</b:Guid>
    <b:Author>
      <b:Author>
        <b:NameList>
          <b:Person>
            <b:Last>Mukharlyamov.</b:Last>
            <b:First>R.</b:First>
            <b:Middle>G.</b:Middle>
          </b:Person>
        </b:NameList>
      </b:Author>
    </b:Author>
    <b:Title> On the Construction of Differential Equations of Systems with Program Constraints </b:Title>
    <b:JournalName>Lobachevskii Journal of Mathematics</b:JournalName>
    <b:Year>– 2024</b:Year>
    <b:Volume>Vol. 45, No 11,</b:Volume>
    <b:Issue> – pp. 5649-5657. https://doi.org/10.1134/S1995080224606738</b:Issue>
    <b:RefOrder>11</b:RefOrder>
  </b:Source>
  <b:Source>
    <b:Tag>Bau721</b:Tag>
    <b:SourceType>JournalArticle</b:SourceType>
    <b:Guid>{A3A3AAE6-5770-475B-816C-DBC163B53E8C}</b:Guid>
    <b:Author>
      <b:Author>
        <b:NameList>
          <b:Person>
            <b:Last>Baumgarte</b:Last>
            <b:First>J.</b:First>
          </b:Person>
        </b:NameList>
      </b:Author>
    </b:Author>
    <b:Title>Numerical stabilization of the differential equations of Keplerian motion, </b:Title>
    <b:JournalName>“Celestial Mech.</b:JournalName>
    <b:Year>1972</b:Year>
    <b:Pages>490–501</b:Pages>
    <b:Volume>5</b:Volume>
    <b:RefOrder>12</b:RefOrder>
  </b:Source>
</b:Sources>
</file>

<file path=customXml/itemProps1.xml><?xml version="1.0" encoding="utf-8"?>
<ds:datastoreItem xmlns:ds="http://schemas.openxmlformats.org/officeDocument/2006/customXml" ds:itemID="{3DE5FD10-5346-484F-8784-3E5A3A0D7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4</Pages>
  <Words>1033</Words>
  <Characters>5890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Коффи Абдулай</dc:creator>
  <cp:lastModifiedBy>Мухарлямов Роберт Гарабшевич</cp:lastModifiedBy>
  <cp:revision>38</cp:revision>
  <dcterms:created xsi:type="dcterms:W3CDTF">2025-09-29T19:30:00Z</dcterms:created>
  <dcterms:modified xsi:type="dcterms:W3CDTF">2025-09-30T19:09:00Z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3245FC35A3D9441D901AFE5E340F7D03_12</vt:lpwstr>
  </property>
</Properties>
</file>