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354C" w:rsidRPr="00C1341D" w:rsidRDefault="000F354C" w:rsidP="000F354C">
      <w:pPr>
        <w:pStyle w:val="a3"/>
        <w:spacing w:before="0" w:beforeAutospacing="0" w:after="0" w:afterAutospacing="0"/>
        <w:jc w:val="center"/>
        <w:rPr>
          <w:rStyle w:val="a4"/>
          <w:b/>
          <w:i w:val="0"/>
          <w:color w:val="000000" w:themeColor="text1"/>
        </w:rPr>
      </w:pPr>
      <w:r w:rsidRPr="00C1341D">
        <w:rPr>
          <w:b/>
          <w:color w:val="000000" w:themeColor="text1"/>
          <w:sz w:val="36"/>
          <w:szCs w:val="28"/>
        </w:rPr>
        <w:t>Орбита</w:t>
      </w:r>
      <w:r w:rsidR="001515B0" w:rsidRPr="00C1341D">
        <w:rPr>
          <w:b/>
          <w:color w:val="000000" w:themeColor="text1"/>
          <w:sz w:val="36"/>
          <w:szCs w:val="28"/>
        </w:rPr>
        <w:t>л</w:t>
      </w:r>
      <w:r w:rsidRPr="00C1341D">
        <w:rPr>
          <w:b/>
          <w:color w:val="000000" w:themeColor="text1"/>
          <w:sz w:val="36"/>
          <w:szCs w:val="28"/>
        </w:rPr>
        <w:t>ьная устойчивость стационарных движени</w:t>
      </w:r>
      <w:r w:rsidR="004862FA" w:rsidRPr="00C1341D">
        <w:rPr>
          <w:b/>
          <w:color w:val="000000" w:themeColor="text1"/>
          <w:sz w:val="36"/>
          <w:szCs w:val="28"/>
        </w:rPr>
        <w:t>й</w:t>
      </w:r>
      <w:r w:rsidRPr="00C1341D">
        <w:rPr>
          <w:b/>
          <w:color w:val="000000" w:themeColor="text1"/>
          <w:sz w:val="36"/>
          <w:szCs w:val="28"/>
        </w:rPr>
        <w:t xml:space="preserve"> </w:t>
      </w:r>
      <w:r w:rsidR="00D26961" w:rsidRPr="00C1341D">
        <w:rPr>
          <w:b/>
          <w:color w:val="000000" w:themeColor="text1"/>
          <w:sz w:val="36"/>
          <w:szCs w:val="28"/>
        </w:rPr>
        <w:t>мира-</w:t>
      </w:r>
      <w:r w:rsidR="009B715A" w:rsidRPr="00C1341D">
        <w:rPr>
          <w:b/>
          <w:color w:val="000000" w:themeColor="text1"/>
          <w:sz w:val="36"/>
          <w:szCs w:val="28"/>
        </w:rPr>
        <w:t>кольца</w:t>
      </w:r>
      <w:r w:rsidRPr="00C1341D">
        <w:rPr>
          <w:b/>
          <w:color w:val="000000" w:themeColor="text1"/>
          <w:sz w:val="36"/>
          <w:szCs w:val="28"/>
        </w:rPr>
        <w:t xml:space="preserve"> в обобщённой задаче двух тел: линейный анализ</w:t>
      </w:r>
    </w:p>
    <w:p w:rsidR="00FA1E0D" w:rsidRPr="00C1341D" w:rsidRDefault="00FA1E0D" w:rsidP="00DE0187">
      <w:pPr>
        <w:jc w:val="center"/>
        <w:rPr>
          <w:color w:val="FF0000"/>
          <w:szCs w:val="28"/>
        </w:rPr>
      </w:pPr>
    </w:p>
    <w:p w:rsidR="00FA1E0D" w:rsidRPr="00C1341D" w:rsidRDefault="005D3BED" w:rsidP="00FA1E0D">
      <w:pPr>
        <w:jc w:val="center"/>
        <w:rPr>
          <w:color w:val="000000" w:themeColor="text1"/>
          <w:sz w:val="28"/>
          <w:szCs w:val="28"/>
        </w:rPr>
      </w:pPr>
      <w:r w:rsidRPr="00C1341D">
        <w:rPr>
          <w:color w:val="000000" w:themeColor="text1"/>
          <w:sz w:val="28"/>
          <w:szCs w:val="28"/>
        </w:rPr>
        <w:t xml:space="preserve"> Байков</w:t>
      </w:r>
      <w:r w:rsidR="00067E6B" w:rsidRPr="00C1341D">
        <w:rPr>
          <w:color w:val="000000" w:themeColor="text1"/>
          <w:sz w:val="28"/>
          <w:szCs w:val="28"/>
        </w:rPr>
        <w:t xml:space="preserve"> </w:t>
      </w:r>
      <w:r w:rsidRPr="00C1341D">
        <w:rPr>
          <w:color w:val="000000" w:themeColor="text1"/>
          <w:sz w:val="28"/>
          <w:szCs w:val="28"/>
        </w:rPr>
        <w:t>А</w:t>
      </w:r>
      <w:r w:rsidR="00067E6B" w:rsidRPr="00C1341D">
        <w:rPr>
          <w:color w:val="000000" w:themeColor="text1"/>
          <w:sz w:val="28"/>
          <w:szCs w:val="28"/>
        </w:rPr>
        <w:t>.</w:t>
      </w:r>
      <w:r w:rsidRPr="00C1341D">
        <w:rPr>
          <w:color w:val="000000" w:themeColor="text1"/>
          <w:sz w:val="28"/>
          <w:szCs w:val="28"/>
        </w:rPr>
        <w:t>Е</w:t>
      </w:r>
      <w:r w:rsidR="00067E6B" w:rsidRPr="00C1341D">
        <w:rPr>
          <w:color w:val="000000" w:themeColor="text1"/>
          <w:sz w:val="28"/>
          <w:szCs w:val="28"/>
        </w:rPr>
        <w:t>.</w:t>
      </w:r>
      <w:r w:rsidR="00BD5864" w:rsidRPr="00C1341D">
        <w:rPr>
          <w:color w:val="000000" w:themeColor="text1"/>
          <w:sz w:val="28"/>
          <w:szCs w:val="28"/>
          <w:vertAlign w:val="superscript"/>
        </w:rPr>
        <w:t>1*</w:t>
      </w:r>
    </w:p>
    <w:p w:rsidR="00FA1E0D" w:rsidRPr="00C1341D" w:rsidRDefault="00FA1E0D" w:rsidP="00FA1E0D">
      <w:pPr>
        <w:jc w:val="center"/>
        <w:rPr>
          <w:iCs/>
          <w:color w:val="FF0000"/>
          <w:szCs w:val="28"/>
        </w:rPr>
      </w:pPr>
    </w:p>
    <w:p w:rsidR="00FA1E0D" w:rsidRPr="00C1341D" w:rsidRDefault="00BD5864" w:rsidP="00FA1E0D">
      <w:pPr>
        <w:jc w:val="center"/>
        <w:rPr>
          <w:color w:val="000000" w:themeColor="text1"/>
          <w:szCs w:val="28"/>
        </w:rPr>
      </w:pPr>
      <w:r w:rsidRPr="00C1341D">
        <w:rPr>
          <w:color w:val="000000" w:themeColor="text1"/>
          <w:szCs w:val="28"/>
          <w:vertAlign w:val="superscript"/>
        </w:rPr>
        <w:t>1</w:t>
      </w:r>
      <w:r w:rsidR="00FA1E0D" w:rsidRPr="00C1341D">
        <w:rPr>
          <w:color w:val="000000" w:themeColor="text1"/>
          <w:szCs w:val="28"/>
        </w:rPr>
        <w:t>М</w:t>
      </w:r>
      <w:r w:rsidR="005D3BED" w:rsidRPr="00C1341D">
        <w:rPr>
          <w:color w:val="000000" w:themeColor="text1"/>
          <w:szCs w:val="28"/>
        </w:rPr>
        <w:t>осковский авиационный институт (национальный исследовательский университет)</w:t>
      </w:r>
      <w:r w:rsidR="00FA1E0D" w:rsidRPr="00C1341D">
        <w:rPr>
          <w:color w:val="000000" w:themeColor="text1"/>
          <w:szCs w:val="28"/>
        </w:rPr>
        <w:t>, Москва, Россия</w:t>
      </w:r>
    </w:p>
    <w:p w:rsidR="00FA1E0D" w:rsidRPr="00C1341D" w:rsidRDefault="00BD5864" w:rsidP="00FA1E0D">
      <w:pPr>
        <w:jc w:val="center"/>
        <w:rPr>
          <w:color w:val="000000" w:themeColor="text1"/>
          <w:szCs w:val="28"/>
        </w:rPr>
      </w:pPr>
      <w:r w:rsidRPr="00C1341D">
        <w:rPr>
          <w:color w:val="000000" w:themeColor="text1"/>
        </w:rPr>
        <w:t>*</w:t>
      </w:r>
      <w:r w:rsidR="005D3BED" w:rsidRPr="00C1341D">
        <w:rPr>
          <w:color w:val="000000" w:themeColor="text1"/>
          <w:lang w:val="en-US"/>
        </w:rPr>
        <w:t>alexander</w:t>
      </w:r>
      <w:r w:rsidR="005D3BED" w:rsidRPr="00C1341D">
        <w:rPr>
          <w:color w:val="000000" w:themeColor="text1"/>
        </w:rPr>
        <w:t>@</w:t>
      </w:r>
      <w:proofErr w:type="spellStart"/>
      <w:r w:rsidR="005D3BED" w:rsidRPr="00C1341D">
        <w:rPr>
          <w:color w:val="000000" w:themeColor="text1"/>
          <w:lang w:val="en-US"/>
        </w:rPr>
        <w:t>baikov</w:t>
      </w:r>
      <w:proofErr w:type="spellEnd"/>
      <w:r w:rsidR="005D3BED" w:rsidRPr="00C1341D">
        <w:rPr>
          <w:color w:val="000000" w:themeColor="text1"/>
        </w:rPr>
        <w:t>.</w:t>
      </w:r>
      <w:r w:rsidR="005D3BED" w:rsidRPr="00C1341D">
        <w:rPr>
          <w:color w:val="000000" w:themeColor="text1"/>
          <w:lang w:val="en-US"/>
        </w:rPr>
        <w:t>org</w:t>
      </w:r>
    </w:p>
    <w:p w:rsidR="00FA1E0D" w:rsidRPr="00C1341D" w:rsidRDefault="00FA1E0D" w:rsidP="00FA1E0D">
      <w:pPr>
        <w:jc w:val="both"/>
        <w:rPr>
          <w:iCs/>
          <w:color w:val="FF0000"/>
          <w:sz w:val="28"/>
          <w:szCs w:val="28"/>
        </w:rPr>
      </w:pPr>
    </w:p>
    <w:p w:rsidR="00BD5864" w:rsidRPr="00C1341D" w:rsidRDefault="00490243" w:rsidP="003863DB">
      <w:pPr>
        <w:jc w:val="both"/>
        <w:rPr>
          <w:b/>
          <w:color w:val="000000" w:themeColor="text1"/>
          <w:sz w:val="28"/>
          <w:szCs w:val="28"/>
        </w:rPr>
      </w:pPr>
      <w:r w:rsidRPr="00C1341D">
        <w:rPr>
          <w:b/>
          <w:color w:val="000000" w:themeColor="text1"/>
          <w:sz w:val="28"/>
          <w:szCs w:val="28"/>
        </w:rPr>
        <w:t>Аннотация</w:t>
      </w:r>
      <w:r w:rsidR="000C4419" w:rsidRPr="00C1341D">
        <w:rPr>
          <w:b/>
          <w:color w:val="000000" w:themeColor="text1"/>
          <w:sz w:val="28"/>
          <w:szCs w:val="28"/>
        </w:rPr>
        <w:t xml:space="preserve">. </w:t>
      </w:r>
      <w:r w:rsidR="005D3BED" w:rsidRPr="00C1341D">
        <w:rPr>
          <w:color w:val="000000" w:themeColor="text1"/>
          <w:sz w:val="28"/>
          <w:szCs w:val="28"/>
          <w:shd w:val="clear" w:color="auto" w:fill="FFFFFF"/>
        </w:rPr>
        <w:t>Рассматривается однородная твёрдая окружность (мир</w:t>
      </w:r>
      <w:r w:rsidR="004862FA" w:rsidRPr="00C1341D">
        <w:rPr>
          <w:color w:val="000000" w:themeColor="text1"/>
          <w:sz w:val="28"/>
          <w:szCs w:val="28"/>
          <w:shd w:val="clear" w:color="auto" w:fill="FFFFFF"/>
        </w:rPr>
        <w:t>-кольцо</w:t>
      </w:r>
      <w:r w:rsidR="005D3BED" w:rsidRPr="00C1341D">
        <w:rPr>
          <w:color w:val="000000" w:themeColor="text1"/>
          <w:sz w:val="28"/>
          <w:szCs w:val="28"/>
          <w:shd w:val="clear" w:color="auto" w:fill="FFFFFF"/>
        </w:rPr>
        <w:t xml:space="preserve">), находящаяся в поле притяжения точечной массы. </w:t>
      </w:r>
      <w:r w:rsidR="004862FA" w:rsidRPr="00C1341D">
        <w:rPr>
          <w:color w:val="000000" w:themeColor="text1"/>
          <w:sz w:val="28"/>
          <w:szCs w:val="28"/>
          <w:shd w:val="clear" w:color="auto" w:fill="FFFFFF"/>
        </w:rPr>
        <w:t>М</w:t>
      </w:r>
      <w:r w:rsidR="005D3BED" w:rsidRPr="00C1341D">
        <w:rPr>
          <w:color w:val="000000" w:themeColor="text1"/>
          <w:sz w:val="28"/>
          <w:szCs w:val="28"/>
          <w:shd w:val="clear" w:color="auto" w:fill="FFFFFF"/>
        </w:rPr>
        <w:t>ир</w:t>
      </w:r>
      <w:r w:rsidR="004862FA" w:rsidRPr="00C1341D">
        <w:rPr>
          <w:color w:val="000000" w:themeColor="text1"/>
          <w:sz w:val="28"/>
          <w:szCs w:val="28"/>
          <w:shd w:val="clear" w:color="auto" w:fill="FFFFFF"/>
        </w:rPr>
        <w:t>-кольцо</w:t>
      </w:r>
      <w:r w:rsidR="005D3BED" w:rsidRPr="00C1341D">
        <w:rPr>
          <w:color w:val="000000" w:themeColor="text1"/>
          <w:sz w:val="28"/>
          <w:szCs w:val="28"/>
          <w:shd w:val="clear" w:color="auto" w:fill="FFFFFF"/>
        </w:rPr>
        <w:t xml:space="preserve"> может вращаться вокруг </w:t>
      </w:r>
      <w:r w:rsidR="003002F4" w:rsidRPr="00C1341D">
        <w:rPr>
          <w:color w:val="000000" w:themeColor="text1"/>
          <w:sz w:val="28"/>
          <w:szCs w:val="28"/>
          <w:shd w:val="clear" w:color="auto" w:fill="FFFFFF"/>
        </w:rPr>
        <w:t>оси симметрии</w:t>
      </w:r>
      <w:r w:rsidR="005D3BED" w:rsidRPr="00C1341D">
        <w:rPr>
          <w:color w:val="000000" w:themeColor="text1"/>
          <w:sz w:val="28"/>
          <w:szCs w:val="28"/>
          <w:shd w:val="clear" w:color="auto" w:fill="FFFFFF"/>
        </w:rPr>
        <w:t xml:space="preserve"> либо совершать регулярную прецессию, когда материальная точка находится в центре симметрии. Исследуется орбитальная устойчивость в линейном приближении указанных стационарных движений в рамках пространственной обобщённой задачи двух тел.</w:t>
      </w:r>
      <w:r w:rsidR="004F68F7" w:rsidRPr="00C1341D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DE0187" w:rsidRPr="00C1341D">
        <w:rPr>
          <w:color w:val="000000" w:themeColor="text1"/>
          <w:sz w:val="28"/>
          <w:szCs w:val="28"/>
          <w:shd w:val="clear" w:color="auto" w:fill="FFFFFF"/>
        </w:rPr>
        <w:t xml:space="preserve">С помощью локальных канонических переменных и линеаризации задача </w:t>
      </w:r>
      <w:r w:rsidR="003002F4" w:rsidRPr="00C1341D">
        <w:rPr>
          <w:color w:val="000000" w:themeColor="text1"/>
          <w:sz w:val="28"/>
          <w:szCs w:val="28"/>
          <w:shd w:val="clear" w:color="auto" w:fill="FFFFFF"/>
        </w:rPr>
        <w:t>приведена</w:t>
      </w:r>
      <w:r w:rsidR="00DE0187" w:rsidRPr="00C1341D">
        <w:rPr>
          <w:color w:val="000000" w:themeColor="text1"/>
          <w:sz w:val="28"/>
          <w:szCs w:val="28"/>
          <w:shd w:val="clear" w:color="auto" w:fill="FFFFFF"/>
        </w:rPr>
        <w:t xml:space="preserve"> к проблеме устойчивости тривиального равновесия линейной гамильтоновой системы.</w:t>
      </w:r>
      <w:r w:rsidR="006407BE" w:rsidRPr="00C1341D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534A60" w:rsidRPr="00C1341D">
        <w:rPr>
          <w:color w:val="000000" w:themeColor="text1"/>
          <w:sz w:val="28"/>
          <w:szCs w:val="28"/>
          <w:shd w:val="clear" w:color="auto" w:fill="FFFFFF"/>
        </w:rPr>
        <w:t>Она решена в предельном</w:t>
      </w:r>
      <w:r w:rsidR="008F2753" w:rsidRPr="00C1341D">
        <w:rPr>
          <w:color w:val="000000" w:themeColor="text1"/>
          <w:sz w:val="28"/>
          <w:szCs w:val="28"/>
          <w:shd w:val="clear" w:color="auto" w:fill="FFFFFF"/>
        </w:rPr>
        <w:t xml:space="preserve"> (ограниченном)</w:t>
      </w:r>
      <w:r w:rsidR="00534A60" w:rsidRPr="00C1341D">
        <w:rPr>
          <w:color w:val="000000" w:themeColor="text1"/>
          <w:sz w:val="28"/>
          <w:szCs w:val="28"/>
          <w:shd w:val="clear" w:color="auto" w:fill="FFFFFF"/>
        </w:rPr>
        <w:t xml:space="preserve"> случае, когда </w:t>
      </w:r>
      <w:r w:rsidR="008F2753" w:rsidRPr="00C1341D">
        <w:rPr>
          <w:color w:val="000000" w:themeColor="text1"/>
          <w:sz w:val="28"/>
          <w:szCs w:val="28"/>
          <w:shd w:val="clear" w:color="auto" w:fill="FFFFFF"/>
        </w:rPr>
        <w:t xml:space="preserve">отношение </w:t>
      </w:r>
      <w:r w:rsidR="00534A60" w:rsidRPr="00C1341D">
        <w:rPr>
          <w:color w:val="000000" w:themeColor="text1"/>
          <w:sz w:val="28"/>
          <w:szCs w:val="28"/>
          <w:shd w:val="clear" w:color="auto" w:fill="FFFFFF"/>
        </w:rPr>
        <w:t>масс</w:t>
      </w:r>
      <w:r w:rsidR="008F2753" w:rsidRPr="00C1341D">
        <w:rPr>
          <w:color w:val="000000" w:themeColor="text1"/>
          <w:sz w:val="28"/>
          <w:szCs w:val="28"/>
          <w:shd w:val="clear" w:color="auto" w:fill="FFFFFF"/>
        </w:rPr>
        <w:t>ы</w:t>
      </w:r>
      <w:r w:rsidR="00534A60" w:rsidRPr="00C1341D">
        <w:rPr>
          <w:color w:val="000000" w:themeColor="text1"/>
          <w:sz w:val="28"/>
          <w:szCs w:val="28"/>
          <w:shd w:val="clear" w:color="auto" w:fill="FFFFFF"/>
        </w:rPr>
        <w:t xml:space="preserve"> мира-кольца</w:t>
      </w:r>
      <w:r w:rsidR="008F2753" w:rsidRPr="00C1341D">
        <w:rPr>
          <w:color w:val="000000" w:themeColor="text1"/>
          <w:sz w:val="28"/>
          <w:szCs w:val="28"/>
          <w:shd w:val="clear" w:color="auto" w:fill="FFFFFF"/>
        </w:rPr>
        <w:t xml:space="preserve"> к массе точки бесконечно мало.</w:t>
      </w:r>
    </w:p>
    <w:p w:rsidR="005D3BED" w:rsidRPr="00C1341D" w:rsidRDefault="00FA1E0D" w:rsidP="005D3BED">
      <w:pPr>
        <w:pStyle w:val="a3"/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C1341D">
        <w:rPr>
          <w:b/>
          <w:i/>
          <w:color w:val="000000" w:themeColor="text1"/>
          <w:sz w:val="28"/>
        </w:rPr>
        <w:t>Ключевые слова:</w:t>
      </w:r>
      <w:r w:rsidRPr="00C1341D">
        <w:rPr>
          <w:i/>
          <w:color w:val="000000" w:themeColor="text1"/>
          <w:sz w:val="28"/>
        </w:rPr>
        <w:t xml:space="preserve"> </w:t>
      </w:r>
      <w:r w:rsidR="005D3BED" w:rsidRPr="00C1341D">
        <w:rPr>
          <w:color w:val="000000" w:themeColor="text1"/>
          <w:sz w:val="28"/>
          <w:szCs w:val="28"/>
        </w:rPr>
        <w:t>мир</w:t>
      </w:r>
      <w:r w:rsidR="002567EE" w:rsidRPr="00C1341D">
        <w:rPr>
          <w:color w:val="000000" w:themeColor="text1"/>
          <w:sz w:val="28"/>
          <w:szCs w:val="28"/>
        </w:rPr>
        <w:t>-кольцо</w:t>
      </w:r>
      <w:r w:rsidR="005D3BED" w:rsidRPr="00C1341D">
        <w:rPr>
          <w:color w:val="000000" w:themeColor="text1"/>
          <w:sz w:val="28"/>
          <w:szCs w:val="28"/>
        </w:rPr>
        <w:t>, обобщённая задача двух тел, стационарное движение, регулярная прецессия, орбитальная устойчивость, нормальная форма.</w:t>
      </w:r>
    </w:p>
    <w:p w:rsidR="00FA1E0D" w:rsidRPr="00C1341D" w:rsidRDefault="00FA1E0D" w:rsidP="005D3BED">
      <w:pPr>
        <w:jc w:val="both"/>
        <w:rPr>
          <w:color w:val="FF0000"/>
          <w:sz w:val="28"/>
          <w:szCs w:val="28"/>
        </w:rPr>
      </w:pPr>
    </w:p>
    <w:p w:rsidR="00FA1E0D" w:rsidRPr="00C1341D" w:rsidRDefault="00BD5864" w:rsidP="00846A25">
      <w:pPr>
        <w:jc w:val="both"/>
        <w:rPr>
          <w:color w:val="FF0000"/>
          <w:sz w:val="28"/>
          <w:szCs w:val="28"/>
        </w:rPr>
      </w:pPr>
      <w:r w:rsidRPr="004D3C94">
        <w:rPr>
          <w:b/>
          <w:color w:val="000000" w:themeColor="text1"/>
          <w:sz w:val="28"/>
          <w:szCs w:val="28"/>
        </w:rPr>
        <w:t>Текст</w:t>
      </w:r>
      <w:r w:rsidR="009C3DFD" w:rsidRPr="004D3C94">
        <w:rPr>
          <w:b/>
          <w:color w:val="000000" w:themeColor="text1"/>
          <w:sz w:val="28"/>
          <w:szCs w:val="28"/>
        </w:rPr>
        <w:t xml:space="preserve"> </w:t>
      </w:r>
      <w:r w:rsidRPr="004D3C94">
        <w:rPr>
          <w:b/>
          <w:color w:val="000000" w:themeColor="text1"/>
          <w:sz w:val="28"/>
          <w:szCs w:val="28"/>
        </w:rPr>
        <w:t>тезисов</w:t>
      </w:r>
      <w:r w:rsidR="00846A25" w:rsidRPr="004D3C94">
        <w:rPr>
          <w:color w:val="000000" w:themeColor="text1"/>
          <w:sz w:val="28"/>
          <w:szCs w:val="28"/>
        </w:rPr>
        <w:t>. Рассмотрим однородную твёрдую окружность (мир-кольцо)</w:t>
      </w:r>
      <w:r w:rsidR="004D3C94" w:rsidRPr="004D3C94">
        <w:rPr>
          <w:color w:val="000000" w:themeColor="text1"/>
          <w:sz w:val="28"/>
          <w:szCs w:val="28"/>
        </w:rPr>
        <w:t xml:space="preserve"> </w:t>
      </w:r>
      <w:r w:rsidR="004F68F7" w:rsidRPr="004D3C94">
        <w:rPr>
          <w:color w:val="000000" w:themeColor="text1"/>
          <w:sz w:val="28"/>
          <w:szCs w:val="28"/>
        </w:rPr>
        <w:t xml:space="preserve">массы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m</m:t>
        </m:r>
      </m:oMath>
      <w:r w:rsidR="00886A3D" w:rsidRPr="004D3C94">
        <w:rPr>
          <w:color w:val="000000" w:themeColor="text1"/>
          <w:sz w:val="28"/>
          <w:szCs w:val="28"/>
        </w:rPr>
        <w:t xml:space="preserve"> и </w:t>
      </w:r>
      <w:r w:rsidR="004862FA" w:rsidRPr="004D3C94">
        <w:rPr>
          <w:color w:val="000000" w:themeColor="text1"/>
          <w:sz w:val="28"/>
          <w:szCs w:val="28"/>
        </w:rPr>
        <w:t>материальн</w:t>
      </w:r>
      <w:r w:rsidR="00886A3D" w:rsidRPr="004D3C94">
        <w:rPr>
          <w:color w:val="000000" w:themeColor="text1"/>
          <w:sz w:val="28"/>
          <w:szCs w:val="28"/>
        </w:rPr>
        <w:t>ую</w:t>
      </w:r>
      <w:r w:rsidR="004862FA" w:rsidRPr="004D3C94">
        <w:rPr>
          <w:color w:val="000000" w:themeColor="text1"/>
          <w:sz w:val="28"/>
          <w:szCs w:val="28"/>
        </w:rPr>
        <w:t xml:space="preserve"> точк</w:t>
      </w:r>
      <w:r w:rsidR="003002F4" w:rsidRPr="004D3C94">
        <w:rPr>
          <w:color w:val="000000" w:themeColor="text1"/>
          <w:sz w:val="28"/>
          <w:szCs w:val="28"/>
        </w:rPr>
        <w:t>у</w:t>
      </w:r>
      <w:r w:rsidR="004862FA" w:rsidRPr="004D3C94">
        <w:rPr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</m:oMath>
      <w:r w:rsidR="00B62563" w:rsidRPr="004D3C94">
        <w:rPr>
          <w:color w:val="000000" w:themeColor="text1"/>
          <w:sz w:val="28"/>
          <w:szCs w:val="28"/>
        </w:rPr>
        <w:t xml:space="preserve"> массы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="00DE0187" w:rsidRPr="004D3C94">
        <w:rPr>
          <w:color w:val="000000" w:themeColor="text1"/>
          <w:sz w:val="28"/>
          <w:szCs w:val="28"/>
        </w:rPr>
        <w:t>, между</w:t>
      </w:r>
      <w:r w:rsidR="00B62563" w:rsidRPr="004D3C94">
        <w:rPr>
          <w:color w:val="000000" w:themeColor="text1"/>
          <w:sz w:val="28"/>
          <w:szCs w:val="28"/>
        </w:rPr>
        <w:t xml:space="preserve"> </w:t>
      </w:r>
      <w:r w:rsidR="00DE0187" w:rsidRPr="004D3C94">
        <w:rPr>
          <w:color w:val="000000" w:themeColor="text1"/>
          <w:sz w:val="28"/>
          <w:szCs w:val="28"/>
        </w:rPr>
        <w:t>которыми</w:t>
      </w:r>
      <w:r w:rsidR="00886A3D" w:rsidRPr="004D3C94">
        <w:rPr>
          <w:color w:val="000000" w:themeColor="text1"/>
          <w:sz w:val="28"/>
          <w:szCs w:val="28"/>
        </w:rPr>
        <w:t xml:space="preserve"> </w:t>
      </w:r>
      <w:r w:rsidR="00D63786" w:rsidRPr="004D3C94">
        <w:rPr>
          <w:color w:val="000000" w:themeColor="text1"/>
          <w:sz w:val="28"/>
          <w:szCs w:val="28"/>
        </w:rPr>
        <w:t>действу</w:t>
      </w:r>
      <w:r w:rsidR="00DE0187" w:rsidRPr="004D3C94">
        <w:rPr>
          <w:color w:val="000000" w:themeColor="text1"/>
          <w:sz w:val="28"/>
          <w:szCs w:val="28"/>
        </w:rPr>
        <w:t>ю</w:t>
      </w:r>
      <w:r w:rsidR="00D63786" w:rsidRPr="004D3C94">
        <w:rPr>
          <w:color w:val="000000" w:themeColor="text1"/>
          <w:sz w:val="28"/>
          <w:szCs w:val="28"/>
        </w:rPr>
        <w:t xml:space="preserve">т силы гравитационного притяжения. </w:t>
      </w:r>
      <w:r w:rsidR="00560D4F" w:rsidRPr="004D3C94">
        <w:rPr>
          <w:color w:val="000000" w:themeColor="text1"/>
          <w:sz w:val="28"/>
          <w:szCs w:val="28"/>
        </w:rPr>
        <w:t xml:space="preserve">Массы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m</m:t>
        </m:r>
      </m:oMath>
      <w:r w:rsidR="00560D4F" w:rsidRPr="004D3C94">
        <w:rPr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="00560D4F" w:rsidRPr="004D3C94">
        <w:rPr>
          <w:color w:val="000000" w:themeColor="text1"/>
          <w:sz w:val="28"/>
          <w:szCs w:val="28"/>
        </w:rPr>
        <w:t xml:space="preserve"> </w:t>
      </w:r>
      <w:r w:rsidR="00534A60" w:rsidRPr="004D3C94">
        <w:rPr>
          <w:color w:val="000000" w:themeColor="text1"/>
          <w:sz w:val="28"/>
          <w:szCs w:val="28"/>
        </w:rPr>
        <w:t xml:space="preserve">сначала </w:t>
      </w:r>
      <w:r w:rsidR="006774DB" w:rsidRPr="004D3C94">
        <w:rPr>
          <w:color w:val="000000" w:themeColor="text1"/>
          <w:sz w:val="28"/>
          <w:szCs w:val="28"/>
        </w:rPr>
        <w:t>полагаются сравнимыми, но</w:t>
      </w:r>
      <w:r w:rsidR="006407BE" w:rsidRPr="004D3C94">
        <w:rPr>
          <w:color w:val="000000" w:themeColor="text1"/>
          <w:sz w:val="28"/>
          <w:szCs w:val="28"/>
        </w:rPr>
        <w:t xml:space="preserve"> </w:t>
      </w:r>
      <w:r w:rsidR="003863DB" w:rsidRPr="004D3C94">
        <w:rPr>
          <w:color w:val="000000" w:themeColor="text1"/>
          <w:sz w:val="28"/>
          <w:szCs w:val="28"/>
        </w:rPr>
        <w:t xml:space="preserve">основной результат в работе </w:t>
      </w:r>
      <w:r w:rsidR="0083549F" w:rsidRPr="004D3C94">
        <w:rPr>
          <w:color w:val="000000" w:themeColor="text1"/>
          <w:sz w:val="28"/>
          <w:szCs w:val="28"/>
        </w:rPr>
        <w:t>относится к предельному (ограниченному)</w:t>
      </w:r>
      <w:r w:rsidR="00086ABD" w:rsidRPr="004D3C94">
        <w:rPr>
          <w:color w:val="000000" w:themeColor="text1"/>
          <w:sz w:val="28"/>
          <w:szCs w:val="28"/>
        </w:rPr>
        <w:t xml:space="preserve"> </w:t>
      </w:r>
      <w:r w:rsidR="004862FA" w:rsidRPr="004D3C94">
        <w:rPr>
          <w:color w:val="000000" w:themeColor="text1"/>
          <w:sz w:val="28"/>
          <w:szCs w:val="28"/>
        </w:rPr>
        <w:t>случа</w:t>
      </w:r>
      <w:r w:rsidR="0083549F" w:rsidRPr="004D3C94">
        <w:rPr>
          <w:color w:val="000000" w:themeColor="text1"/>
          <w:sz w:val="28"/>
          <w:szCs w:val="28"/>
        </w:rPr>
        <w:t>ю</w:t>
      </w:r>
      <w:r w:rsidR="00086ABD" w:rsidRPr="004D3C94">
        <w:rPr>
          <w:color w:val="000000" w:themeColor="text1"/>
          <w:sz w:val="28"/>
          <w:szCs w:val="28"/>
        </w:rPr>
        <w:t xml:space="preserve">, когда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m≪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="004862FA" w:rsidRPr="004D3C94">
        <w:rPr>
          <w:color w:val="000000" w:themeColor="text1"/>
          <w:sz w:val="28"/>
          <w:szCs w:val="28"/>
        </w:rPr>
        <w:t xml:space="preserve"> и мир-кольцо на точку</w:t>
      </w:r>
      <w:r w:rsidR="00D63786" w:rsidRPr="004D3C94"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</m:oMath>
      <w:r w:rsidR="004862FA" w:rsidRPr="004D3C94">
        <w:rPr>
          <w:color w:val="000000" w:themeColor="text1"/>
          <w:sz w:val="28"/>
          <w:szCs w:val="28"/>
        </w:rPr>
        <w:t xml:space="preserve"> не </w:t>
      </w:r>
      <w:r w:rsidR="004C6E8A" w:rsidRPr="004D3C94">
        <w:rPr>
          <w:color w:val="000000" w:themeColor="text1"/>
          <w:sz w:val="28"/>
          <w:szCs w:val="28"/>
        </w:rPr>
        <w:t>влияет</w:t>
      </w:r>
      <w:r w:rsidR="004862FA" w:rsidRPr="004D3C94">
        <w:rPr>
          <w:color w:val="000000" w:themeColor="text1"/>
          <w:sz w:val="28"/>
          <w:szCs w:val="28"/>
        </w:rPr>
        <w:t xml:space="preserve">. </w:t>
      </w:r>
      <w:r w:rsidR="004862FA" w:rsidRPr="00CA18EF">
        <w:rPr>
          <w:color w:val="000000" w:themeColor="text1"/>
          <w:sz w:val="28"/>
          <w:szCs w:val="28"/>
        </w:rPr>
        <w:t xml:space="preserve">Свяжем с кольцом </w:t>
      </w:r>
      <w:r w:rsidR="00D63786" w:rsidRPr="00CA18EF">
        <w:rPr>
          <w:color w:val="000000" w:themeColor="text1"/>
          <w:sz w:val="28"/>
          <w:szCs w:val="28"/>
        </w:rPr>
        <w:t xml:space="preserve">правую </w:t>
      </w:r>
      <w:r w:rsidR="004862FA" w:rsidRPr="00CA18EF">
        <w:rPr>
          <w:color w:val="000000" w:themeColor="text1"/>
          <w:sz w:val="28"/>
          <w:szCs w:val="28"/>
        </w:rPr>
        <w:t xml:space="preserve">прямоугольную систему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Oxyz</m:t>
        </m:r>
      </m:oMath>
      <w:r w:rsidR="004862FA" w:rsidRPr="00CA18EF">
        <w:rPr>
          <w:color w:val="000000" w:themeColor="text1"/>
          <w:sz w:val="28"/>
          <w:szCs w:val="28"/>
        </w:rPr>
        <w:t xml:space="preserve">, где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</m:t>
        </m:r>
      </m:oMath>
      <w:r w:rsidR="004862FA" w:rsidRPr="00CA18EF">
        <w:rPr>
          <w:color w:val="000000" w:themeColor="text1"/>
          <w:sz w:val="28"/>
          <w:szCs w:val="28"/>
        </w:rPr>
        <w:t xml:space="preserve"> – центр кольца,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Oxy</m:t>
        </m:r>
      </m:oMath>
      <w:r w:rsidR="004862FA" w:rsidRPr="00CA18EF">
        <w:rPr>
          <w:color w:val="000000" w:themeColor="text1"/>
          <w:sz w:val="28"/>
          <w:szCs w:val="28"/>
        </w:rPr>
        <w:t xml:space="preserve"> </w:t>
      </w:r>
      <w:r w:rsidR="00D2533B" w:rsidRPr="00CA18EF">
        <w:rPr>
          <w:color w:val="000000" w:themeColor="text1"/>
          <w:sz w:val="28"/>
          <w:szCs w:val="28"/>
        </w:rPr>
        <w:t>– его плоскость.</w:t>
      </w:r>
      <w:r w:rsidR="00D2533B" w:rsidRPr="00C1341D">
        <w:rPr>
          <w:color w:val="FF0000"/>
          <w:sz w:val="28"/>
          <w:szCs w:val="28"/>
        </w:rPr>
        <w:t xml:space="preserve"> </w:t>
      </w:r>
      <w:r w:rsidR="004C6E8A" w:rsidRPr="00CA18EF">
        <w:rPr>
          <w:color w:val="000000" w:themeColor="text1"/>
          <w:sz w:val="28"/>
          <w:szCs w:val="28"/>
        </w:rPr>
        <w:t>М</w:t>
      </w:r>
      <w:r w:rsidR="004862FA" w:rsidRPr="00CA18EF">
        <w:rPr>
          <w:color w:val="000000" w:themeColor="text1"/>
          <w:sz w:val="28"/>
          <w:szCs w:val="28"/>
        </w:rPr>
        <w:t>ир-кольцо может вращаться вокруг оси</w:t>
      </w:r>
      <w:r w:rsidR="00D2533B" w:rsidRPr="00CA18EF"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Oz</m:t>
        </m:r>
      </m:oMath>
      <w:r w:rsidR="00D2533B" w:rsidRPr="00CA18EF">
        <w:rPr>
          <w:color w:val="000000" w:themeColor="text1"/>
          <w:sz w:val="28"/>
          <w:szCs w:val="28"/>
        </w:rPr>
        <w:t xml:space="preserve"> или оси, лежащей в плоскости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Oxy</m:t>
        </m:r>
      </m:oMath>
      <w:r w:rsidR="00D2533B" w:rsidRPr="00CA18EF">
        <w:rPr>
          <w:color w:val="000000" w:themeColor="text1"/>
          <w:sz w:val="28"/>
          <w:szCs w:val="28"/>
        </w:rPr>
        <w:t xml:space="preserve">, либо </w:t>
      </w:r>
      <w:r w:rsidR="00E12ACD" w:rsidRPr="00CA18EF">
        <w:rPr>
          <w:color w:val="000000" w:themeColor="text1"/>
          <w:sz w:val="28"/>
          <w:szCs w:val="28"/>
        </w:rPr>
        <w:t>совершать регулярную прецессию</w:t>
      </w:r>
      <w:r w:rsidR="001C014E" w:rsidRPr="00CA18EF">
        <w:rPr>
          <w:color w:val="000000" w:themeColor="text1"/>
          <w:sz w:val="28"/>
          <w:szCs w:val="28"/>
        </w:rPr>
        <w:t xml:space="preserve">; при этом </w:t>
      </w:r>
      <w:r w:rsidR="001515B0" w:rsidRPr="00CA18EF">
        <w:rPr>
          <w:color w:val="000000" w:themeColor="text1"/>
          <w:sz w:val="28"/>
          <w:szCs w:val="28"/>
        </w:rPr>
        <w:t xml:space="preserve">материальная </w:t>
      </w:r>
      <w:r w:rsidR="00E12ACD" w:rsidRPr="00CA18EF">
        <w:rPr>
          <w:color w:val="000000" w:themeColor="text1"/>
          <w:sz w:val="28"/>
          <w:szCs w:val="28"/>
        </w:rPr>
        <w:t xml:space="preserve">точка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</m:oMath>
      <w:r w:rsidR="00E12ACD" w:rsidRPr="00CA18EF">
        <w:rPr>
          <w:color w:val="000000" w:themeColor="text1"/>
          <w:sz w:val="28"/>
          <w:szCs w:val="28"/>
        </w:rPr>
        <w:t xml:space="preserve"> </w:t>
      </w:r>
      <w:r w:rsidR="00CA18EF" w:rsidRPr="00CA18EF">
        <w:rPr>
          <w:color w:val="000000" w:themeColor="text1"/>
          <w:sz w:val="28"/>
          <w:szCs w:val="28"/>
        </w:rPr>
        <w:t>постоянно находится</w:t>
      </w:r>
      <w:r w:rsidR="00E12ACD" w:rsidRPr="00CA18EF">
        <w:rPr>
          <w:color w:val="000000" w:themeColor="text1"/>
          <w:sz w:val="28"/>
          <w:szCs w:val="28"/>
        </w:rPr>
        <w:t xml:space="preserve"> в центре симметрии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</m:t>
        </m:r>
      </m:oMath>
      <w:r w:rsidR="00E12ACD" w:rsidRPr="00CA18EF">
        <w:rPr>
          <w:color w:val="000000" w:themeColor="text1"/>
          <w:sz w:val="28"/>
          <w:szCs w:val="28"/>
        </w:rPr>
        <w:t>.</w:t>
      </w:r>
    </w:p>
    <w:p w:rsidR="008403A9" w:rsidRPr="00C1341D" w:rsidRDefault="004C6E8A" w:rsidP="001515B0">
      <w:pPr>
        <w:ind w:firstLine="284"/>
        <w:jc w:val="both"/>
        <w:rPr>
          <w:color w:val="FF0000"/>
          <w:sz w:val="28"/>
          <w:szCs w:val="28"/>
        </w:rPr>
      </w:pPr>
      <w:r w:rsidRPr="00D2648B">
        <w:rPr>
          <w:color w:val="000000" w:themeColor="text1"/>
          <w:sz w:val="28"/>
          <w:szCs w:val="28"/>
          <w:shd w:val="clear" w:color="auto" w:fill="FFFFFF"/>
        </w:rPr>
        <w:t xml:space="preserve">Дж. К. Максвелл показал, что вращение твёрдого кольца вокруг оси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Oz</m:t>
        </m:r>
      </m:oMath>
      <w:r w:rsidR="003002F4" w:rsidRPr="00D2648B">
        <w:rPr>
          <w:color w:val="000000" w:themeColor="text1"/>
          <w:sz w:val="28"/>
          <w:szCs w:val="28"/>
        </w:rPr>
        <w:t xml:space="preserve">, в центре которого находится </w:t>
      </w:r>
      <w:r w:rsidR="00A12EBD" w:rsidRPr="00D2648B">
        <w:rPr>
          <w:color w:val="000000" w:themeColor="text1"/>
          <w:sz w:val="28"/>
          <w:szCs w:val="28"/>
        </w:rPr>
        <w:t>притягивающая материальная</w:t>
      </w:r>
      <w:r w:rsidR="003002F4" w:rsidRPr="00D2648B">
        <w:rPr>
          <w:color w:val="000000" w:themeColor="text1"/>
          <w:sz w:val="28"/>
          <w:szCs w:val="28"/>
        </w:rPr>
        <w:t xml:space="preserve"> точка,</w:t>
      </w:r>
      <w:r w:rsidRPr="00D2648B">
        <w:rPr>
          <w:color w:val="000000" w:themeColor="text1"/>
          <w:sz w:val="28"/>
          <w:szCs w:val="28"/>
        </w:rPr>
        <w:t xml:space="preserve"> </w:t>
      </w:r>
      <w:r w:rsidR="008B2EAF" w:rsidRPr="00D2648B">
        <w:rPr>
          <w:color w:val="000000" w:themeColor="text1"/>
          <w:sz w:val="28"/>
          <w:szCs w:val="28"/>
        </w:rPr>
        <w:t>неустойчиво</w:t>
      </w:r>
      <w:r w:rsidRPr="00D2648B">
        <w:rPr>
          <w:color w:val="000000" w:themeColor="text1"/>
          <w:sz w:val="28"/>
          <w:szCs w:val="28"/>
        </w:rPr>
        <w:t xml:space="preserve"> </w:t>
      </w:r>
      <w:r w:rsidR="00A12EBD" w:rsidRPr="00D2648B">
        <w:rPr>
          <w:color w:val="000000" w:themeColor="text1"/>
          <w:sz w:val="28"/>
          <w:szCs w:val="28"/>
        </w:rPr>
        <w:t xml:space="preserve">уже в плоской постановке </w:t>
      </w:r>
      <w:r w:rsidRPr="00D2648B">
        <w:rPr>
          <w:color w:val="000000" w:themeColor="text1"/>
          <w:sz w:val="28"/>
          <w:szCs w:val="28"/>
        </w:rPr>
        <w:t>(см. также [1</w:t>
      </w:r>
      <w:r w:rsidRPr="00005461">
        <w:rPr>
          <w:color w:val="000000" w:themeColor="text1"/>
          <w:sz w:val="28"/>
          <w:szCs w:val="28"/>
        </w:rPr>
        <w:t>]</w:t>
      </w:r>
      <w:r w:rsidR="008403A9" w:rsidRPr="00005461">
        <w:rPr>
          <w:color w:val="000000" w:themeColor="text1"/>
          <w:sz w:val="28"/>
          <w:szCs w:val="28"/>
        </w:rPr>
        <w:t>). Здесь и далее речь идёт об орбитальной устойчивости</w:t>
      </w:r>
      <w:r w:rsidR="008B2EAF" w:rsidRPr="00005461">
        <w:rPr>
          <w:color w:val="000000" w:themeColor="text1"/>
          <w:sz w:val="28"/>
          <w:szCs w:val="28"/>
        </w:rPr>
        <w:t xml:space="preserve"> в ограниченном случае</w:t>
      </w:r>
      <w:r w:rsidR="00A12EBD" w:rsidRPr="00005461"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m≪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0</m:t>
            </m:r>
          </m:sub>
        </m:sSub>
      </m:oMath>
      <w:r w:rsidRPr="00C8640E">
        <w:rPr>
          <w:color w:val="000000" w:themeColor="text1"/>
          <w:sz w:val="28"/>
          <w:szCs w:val="28"/>
        </w:rPr>
        <w:t>. В [2] было установлено, что вращени</w:t>
      </w:r>
      <w:r w:rsidR="008B2EAF" w:rsidRPr="00C8640E">
        <w:rPr>
          <w:color w:val="000000" w:themeColor="text1"/>
          <w:sz w:val="28"/>
          <w:szCs w:val="28"/>
        </w:rPr>
        <w:t>е</w:t>
      </w:r>
      <w:r w:rsidRPr="00C8640E">
        <w:rPr>
          <w:color w:val="000000" w:themeColor="text1"/>
          <w:sz w:val="28"/>
          <w:szCs w:val="28"/>
        </w:rPr>
        <w:t xml:space="preserve"> мира-кольца мо</w:t>
      </w:r>
      <w:r w:rsidR="008B2EAF" w:rsidRPr="00C8640E">
        <w:rPr>
          <w:color w:val="000000" w:themeColor="text1"/>
          <w:sz w:val="28"/>
          <w:szCs w:val="28"/>
        </w:rPr>
        <w:t>жет</w:t>
      </w:r>
      <w:r w:rsidRPr="00C8640E">
        <w:rPr>
          <w:color w:val="000000" w:themeColor="text1"/>
          <w:sz w:val="28"/>
          <w:szCs w:val="28"/>
        </w:rPr>
        <w:t xml:space="preserve"> быть устойчивым в обобщённой </w:t>
      </w:r>
      <w:r w:rsidR="008403A9" w:rsidRPr="00C8640E">
        <w:rPr>
          <w:color w:val="000000" w:themeColor="text1"/>
          <w:sz w:val="28"/>
          <w:szCs w:val="28"/>
        </w:rPr>
        <w:t>ограниченной задаче трёх тел. Орбитальная устойчивость стационарных вращений вокруг ос</w:t>
      </w:r>
      <w:r w:rsidR="00A12EBD" w:rsidRPr="00C8640E">
        <w:rPr>
          <w:color w:val="000000" w:themeColor="text1"/>
          <w:sz w:val="28"/>
          <w:szCs w:val="28"/>
        </w:rPr>
        <w:t>ей</w:t>
      </w:r>
      <w:r w:rsidR="008403A9" w:rsidRPr="00C8640E">
        <w:rPr>
          <w:color w:val="000000" w:themeColor="text1"/>
          <w:sz w:val="28"/>
          <w:szCs w:val="28"/>
        </w:rPr>
        <w:t xml:space="preserve"> симметрии, лежащих в плоскости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Oxy</m:t>
        </m:r>
      </m:oMath>
      <w:r w:rsidR="008403A9" w:rsidRPr="00C8640E">
        <w:rPr>
          <w:color w:val="000000" w:themeColor="text1"/>
          <w:sz w:val="28"/>
          <w:szCs w:val="28"/>
        </w:rPr>
        <w:t xml:space="preserve">, или регулярной прецессии </w:t>
      </w:r>
      <w:r w:rsidR="008B2EAF" w:rsidRPr="00C8640E">
        <w:rPr>
          <w:color w:val="000000" w:themeColor="text1"/>
          <w:sz w:val="28"/>
          <w:szCs w:val="28"/>
        </w:rPr>
        <w:t>мира-кольца</w:t>
      </w:r>
      <w:r w:rsidR="00C8640E" w:rsidRPr="00C8640E">
        <w:rPr>
          <w:color w:val="000000" w:themeColor="text1"/>
          <w:sz w:val="28"/>
          <w:szCs w:val="28"/>
        </w:rPr>
        <w:t>,</w:t>
      </w:r>
      <w:r w:rsidR="008B2EAF" w:rsidRPr="00C8640E">
        <w:rPr>
          <w:color w:val="000000" w:themeColor="text1"/>
          <w:sz w:val="28"/>
          <w:szCs w:val="28"/>
        </w:rPr>
        <w:t xml:space="preserve"> </w:t>
      </w:r>
      <w:r w:rsidR="00C8640E" w:rsidRPr="00C8640E">
        <w:rPr>
          <w:color w:val="000000" w:themeColor="text1"/>
          <w:sz w:val="28"/>
          <w:szCs w:val="28"/>
        </w:rPr>
        <w:t xml:space="preserve">по-видимому, </w:t>
      </w:r>
      <w:r w:rsidR="008B2EAF" w:rsidRPr="00C8640E">
        <w:rPr>
          <w:color w:val="000000" w:themeColor="text1"/>
          <w:sz w:val="28"/>
          <w:szCs w:val="28"/>
        </w:rPr>
        <w:t>ранее не изучалась.</w:t>
      </w:r>
    </w:p>
    <w:p w:rsidR="00E12ACD" w:rsidRPr="00BF46A3" w:rsidRDefault="003002F4" w:rsidP="001515B0">
      <w:pPr>
        <w:ind w:firstLine="284"/>
        <w:jc w:val="both"/>
        <w:rPr>
          <w:iCs/>
          <w:color w:val="000000" w:themeColor="text1"/>
          <w:sz w:val="28"/>
          <w:szCs w:val="28"/>
        </w:rPr>
      </w:pPr>
      <w:r w:rsidRPr="00A033D6">
        <w:rPr>
          <w:color w:val="000000" w:themeColor="text1"/>
          <w:sz w:val="28"/>
          <w:szCs w:val="28"/>
          <w:shd w:val="clear" w:color="auto" w:fill="FFFFFF"/>
        </w:rPr>
        <w:t xml:space="preserve">В работе </w:t>
      </w:r>
      <w:r w:rsidR="00A12EBD" w:rsidRPr="00A033D6">
        <w:rPr>
          <w:color w:val="000000" w:themeColor="text1"/>
          <w:sz w:val="28"/>
          <w:szCs w:val="28"/>
          <w:shd w:val="clear" w:color="auto" w:fill="FFFFFF"/>
        </w:rPr>
        <w:t>исследуется</w:t>
      </w:r>
      <w:r w:rsidRPr="00A033D6">
        <w:rPr>
          <w:color w:val="000000" w:themeColor="text1"/>
          <w:sz w:val="28"/>
          <w:szCs w:val="28"/>
          <w:shd w:val="clear" w:color="auto" w:fill="FFFFFF"/>
        </w:rPr>
        <w:t xml:space="preserve"> орбитальная устойчивость указанных стационарных движений в линейном приближении в рамках пространственной обобщённой задач</w:t>
      </w:r>
      <w:r w:rsidR="00A033D6" w:rsidRPr="00A033D6">
        <w:rPr>
          <w:color w:val="000000" w:themeColor="text1"/>
          <w:sz w:val="28"/>
          <w:szCs w:val="28"/>
          <w:shd w:val="clear" w:color="auto" w:fill="FFFFFF"/>
        </w:rPr>
        <w:t>и</w:t>
      </w:r>
      <w:r w:rsidRPr="00A033D6">
        <w:rPr>
          <w:color w:val="000000" w:themeColor="text1"/>
          <w:sz w:val="28"/>
          <w:szCs w:val="28"/>
          <w:shd w:val="clear" w:color="auto" w:fill="FFFFFF"/>
        </w:rPr>
        <w:t xml:space="preserve"> двух тел</w:t>
      </w:r>
      <w:r w:rsidRPr="00BF46A3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 w:rsidR="00D1526C" w:rsidRPr="00BF46A3">
        <w:rPr>
          <w:color w:val="000000" w:themeColor="text1"/>
          <w:sz w:val="28"/>
          <w:szCs w:val="28"/>
          <w:shd w:val="clear" w:color="auto" w:fill="FFFFFF"/>
        </w:rPr>
        <w:t xml:space="preserve">После введения локальных канонических координат и </w:t>
      </w:r>
      <w:r w:rsidR="00D1526C" w:rsidRPr="00BF46A3">
        <w:rPr>
          <w:color w:val="000000" w:themeColor="text1"/>
          <w:sz w:val="28"/>
          <w:szCs w:val="28"/>
          <w:shd w:val="clear" w:color="auto" w:fill="FFFFFF"/>
        </w:rPr>
        <w:lastRenderedPageBreak/>
        <w:t xml:space="preserve">линеаризации получается </w:t>
      </w:r>
      <w:r w:rsidR="001515B0" w:rsidRPr="00BF46A3">
        <w:rPr>
          <w:color w:val="000000" w:themeColor="text1"/>
          <w:sz w:val="28"/>
          <w:szCs w:val="28"/>
          <w:shd w:val="clear" w:color="auto" w:fill="FFFFFF"/>
        </w:rPr>
        <w:t xml:space="preserve">неавтономная линейная </w:t>
      </w:r>
      <w:r w:rsidR="00A12EBD" w:rsidRPr="00BF46A3">
        <w:rPr>
          <w:color w:val="000000" w:themeColor="text1"/>
          <w:sz w:val="28"/>
          <w:szCs w:val="28"/>
          <w:shd w:val="clear" w:color="auto" w:fill="FFFFFF"/>
        </w:rPr>
        <w:t xml:space="preserve">гамильтонова </w:t>
      </w:r>
      <w:r w:rsidR="00D1526C" w:rsidRPr="00BF46A3">
        <w:rPr>
          <w:color w:val="000000" w:themeColor="text1"/>
          <w:sz w:val="28"/>
          <w:szCs w:val="28"/>
          <w:shd w:val="clear" w:color="auto" w:fill="FFFFFF"/>
        </w:rPr>
        <w:t>система.</w:t>
      </w:r>
      <w:r w:rsidR="00D1526C" w:rsidRPr="00C1341D">
        <w:rPr>
          <w:color w:val="FF0000"/>
          <w:sz w:val="28"/>
          <w:szCs w:val="28"/>
          <w:shd w:val="clear" w:color="auto" w:fill="FFFFFF"/>
        </w:rPr>
        <w:t xml:space="preserve"> </w:t>
      </w:r>
      <w:r w:rsidR="00D1526C" w:rsidRPr="00BF46A3">
        <w:rPr>
          <w:color w:val="000000" w:themeColor="text1"/>
          <w:sz w:val="28"/>
          <w:szCs w:val="28"/>
          <w:shd w:val="clear" w:color="auto" w:fill="FFFFFF"/>
        </w:rPr>
        <w:t>Устойчивость по Ляпунову её тривиального равновесия исследована с помощью теории Флоке и метода нормальных форм [</w:t>
      </w:r>
      <w:r w:rsidR="001515B0" w:rsidRPr="00BF46A3">
        <w:rPr>
          <w:color w:val="000000" w:themeColor="text1"/>
          <w:sz w:val="28"/>
          <w:szCs w:val="28"/>
          <w:shd w:val="clear" w:color="auto" w:fill="FFFFFF"/>
        </w:rPr>
        <w:t>3</w:t>
      </w:r>
      <w:r w:rsidR="00D1526C" w:rsidRPr="00BF46A3">
        <w:rPr>
          <w:color w:val="000000" w:themeColor="text1"/>
          <w:sz w:val="28"/>
          <w:szCs w:val="28"/>
          <w:shd w:val="clear" w:color="auto" w:fill="FFFFFF"/>
        </w:rPr>
        <w:t>]. Построены диаграммы устойчивости в пространствах констант первых интегралов и безразмерных параметров.</w:t>
      </w:r>
    </w:p>
    <w:p w:rsidR="00356D8B" w:rsidRPr="00BF46A3" w:rsidRDefault="00356D8B" w:rsidP="00C12BDB">
      <w:pPr>
        <w:jc w:val="both"/>
        <w:rPr>
          <w:bCs/>
          <w:color w:val="000000" w:themeColor="text1"/>
          <w:sz w:val="28"/>
          <w:szCs w:val="28"/>
        </w:rPr>
      </w:pPr>
    </w:p>
    <w:p w:rsidR="00BD5864" w:rsidRPr="00BF46A3" w:rsidRDefault="00BD5864" w:rsidP="00BD5864">
      <w:pPr>
        <w:ind w:firstLine="709"/>
        <w:jc w:val="both"/>
        <w:rPr>
          <w:b/>
          <w:color w:val="000000" w:themeColor="text1"/>
          <w:sz w:val="28"/>
          <w:szCs w:val="28"/>
        </w:rPr>
      </w:pPr>
      <w:r w:rsidRPr="00BF46A3">
        <w:rPr>
          <w:b/>
          <w:color w:val="000000" w:themeColor="text1"/>
          <w:sz w:val="28"/>
          <w:szCs w:val="28"/>
        </w:rPr>
        <w:t>Литература</w:t>
      </w:r>
    </w:p>
    <w:p w:rsidR="00BD5864" w:rsidRPr="00BF46A3" w:rsidRDefault="00BD5864" w:rsidP="005D3BED">
      <w:pPr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BF46A3">
        <w:rPr>
          <w:color w:val="000000" w:themeColor="text1"/>
          <w:sz w:val="28"/>
          <w:szCs w:val="28"/>
          <w:lang w:val="en-US"/>
        </w:rPr>
        <w:t>1.</w:t>
      </w:r>
      <w:r w:rsidR="005D3BED" w:rsidRPr="00BF46A3">
        <w:rPr>
          <w:color w:val="000000" w:themeColor="text1"/>
          <w:sz w:val="28"/>
          <w:szCs w:val="28"/>
          <w:lang w:val="en-US"/>
        </w:rPr>
        <w:t xml:space="preserve"> </w:t>
      </w:r>
      <w:r w:rsidR="005D3BED" w:rsidRPr="00BF46A3">
        <w:rPr>
          <w:rFonts w:eastAsiaTheme="minorHAnsi"/>
          <w:color w:val="000000" w:themeColor="text1"/>
          <w:sz w:val="28"/>
          <w:szCs w:val="28"/>
          <w:lang w:val="en-US" w:eastAsia="en-US"/>
        </w:rPr>
        <w:t>McInnes, C. R. Non-linear dynamics of ring world systems, Journal of the British Interplanetary Society, Volume 56, Issue 9/10,</w:t>
      </w:r>
      <w:r w:rsidR="009A4364" w:rsidRPr="00BF46A3">
        <w:rPr>
          <w:rFonts w:eastAsiaTheme="minorHAnsi"/>
          <w:color w:val="000000" w:themeColor="text1"/>
          <w:sz w:val="28"/>
          <w:szCs w:val="28"/>
          <w:lang w:val="en-US" w:eastAsia="en-US"/>
        </w:rPr>
        <w:t xml:space="preserve"> 2003,</w:t>
      </w:r>
      <w:r w:rsidR="005D3BED" w:rsidRPr="00BF46A3">
        <w:rPr>
          <w:rFonts w:eastAsiaTheme="minorHAnsi"/>
          <w:color w:val="000000" w:themeColor="text1"/>
          <w:sz w:val="28"/>
          <w:szCs w:val="28"/>
          <w:lang w:val="en-US" w:eastAsia="en-US"/>
        </w:rPr>
        <w:t xml:space="preserve"> P. 308–313.</w:t>
      </w:r>
    </w:p>
    <w:p w:rsidR="005D3BED" w:rsidRPr="00BF46A3" w:rsidRDefault="00BD5864" w:rsidP="005D3BED">
      <w:pPr>
        <w:ind w:left="709"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BF46A3">
        <w:rPr>
          <w:color w:val="000000" w:themeColor="text1"/>
          <w:sz w:val="28"/>
          <w:szCs w:val="28"/>
          <w:lang w:val="en-US"/>
        </w:rPr>
        <w:t>2.</w:t>
      </w:r>
      <w:r w:rsidR="005D3BED" w:rsidRPr="00BF46A3">
        <w:rPr>
          <w:color w:val="000000" w:themeColor="text1"/>
          <w:sz w:val="28"/>
          <w:szCs w:val="28"/>
          <w:lang w:val="en-US"/>
        </w:rPr>
        <w:t xml:space="preserve"> </w:t>
      </w:r>
      <w:r w:rsidR="005D3BED" w:rsidRPr="00BF46A3">
        <w:rPr>
          <w:rFonts w:eastAsiaTheme="minorHAnsi"/>
          <w:color w:val="000000" w:themeColor="text1"/>
          <w:sz w:val="28"/>
          <w:szCs w:val="28"/>
          <w:lang w:val="en-US" w:eastAsia="en-US"/>
        </w:rPr>
        <w:t>McInnes, C. R. Ringworlds and Dyson spheres can be stable, Monthly Notices of the Royal Astronomical Society, Volume 537, Issue 2, 2025, P. 1249–1267.</w:t>
      </w:r>
      <w:r w:rsidR="00070CC4" w:rsidRPr="00BF46A3">
        <w:rPr>
          <w:rFonts w:eastAsiaTheme="minorHAnsi"/>
          <w:color w:val="000000" w:themeColor="text1"/>
          <w:sz w:val="28"/>
          <w:szCs w:val="28"/>
          <w:lang w:val="en-US" w:eastAsia="en-US"/>
        </w:rPr>
        <w:t xml:space="preserve"> </w:t>
      </w:r>
    </w:p>
    <w:p w:rsidR="005D3BED" w:rsidRPr="00BF46A3" w:rsidRDefault="005D3BED" w:rsidP="005D3BED">
      <w:pPr>
        <w:ind w:left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BF46A3">
        <w:rPr>
          <w:rFonts w:eastAsiaTheme="minorHAnsi"/>
          <w:color w:val="000000" w:themeColor="text1"/>
          <w:sz w:val="28"/>
          <w:szCs w:val="28"/>
          <w:lang w:eastAsia="en-US"/>
        </w:rPr>
        <w:t xml:space="preserve">3. </w:t>
      </w:r>
      <w:proofErr w:type="spellStart"/>
      <w:r w:rsidRPr="00BF46A3">
        <w:rPr>
          <w:color w:val="000000" w:themeColor="text1"/>
          <w:sz w:val="28"/>
          <w:szCs w:val="28"/>
          <w:shd w:val="clear" w:color="auto" w:fill="FFFFFF"/>
        </w:rPr>
        <w:t>Маркеев</w:t>
      </w:r>
      <w:proofErr w:type="spellEnd"/>
      <w:r w:rsidRPr="00BF46A3">
        <w:rPr>
          <w:color w:val="000000" w:themeColor="text1"/>
          <w:sz w:val="28"/>
          <w:szCs w:val="28"/>
          <w:shd w:val="clear" w:color="auto" w:fill="FFFFFF"/>
        </w:rPr>
        <w:t>, А.П. Линейные гамильтоновы системы и некоторые задачи об устойчивости движения спутника относительно центра масс. Москва; Ижевск: Регулярная и хаотическая динамика, 2009. 394 с.</w:t>
      </w:r>
    </w:p>
    <w:p w:rsidR="005D3BED" w:rsidRPr="00C1341D" w:rsidRDefault="005D3BED" w:rsidP="00070CC4">
      <w:pPr>
        <w:jc w:val="both"/>
        <w:rPr>
          <w:color w:val="FF0000"/>
          <w:sz w:val="28"/>
          <w:szCs w:val="28"/>
        </w:rPr>
      </w:pPr>
    </w:p>
    <w:p w:rsidR="00BD5864" w:rsidRPr="00C1341D" w:rsidRDefault="00BD5864" w:rsidP="00070CC4">
      <w:pPr>
        <w:jc w:val="both"/>
        <w:rPr>
          <w:color w:val="FF0000"/>
          <w:sz w:val="28"/>
          <w:szCs w:val="28"/>
        </w:rPr>
      </w:pPr>
    </w:p>
    <w:p w:rsidR="00FA1E0D" w:rsidRPr="00552646" w:rsidRDefault="000F354C" w:rsidP="00FA1E0D">
      <w:pPr>
        <w:ind w:firstLine="709"/>
        <w:jc w:val="center"/>
        <w:rPr>
          <w:rStyle w:val="tlid-translation"/>
          <w:b/>
          <w:color w:val="000000" w:themeColor="text1"/>
          <w:sz w:val="36"/>
          <w:szCs w:val="28"/>
          <w:lang w:val="en-US"/>
        </w:rPr>
      </w:pPr>
      <w:r w:rsidRPr="00552646">
        <w:rPr>
          <w:rStyle w:val="tlid-translation"/>
          <w:b/>
          <w:color w:val="000000" w:themeColor="text1"/>
          <w:sz w:val="36"/>
          <w:szCs w:val="28"/>
          <w:lang w:val="en-US"/>
        </w:rPr>
        <w:t>Orbital stability of stationary motions of a ringworld in the generalized two-body problem: linear analysis</w:t>
      </w:r>
    </w:p>
    <w:p w:rsidR="00FA1E0D" w:rsidRPr="00C1341D" w:rsidRDefault="00FA1E0D" w:rsidP="000F354C">
      <w:pPr>
        <w:jc w:val="both"/>
        <w:rPr>
          <w:rStyle w:val="tlid-translation"/>
          <w:color w:val="FF0000"/>
          <w:szCs w:val="28"/>
          <w:lang w:val="en-US"/>
        </w:rPr>
      </w:pPr>
    </w:p>
    <w:p w:rsidR="00FA1E0D" w:rsidRPr="00552646" w:rsidRDefault="008F2753" w:rsidP="00FA1E0D">
      <w:pPr>
        <w:ind w:firstLine="709"/>
        <w:jc w:val="center"/>
        <w:rPr>
          <w:rStyle w:val="tlid-translation"/>
          <w:color w:val="000000" w:themeColor="text1"/>
          <w:sz w:val="28"/>
          <w:szCs w:val="28"/>
          <w:vertAlign w:val="superscript"/>
          <w:lang w:val="en-US"/>
        </w:rPr>
      </w:pPr>
      <w:proofErr w:type="spellStart"/>
      <w:r w:rsidRPr="00552646">
        <w:rPr>
          <w:rStyle w:val="tlid-translation"/>
          <w:color w:val="000000" w:themeColor="text1"/>
          <w:sz w:val="28"/>
          <w:szCs w:val="28"/>
          <w:lang w:val="en-US"/>
        </w:rPr>
        <w:t>Baikov</w:t>
      </w:r>
      <w:proofErr w:type="spellEnd"/>
      <w:r w:rsidR="00067E6B" w:rsidRPr="00552646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552646">
        <w:rPr>
          <w:rStyle w:val="tlid-translation"/>
          <w:color w:val="000000" w:themeColor="text1"/>
          <w:sz w:val="28"/>
          <w:szCs w:val="28"/>
          <w:lang w:val="en-US"/>
        </w:rPr>
        <w:t>A</w:t>
      </w:r>
      <w:r w:rsidR="00067E6B" w:rsidRPr="00552646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552646">
        <w:rPr>
          <w:rStyle w:val="tlid-translation"/>
          <w:color w:val="000000" w:themeColor="text1"/>
          <w:sz w:val="28"/>
          <w:szCs w:val="28"/>
          <w:lang w:val="en-US"/>
        </w:rPr>
        <w:t>E</w:t>
      </w:r>
      <w:r w:rsidR="00067E6B" w:rsidRPr="00552646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="00356D8B" w:rsidRPr="00552646">
        <w:rPr>
          <w:rStyle w:val="tlid-translation"/>
          <w:color w:val="000000" w:themeColor="text1"/>
          <w:sz w:val="28"/>
          <w:szCs w:val="28"/>
          <w:vertAlign w:val="superscript"/>
          <w:lang w:val="en-US"/>
        </w:rPr>
        <w:t>1*</w:t>
      </w:r>
    </w:p>
    <w:p w:rsidR="00356D8B" w:rsidRPr="00C1341D" w:rsidRDefault="00356D8B" w:rsidP="00FA1E0D">
      <w:pPr>
        <w:ind w:firstLine="709"/>
        <w:jc w:val="center"/>
        <w:rPr>
          <w:rStyle w:val="tlid-translation"/>
          <w:color w:val="FF0000"/>
          <w:sz w:val="28"/>
          <w:szCs w:val="28"/>
          <w:lang w:val="en-US"/>
        </w:rPr>
      </w:pPr>
    </w:p>
    <w:p w:rsidR="00FA1E0D" w:rsidRPr="00552646" w:rsidRDefault="00FA1E0D" w:rsidP="00FA1E0D">
      <w:pPr>
        <w:pStyle w:val="a3"/>
        <w:spacing w:before="0" w:beforeAutospacing="0" w:after="0" w:afterAutospacing="0"/>
        <w:jc w:val="center"/>
        <w:rPr>
          <w:color w:val="000000" w:themeColor="text1"/>
          <w:lang w:val="en-US"/>
        </w:rPr>
      </w:pPr>
      <w:r w:rsidRPr="00552646">
        <w:rPr>
          <w:color w:val="000000" w:themeColor="text1"/>
          <w:vertAlign w:val="superscript"/>
          <w:lang w:val="en-US"/>
        </w:rPr>
        <w:t xml:space="preserve"> </w:t>
      </w:r>
      <w:r w:rsidR="002116CA" w:rsidRPr="00552646">
        <w:rPr>
          <w:color w:val="000000" w:themeColor="text1"/>
          <w:vertAlign w:val="superscript"/>
          <w:lang w:val="en-US"/>
        </w:rPr>
        <w:t>1</w:t>
      </w:r>
      <w:r w:rsidR="008F2753" w:rsidRPr="00552646">
        <w:rPr>
          <w:color w:val="000000" w:themeColor="text1"/>
          <w:lang w:val="en-US"/>
        </w:rPr>
        <w:t>Moscow Aviation Institute (National Research University)</w:t>
      </w:r>
      <w:r w:rsidRPr="00552646">
        <w:rPr>
          <w:color w:val="000000" w:themeColor="text1"/>
          <w:lang w:val="en-US"/>
        </w:rPr>
        <w:t>, Moscow, Russia</w:t>
      </w:r>
    </w:p>
    <w:p w:rsidR="00FA1E0D" w:rsidRPr="00552646" w:rsidRDefault="00356D8B" w:rsidP="00356D8B">
      <w:pPr>
        <w:jc w:val="center"/>
        <w:rPr>
          <w:color w:val="000000" w:themeColor="text1"/>
          <w:lang w:val="en-US"/>
        </w:rPr>
      </w:pPr>
      <w:r w:rsidRPr="00552646">
        <w:rPr>
          <w:color w:val="000000" w:themeColor="text1"/>
          <w:lang w:val="en-US"/>
        </w:rPr>
        <w:t>*</w:t>
      </w:r>
      <w:r w:rsidR="008F2753" w:rsidRPr="00552646">
        <w:rPr>
          <w:color w:val="000000" w:themeColor="text1"/>
          <w:lang w:val="en-US"/>
        </w:rPr>
        <w:t>alexander@baikov.org</w:t>
      </w:r>
    </w:p>
    <w:p w:rsidR="00356D8B" w:rsidRPr="00C1341D" w:rsidRDefault="00356D8B" w:rsidP="00356D8B">
      <w:pPr>
        <w:jc w:val="center"/>
        <w:rPr>
          <w:rStyle w:val="tlid-translation"/>
          <w:color w:val="FF0000"/>
          <w:szCs w:val="28"/>
          <w:lang w:val="en-US"/>
        </w:rPr>
      </w:pPr>
    </w:p>
    <w:p w:rsidR="00356D8B" w:rsidRPr="001B0359" w:rsidRDefault="00042898" w:rsidP="008261D8">
      <w:pPr>
        <w:jc w:val="both"/>
        <w:rPr>
          <w:bCs/>
          <w:color w:val="000000" w:themeColor="text1"/>
          <w:sz w:val="28"/>
          <w:szCs w:val="28"/>
          <w:lang w:val="en-US"/>
        </w:rPr>
      </w:pPr>
      <w:r w:rsidRPr="00FD729D">
        <w:rPr>
          <w:rStyle w:val="tlid-translation"/>
          <w:b/>
          <w:color w:val="000000" w:themeColor="text1"/>
          <w:sz w:val="28"/>
          <w:szCs w:val="28"/>
          <w:lang w:val="en-US"/>
        </w:rPr>
        <w:t>Annotation</w:t>
      </w:r>
      <w:r w:rsidR="00070CC4" w:rsidRPr="00FD729D">
        <w:rPr>
          <w:rStyle w:val="tlid-translation"/>
          <w:b/>
          <w:color w:val="000000" w:themeColor="text1"/>
          <w:sz w:val="28"/>
          <w:szCs w:val="28"/>
          <w:lang w:val="en-US"/>
        </w:rPr>
        <w:t>.</w:t>
      </w:r>
      <w:r w:rsidR="00070CC4" w:rsidRPr="00FD729D">
        <w:rPr>
          <w:rStyle w:val="tlid-translation"/>
          <w:bCs/>
          <w:color w:val="000000" w:themeColor="text1"/>
          <w:sz w:val="28"/>
          <w:szCs w:val="28"/>
          <w:lang w:val="en-US"/>
        </w:rPr>
        <w:t xml:space="preserve"> </w:t>
      </w:r>
      <w:r w:rsidR="00070CC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A homogeneous rigid circle (a ringworld) located in the gravitational field of a point mass is considered. The ringworld can </w:t>
      </w:r>
      <w:r w:rsidR="00FD729D">
        <w:rPr>
          <w:color w:val="000000" w:themeColor="text1"/>
          <w:sz w:val="28"/>
          <w:szCs w:val="28"/>
          <w:shd w:val="clear" w:color="auto" w:fill="FFFFFF"/>
          <w:lang w:val="en-US"/>
        </w:rPr>
        <w:t>rotate</w:t>
      </w:r>
      <w:r w:rsidR="00070CC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around </w:t>
      </w:r>
      <w:r w:rsidR="003002F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a </w:t>
      </w:r>
      <w:r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>symmetry ax</w:t>
      </w:r>
      <w:r w:rsidR="003002F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>i</w:t>
      </w:r>
      <w:r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>s</w:t>
      </w:r>
      <w:r w:rsidR="00070CC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or perform regular precession when the point mass is at the center of symmetry.</w:t>
      </w:r>
      <w:r w:rsidR="00070CC4" w:rsidRPr="00C1341D">
        <w:rPr>
          <w:color w:val="FF0000"/>
          <w:sz w:val="28"/>
          <w:szCs w:val="28"/>
          <w:shd w:val="clear" w:color="auto" w:fill="FFFFFF"/>
          <w:lang w:val="en-US"/>
        </w:rPr>
        <w:t xml:space="preserve"> </w:t>
      </w:r>
      <w:r w:rsidR="00070CC4" w:rsidRPr="00FD729D">
        <w:rPr>
          <w:color w:val="000000" w:themeColor="text1"/>
          <w:sz w:val="28"/>
          <w:szCs w:val="28"/>
          <w:shd w:val="clear" w:color="auto" w:fill="FFFFFF"/>
          <w:lang w:val="en-US"/>
        </w:rPr>
        <w:t>Orbital stability of these stationary motions is investigated in the linear approximation within the framework of the spatial generalized two-body problem.</w:t>
      </w:r>
      <w:r w:rsidRPr="00C1341D">
        <w:rPr>
          <w:color w:val="FF0000"/>
          <w:sz w:val="28"/>
          <w:szCs w:val="28"/>
          <w:shd w:val="clear" w:color="auto" w:fill="FFFFFF"/>
          <w:lang w:val="en-US"/>
        </w:rPr>
        <w:t xml:space="preserve"> </w:t>
      </w:r>
      <w:r w:rsidRPr="001B0359">
        <w:rPr>
          <w:bCs/>
          <w:color w:val="000000" w:themeColor="text1"/>
          <w:sz w:val="28"/>
          <w:szCs w:val="28"/>
          <w:lang w:val="en-US"/>
        </w:rPr>
        <w:t xml:space="preserve">Using local canonical </w:t>
      </w:r>
      <w:r w:rsidR="00753048" w:rsidRPr="001B0359">
        <w:rPr>
          <w:bCs/>
          <w:color w:val="000000" w:themeColor="text1"/>
          <w:sz w:val="28"/>
          <w:szCs w:val="28"/>
          <w:lang w:val="en-US"/>
        </w:rPr>
        <w:t>coordinates</w:t>
      </w:r>
      <w:r w:rsidRPr="001B0359">
        <w:rPr>
          <w:bCs/>
          <w:color w:val="000000" w:themeColor="text1"/>
          <w:sz w:val="28"/>
          <w:szCs w:val="28"/>
          <w:lang w:val="en-US"/>
        </w:rPr>
        <w:t xml:space="preserve"> and linearization, the problem is reduced to the stability problem of the trivial equilibrium of a linear Hamiltonian system.</w:t>
      </w:r>
      <w:r w:rsidR="008261D8" w:rsidRPr="001B035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8261D8" w:rsidRPr="001B0359">
        <w:rPr>
          <w:bCs/>
          <w:color w:val="000000" w:themeColor="text1"/>
          <w:sz w:val="28"/>
          <w:szCs w:val="28"/>
          <w:lang w:val="en-US"/>
        </w:rPr>
        <w:t>It is solved in the restricted case where the ratio of the ringworld mass to the point mass is infinitesimally small.</w:t>
      </w:r>
    </w:p>
    <w:p w:rsidR="002116CA" w:rsidRPr="001B0359" w:rsidRDefault="00FA1E0D" w:rsidP="003863DB">
      <w:pPr>
        <w:jc w:val="both"/>
        <w:rPr>
          <w:color w:val="000000" w:themeColor="text1"/>
          <w:sz w:val="22"/>
          <w:szCs w:val="22"/>
        </w:rPr>
      </w:pPr>
      <w:r w:rsidRPr="001B0359">
        <w:rPr>
          <w:b/>
          <w:i/>
          <w:color w:val="000000" w:themeColor="text1"/>
          <w:sz w:val="28"/>
          <w:lang w:val="en-US"/>
        </w:rPr>
        <w:t>Keywords:</w:t>
      </w:r>
      <w:r w:rsidRPr="001B0359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D50BA3" w:rsidRPr="001B0359">
        <w:rPr>
          <w:color w:val="000000" w:themeColor="text1"/>
          <w:sz w:val="28"/>
          <w:szCs w:val="28"/>
          <w:lang w:val="en-US"/>
        </w:rPr>
        <w:t xml:space="preserve">ringworld, generalized two-body problem, stationary motion, </w:t>
      </w:r>
      <w:r w:rsidR="00D50BA3" w:rsidRPr="001B0359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regular </w:t>
      </w:r>
      <w:r w:rsidR="00D50BA3" w:rsidRPr="001B0359">
        <w:rPr>
          <w:rStyle w:val="a4"/>
          <w:i w:val="0"/>
          <w:iCs w:val="0"/>
          <w:color w:val="000000" w:themeColor="text1"/>
          <w:sz w:val="28"/>
          <w:szCs w:val="28"/>
          <w:shd w:val="clear" w:color="auto" w:fill="FFFFFF"/>
          <w:lang w:val="en-US"/>
        </w:rPr>
        <w:t>pre</w:t>
      </w:r>
      <w:r w:rsidR="00D50BA3" w:rsidRPr="001B0359">
        <w:rPr>
          <w:color w:val="000000" w:themeColor="text1"/>
          <w:sz w:val="28"/>
          <w:szCs w:val="28"/>
          <w:shd w:val="clear" w:color="auto" w:fill="FFFFFF"/>
          <w:lang w:val="en-US"/>
        </w:rPr>
        <w:t>cession</w:t>
      </w:r>
      <w:r w:rsidR="00D50BA3" w:rsidRPr="001B0359">
        <w:rPr>
          <w:color w:val="000000" w:themeColor="text1"/>
          <w:sz w:val="28"/>
          <w:szCs w:val="28"/>
          <w:lang w:val="en-US"/>
        </w:rPr>
        <w:t>, orbital stability, normal form.</w:t>
      </w:r>
    </w:p>
    <w:p w:rsidR="00D50BA3" w:rsidRPr="00C1341D" w:rsidRDefault="00D50BA3" w:rsidP="00D50BA3">
      <w:pPr>
        <w:rPr>
          <w:color w:val="FF0000"/>
          <w:lang w:val="en-US"/>
        </w:rPr>
      </w:pPr>
    </w:p>
    <w:p w:rsidR="002116CA" w:rsidRPr="00C1341D" w:rsidRDefault="002116CA" w:rsidP="00D50BA3">
      <w:pPr>
        <w:rPr>
          <w:color w:val="FF0000"/>
          <w:lang w:val="en-US"/>
        </w:rPr>
      </w:pPr>
    </w:p>
    <w:p w:rsidR="002116CA" w:rsidRPr="001B0359" w:rsidRDefault="002116CA" w:rsidP="003863DB">
      <w:pPr>
        <w:ind w:firstLine="709"/>
        <w:rPr>
          <w:b/>
          <w:color w:val="000000" w:themeColor="text1"/>
          <w:sz w:val="28"/>
          <w:szCs w:val="28"/>
        </w:rPr>
      </w:pPr>
      <w:proofErr w:type="spellStart"/>
      <w:r w:rsidRPr="001B0359">
        <w:rPr>
          <w:b/>
          <w:color w:val="000000" w:themeColor="text1"/>
          <w:sz w:val="28"/>
          <w:szCs w:val="28"/>
        </w:rPr>
        <w:t>References</w:t>
      </w:r>
      <w:proofErr w:type="spellEnd"/>
    </w:p>
    <w:p w:rsidR="00D50BA3" w:rsidRPr="000E6E55" w:rsidRDefault="00D50BA3" w:rsidP="00D50BA3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0E6E55">
        <w:rPr>
          <w:color w:val="000000" w:themeColor="text1"/>
          <w:sz w:val="28"/>
          <w:szCs w:val="28"/>
          <w:lang w:val="en-US"/>
        </w:rPr>
        <w:t xml:space="preserve">McInnes, C. R. Non-linear dynamics of ring world systems, </w:t>
      </w:r>
      <w:r w:rsidRPr="000E6E55">
        <w:rPr>
          <w:i/>
          <w:iCs/>
          <w:color w:val="000000" w:themeColor="text1"/>
          <w:sz w:val="28"/>
          <w:szCs w:val="28"/>
          <w:lang w:val="en-US"/>
        </w:rPr>
        <w:t>Journal of the British Interplanetary Society</w:t>
      </w:r>
      <w:r w:rsidRPr="000E6E55">
        <w:rPr>
          <w:color w:val="000000" w:themeColor="text1"/>
          <w:sz w:val="28"/>
          <w:szCs w:val="28"/>
          <w:lang w:val="en-US"/>
        </w:rPr>
        <w:t>, Volume 56, Issue 9/10,</w:t>
      </w:r>
      <w:r w:rsidR="009A4364" w:rsidRPr="000E6E55">
        <w:rPr>
          <w:color w:val="000000" w:themeColor="text1"/>
          <w:sz w:val="28"/>
          <w:szCs w:val="28"/>
          <w:lang w:val="en-US"/>
        </w:rPr>
        <w:t xml:space="preserve"> 2003,</w:t>
      </w:r>
      <w:r w:rsidRPr="000E6E55">
        <w:rPr>
          <w:color w:val="000000" w:themeColor="text1"/>
          <w:sz w:val="28"/>
          <w:szCs w:val="28"/>
          <w:lang w:val="en-US"/>
        </w:rPr>
        <w:t xml:space="preserve"> P. 308</w:t>
      </w:r>
      <w:r w:rsidRPr="000E6E55">
        <w:rPr>
          <w:color w:val="000000" w:themeColor="text1"/>
          <w:sz w:val="28"/>
          <w:szCs w:val="28"/>
          <w:shd w:val="clear" w:color="auto" w:fill="FFFFFF"/>
          <w:lang w:val="en-US"/>
        </w:rPr>
        <w:t>–</w:t>
      </w:r>
      <w:r w:rsidRPr="000E6E55">
        <w:rPr>
          <w:color w:val="000000" w:themeColor="text1"/>
          <w:sz w:val="28"/>
          <w:szCs w:val="28"/>
          <w:lang w:val="en-US"/>
        </w:rPr>
        <w:t>313.</w:t>
      </w:r>
    </w:p>
    <w:p w:rsidR="00D50BA3" w:rsidRPr="000E6E55" w:rsidRDefault="00D50BA3" w:rsidP="00D50BA3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w:r w:rsidRPr="000E6E55">
        <w:rPr>
          <w:color w:val="000000" w:themeColor="text1"/>
          <w:sz w:val="28"/>
          <w:szCs w:val="28"/>
          <w:lang w:val="en-US"/>
        </w:rPr>
        <w:t xml:space="preserve">McInnes, C. R. </w:t>
      </w:r>
      <w:r w:rsidRPr="000E6E55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Ringworlds and Dyson spheres can be stable, </w:t>
      </w:r>
      <w:r w:rsidRPr="000E6E55">
        <w:rPr>
          <w:rStyle w:val="a4"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/>
        </w:rPr>
        <w:t>Monthly Notices of the Royal Astronomical Society</w:t>
      </w:r>
      <w:r w:rsidRPr="000E6E55">
        <w:rPr>
          <w:color w:val="000000" w:themeColor="text1"/>
          <w:sz w:val="28"/>
          <w:szCs w:val="28"/>
          <w:shd w:val="clear" w:color="auto" w:fill="FFFFFF"/>
          <w:lang w:val="en-US"/>
        </w:rPr>
        <w:t>, Volume 537, Issue 2, 2025, P. 1249–1267</w:t>
      </w:r>
    </w:p>
    <w:p w:rsidR="00E23B21" w:rsidRPr="000E6E55" w:rsidRDefault="00D50BA3" w:rsidP="001515B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  <w:proofErr w:type="spellStart"/>
      <w:r w:rsidRPr="000E6E55">
        <w:rPr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Markeev</w:t>
      </w:r>
      <w:proofErr w:type="spellEnd"/>
      <w:r w:rsidRPr="000E6E55">
        <w:rPr>
          <w:color w:val="000000" w:themeColor="text1"/>
          <w:sz w:val="28"/>
          <w:szCs w:val="28"/>
          <w:shd w:val="clear" w:color="auto" w:fill="FFFFFF"/>
          <w:lang w:val="en-US"/>
        </w:rPr>
        <w:t>, A. P. Linear Hamiltonian systems and some problems on the stability of a satellite motion stability relative to the center of mass. Moscow, Izhevsk, R&amp;C Dynamics, 2009 (in Russian).</w:t>
      </w:r>
    </w:p>
    <w:sectPr w:rsidR="00E23B21" w:rsidRPr="000E6E55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07CC2"/>
    <w:multiLevelType w:val="hybridMultilevel"/>
    <w:tmpl w:val="F41ED0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1634E"/>
    <w:multiLevelType w:val="hybridMultilevel"/>
    <w:tmpl w:val="F41ED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306914">
    <w:abstractNumId w:val="1"/>
  </w:num>
  <w:num w:numId="2" w16cid:durableId="192960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1E0D"/>
    <w:rsid w:val="00005461"/>
    <w:rsid w:val="00042898"/>
    <w:rsid w:val="00067E6B"/>
    <w:rsid w:val="00070CC4"/>
    <w:rsid w:val="00086ABD"/>
    <w:rsid w:val="000C4419"/>
    <w:rsid w:val="000D3334"/>
    <w:rsid w:val="000E6E55"/>
    <w:rsid w:val="000F354C"/>
    <w:rsid w:val="001515B0"/>
    <w:rsid w:val="001B0359"/>
    <w:rsid w:val="001C014E"/>
    <w:rsid w:val="002116CA"/>
    <w:rsid w:val="002567EE"/>
    <w:rsid w:val="003002F4"/>
    <w:rsid w:val="00356D8B"/>
    <w:rsid w:val="0036076F"/>
    <w:rsid w:val="003863DB"/>
    <w:rsid w:val="003D4018"/>
    <w:rsid w:val="0041488A"/>
    <w:rsid w:val="004862FA"/>
    <w:rsid w:val="00490243"/>
    <w:rsid w:val="004C6E8A"/>
    <w:rsid w:val="004D3C94"/>
    <w:rsid w:val="004F68F7"/>
    <w:rsid w:val="00534A60"/>
    <w:rsid w:val="00552646"/>
    <w:rsid w:val="00560D4F"/>
    <w:rsid w:val="005D3BED"/>
    <w:rsid w:val="006407BE"/>
    <w:rsid w:val="006774DB"/>
    <w:rsid w:val="00753048"/>
    <w:rsid w:val="0078235D"/>
    <w:rsid w:val="00822272"/>
    <w:rsid w:val="008261D8"/>
    <w:rsid w:val="0083549F"/>
    <w:rsid w:val="008403A9"/>
    <w:rsid w:val="00846A25"/>
    <w:rsid w:val="00886A3D"/>
    <w:rsid w:val="008B2EAF"/>
    <w:rsid w:val="008F2753"/>
    <w:rsid w:val="009A4364"/>
    <w:rsid w:val="009B715A"/>
    <w:rsid w:val="009C3DFD"/>
    <w:rsid w:val="00A033D6"/>
    <w:rsid w:val="00A12EBD"/>
    <w:rsid w:val="00A66733"/>
    <w:rsid w:val="00B62563"/>
    <w:rsid w:val="00B96C7A"/>
    <w:rsid w:val="00BD5864"/>
    <w:rsid w:val="00BF46A3"/>
    <w:rsid w:val="00C12BDB"/>
    <w:rsid w:val="00C1341D"/>
    <w:rsid w:val="00C43CF7"/>
    <w:rsid w:val="00C8640E"/>
    <w:rsid w:val="00CA18EF"/>
    <w:rsid w:val="00D1526C"/>
    <w:rsid w:val="00D2533B"/>
    <w:rsid w:val="00D2648B"/>
    <w:rsid w:val="00D26961"/>
    <w:rsid w:val="00D50BA3"/>
    <w:rsid w:val="00D63786"/>
    <w:rsid w:val="00DE0187"/>
    <w:rsid w:val="00E12ACD"/>
    <w:rsid w:val="00E23B21"/>
    <w:rsid w:val="00EB4051"/>
    <w:rsid w:val="00EF36D6"/>
    <w:rsid w:val="00FA1E0D"/>
    <w:rsid w:val="00FD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5549A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Emphasis"/>
    <w:uiPriority w:val="20"/>
    <w:qFormat/>
    <w:rsid w:val="000F354C"/>
    <w:rPr>
      <w:i/>
      <w:iCs/>
    </w:rPr>
  </w:style>
  <w:style w:type="character" w:styleId="a5">
    <w:name w:val="Placeholder Text"/>
    <w:basedOn w:val="a0"/>
    <w:uiPriority w:val="99"/>
    <w:semiHidden/>
    <w:rsid w:val="004F68F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3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Microsoft Office User</cp:lastModifiedBy>
  <cp:revision>44</cp:revision>
  <dcterms:created xsi:type="dcterms:W3CDTF">2020-10-30T10:18:00Z</dcterms:created>
  <dcterms:modified xsi:type="dcterms:W3CDTF">2025-11-01T20:33:00Z</dcterms:modified>
</cp:coreProperties>
</file>