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1E0D" w:rsidRPr="0032032C" w:rsidRDefault="00750B0A" w:rsidP="00FA1E0D">
      <w:pPr>
        <w:jc w:val="center"/>
        <w:rPr>
          <w:b/>
          <w:sz w:val="36"/>
          <w:szCs w:val="28"/>
        </w:rPr>
      </w:pPr>
      <w:r>
        <w:rPr>
          <w:b/>
          <w:sz w:val="36"/>
          <w:szCs w:val="28"/>
        </w:rPr>
        <w:t>Внесение поправок в станки с ЧПУ с целью повышения точности изготовления</w:t>
      </w:r>
    </w:p>
    <w:p w:rsidR="00FA1E0D" w:rsidRPr="00185FD2" w:rsidRDefault="00FA1E0D" w:rsidP="00FA1E0D">
      <w:pPr>
        <w:jc w:val="both"/>
        <w:rPr>
          <w:color w:val="000000"/>
          <w:szCs w:val="28"/>
        </w:rPr>
      </w:pPr>
    </w:p>
    <w:p w:rsidR="00FA1E0D" w:rsidRPr="00643C6C" w:rsidRDefault="00750B0A" w:rsidP="00FA1E0D">
      <w:pPr>
        <w:jc w:val="center"/>
        <w:rPr>
          <w:sz w:val="28"/>
          <w:szCs w:val="28"/>
        </w:rPr>
      </w:pPr>
      <w:r>
        <w:rPr>
          <w:sz w:val="28"/>
          <w:szCs w:val="28"/>
        </w:rPr>
        <w:t>А</w:t>
      </w:r>
      <w:r w:rsidR="00356D8B">
        <w:rPr>
          <w:sz w:val="28"/>
          <w:szCs w:val="28"/>
        </w:rPr>
        <w:t>.И</w:t>
      </w:r>
      <w:r w:rsidR="00BD5864">
        <w:rPr>
          <w:sz w:val="28"/>
          <w:szCs w:val="28"/>
        </w:rPr>
        <w:t xml:space="preserve">. </w:t>
      </w:r>
      <w:r>
        <w:rPr>
          <w:sz w:val="28"/>
          <w:szCs w:val="28"/>
        </w:rPr>
        <w:t>Киселева</w:t>
      </w:r>
      <w:r w:rsidR="00BD5864">
        <w:rPr>
          <w:sz w:val="28"/>
          <w:szCs w:val="28"/>
          <w:vertAlign w:val="superscript"/>
        </w:rPr>
        <w:t>1</w:t>
      </w:r>
      <w:r w:rsidR="00490243">
        <w:rPr>
          <w:sz w:val="28"/>
          <w:szCs w:val="28"/>
        </w:rPr>
        <w:t>,</w:t>
      </w:r>
      <w:r w:rsidR="00FA1E0D" w:rsidRPr="00643C6C">
        <w:rPr>
          <w:sz w:val="28"/>
          <w:szCs w:val="28"/>
        </w:rPr>
        <w:t xml:space="preserve"> </w:t>
      </w:r>
      <w:r>
        <w:rPr>
          <w:sz w:val="28"/>
          <w:szCs w:val="28"/>
        </w:rPr>
        <w:t>Н</w:t>
      </w:r>
      <w:r w:rsidR="00356D8B">
        <w:rPr>
          <w:sz w:val="28"/>
          <w:szCs w:val="28"/>
        </w:rPr>
        <w:t>.</w:t>
      </w:r>
      <w:r>
        <w:rPr>
          <w:sz w:val="28"/>
          <w:szCs w:val="28"/>
        </w:rPr>
        <w:t>Н</w:t>
      </w:r>
      <w:r w:rsidR="00BD5864">
        <w:rPr>
          <w:sz w:val="28"/>
          <w:szCs w:val="28"/>
        </w:rPr>
        <w:t xml:space="preserve">. </w:t>
      </w:r>
      <w:r>
        <w:rPr>
          <w:sz w:val="28"/>
          <w:szCs w:val="28"/>
        </w:rPr>
        <w:t>Барбашов</w:t>
      </w:r>
      <w:r w:rsidR="00BD5864" w:rsidRPr="00BD5864">
        <w:rPr>
          <w:sz w:val="28"/>
          <w:szCs w:val="28"/>
          <w:vertAlign w:val="superscript"/>
        </w:rPr>
        <w:t>1</w:t>
      </w:r>
      <w:r w:rsidR="00490243">
        <w:rPr>
          <w:sz w:val="28"/>
          <w:szCs w:val="28"/>
        </w:rPr>
        <w:t xml:space="preserve"> </w:t>
      </w:r>
    </w:p>
    <w:p w:rsidR="00FA1E0D" w:rsidRPr="006124F9" w:rsidRDefault="00FA1E0D" w:rsidP="00FA1E0D">
      <w:pPr>
        <w:jc w:val="center"/>
        <w:rPr>
          <w:i/>
          <w:szCs w:val="28"/>
        </w:rPr>
      </w:pPr>
    </w:p>
    <w:p w:rsidR="00FA1E0D" w:rsidRPr="002116CA" w:rsidRDefault="00BD5864" w:rsidP="00FA1E0D">
      <w:pPr>
        <w:jc w:val="center"/>
        <w:rPr>
          <w:szCs w:val="28"/>
        </w:rPr>
      </w:pPr>
      <w:r w:rsidRPr="002116CA">
        <w:rPr>
          <w:szCs w:val="28"/>
          <w:vertAlign w:val="superscript"/>
        </w:rPr>
        <w:t>1</w:t>
      </w:r>
      <w:r w:rsidR="00FA1E0D" w:rsidRPr="002116CA">
        <w:rPr>
          <w:szCs w:val="28"/>
        </w:rPr>
        <w:t>МГТУ им. Н.Э. Баумана, Москва, Россия</w:t>
      </w:r>
    </w:p>
    <w:p w:rsidR="00FA1E0D" w:rsidRPr="00C85679" w:rsidRDefault="00C85679" w:rsidP="00FA1E0D">
      <w:pPr>
        <w:jc w:val="center"/>
        <w:rPr>
          <w:color w:val="000000"/>
          <w:szCs w:val="28"/>
        </w:rPr>
      </w:pPr>
      <w:r w:rsidRPr="00C85679">
        <w:t>*</w:t>
      </w:r>
      <w:r w:rsidRPr="002116CA">
        <w:rPr>
          <w:lang w:val="en-US"/>
        </w:rPr>
        <w:t>E</w:t>
      </w:r>
      <w:r w:rsidRPr="00C85679">
        <w:t>-</w:t>
      </w:r>
      <w:r w:rsidRPr="002116CA">
        <w:rPr>
          <w:lang w:val="en-US"/>
        </w:rPr>
        <w:t>mail</w:t>
      </w:r>
      <w:r w:rsidRPr="002116CA">
        <w:t xml:space="preserve"> </w:t>
      </w:r>
      <w:r w:rsidR="00BD5864" w:rsidRPr="002116CA">
        <w:t>(докладчика)</w:t>
      </w:r>
      <w:r w:rsidR="00FA1E0D" w:rsidRPr="002116CA">
        <w:t>:</w:t>
      </w:r>
      <w:r w:rsidRPr="00C85679">
        <w:t xml:space="preserve"> </w:t>
      </w:r>
      <w:hyperlink r:id="rId4" w:history="1">
        <w:r w:rsidRPr="00920236">
          <w:rPr>
            <w:rStyle w:val="a4"/>
          </w:rPr>
          <w:t>*</w:t>
        </w:r>
        <w:r w:rsidRPr="00920236">
          <w:rPr>
            <w:rStyle w:val="a4"/>
            <w:lang w:val="en-US"/>
          </w:rPr>
          <w:t>justgelik</w:t>
        </w:r>
        <w:r w:rsidRPr="00C85679">
          <w:rPr>
            <w:rStyle w:val="a4"/>
          </w:rPr>
          <w:t>@</w:t>
        </w:r>
        <w:r w:rsidRPr="00920236">
          <w:rPr>
            <w:rStyle w:val="a4"/>
            <w:lang w:val="en-US"/>
          </w:rPr>
          <w:t>mail</w:t>
        </w:r>
        <w:r w:rsidRPr="00C85679">
          <w:rPr>
            <w:rStyle w:val="a4"/>
          </w:rPr>
          <w:t>.</w:t>
        </w:r>
        <w:r w:rsidRPr="00920236">
          <w:rPr>
            <w:rStyle w:val="a4"/>
            <w:lang w:val="en-US"/>
          </w:rPr>
          <w:t>ru</w:t>
        </w:r>
      </w:hyperlink>
    </w:p>
    <w:p w:rsidR="00FA1E0D" w:rsidRPr="00643C6C" w:rsidRDefault="00FA1E0D" w:rsidP="00FA1E0D">
      <w:pPr>
        <w:jc w:val="both"/>
        <w:rPr>
          <w:i/>
          <w:color w:val="000000"/>
          <w:sz w:val="28"/>
          <w:szCs w:val="28"/>
        </w:rPr>
      </w:pPr>
      <w:r w:rsidRPr="00643C6C">
        <w:rPr>
          <w:i/>
          <w:color w:val="000000"/>
          <w:sz w:val="28"/>
          <w:szCs w:val="28"/>
        </w:rPr>
        <w:t xml:space="preserve"> </w:t>
      </w:r>
    </w:p>
    <w:p w:rsidR="00356D8B" w:rsidRDefault="00490243" w:rsidP="00FA1E0D">
      <w:pPr>
        <w:ind w:firstLine="709"/>
        <w:jc w:val="both"/>
        <w:rPr>
          <w:b/>
          <w:sz w:val="28"/>
          <w:szCs w:val="28"/>
        </w:rPr>
      </w:pPr>
      <w:r w:rsidRPr="00BD5864">
        <w:rPr>
          <w:b/>
          <w:sz w:val="28"/>
          <w:szCs w:val="28"/>
        </w:rPr>
        <w:t>Аннотация</w:t>
      </w:r>
    </w:p>
    <w:p w:rsidR="00CB7527" w:rsidRPr="00B57E73" w:rsidRDefault="00B57E73" w:rsidP="007B25B6">
      <w:pPr>
        <w:jc w:val="both"/>
        <w:rPr>
          <w:sz w:val="28"/>
          <w:szCs w:val="28"/>
        </w:rPr>
      </w:pPr>
      <w:r>
        <w:rPr>
          <w:sz w:val="28"/>
          <w:szCs w:val="28"/>
        </w:rPr>
        <w:tab/>
      </w:r>
      <w:r w:rsidRPr="00B57E73">
        <w:rPr>
          <w:sz w:val="28"/>
          <w:szCs w:val="28"/>
        </w:rPr>
        <w:t>В работе рассматриваются актуальные проблемы повышения точности обработки изделий на станках с ЧПУ и снижения металлоемкости. В качестве решения предлагается применение математико-статистических методов управления качеством, в частности, методов статистического регулирования и адаптивного управления по скользящей средней, которые позволяют осуществлять текущий контроль и своевременно вносить корректировки в технологический процесс. Исследование демонстрирует эффективность предложенной методики, основанной на последовательном анализе и использовании критериев стабилизации, для сокращения числа измерений без потери точности. Особое внимание уделено практической реализации с использованием современных приборов активного контроля (ПАК) и индикаторов контакта, интегрированных в систему ЧПУ. Доказано, что метод адаптивного управления не ухудшает технологический процесс и обеспечивает повышение точности, а также предложены конкретные решения для управления точностью контурного фрезерования на этапе разработки управляющих программ.</w:t>
      </w:r>
    </w:p>
    <w:p w:rsidR="00FA1E0D" w:rsidRPr="007B25B6" w:rsidRDefault="00FA1E0D" w:rsidP="00FA1E0D">
      <w:pPr>
        <w:ind w:firstLine="709"/>
        <w:jc w:val="both"/>
        <w:rPr>
          <w:i/>
          <w:sz w:val="28"/>
        </w:rPr>
      </w:pPr>
      <w:r w:rsidRPr="00490243">
        <w:rPr>
          <w:b/>
          <w:i/>
          <w:sz w:val="28"/>
        </w:rPr>
        <w:t>Ключевые слова:</w:t>
      </w:r>
      <w:r w:rsidRPr="005E4DE6">
        <w:rPr>
          <w:i/>
          <w:sz w:val="28"/>
        </w:rPr>
        <w:t xml:space="preserve"> </w:t>
      </w:r>
      <w:r w:rsidR="007B25B6">
        <w:rPr>
          <w:i/>
          <w:sz w:val="28"/>
        </w:rPr>
        <w:t>точность обработки, станки с ЧПУ, адаптивное управление, управляющая программа, статистическое регулирование.</w:t>
      </w:r>
    </w:p>
    <w:p w:rsidR="00FA1E0D" w:rsidRDefault="00FA1E0D" w:rsidP="00FA1E0D">
      <w:pPr>
        <w:ind w:firstLine="709"/>
        <w:jc w:val="both"/>
        <w:rPr>
          <w:sz w:val="28"/>
          <w:szCs w:val="28"/>
        </w:rPr>
      </w:pPr>
    </w:p>
    <w:p w:rsidR="007B25B6" w:rsidRDefault="00BD5864" w:rsidP="007B25B6">
      <w:pPr>
        <w:ind w:firstLine="709"/>
        <w:jc w:val="both"/>
        <w:rPr>
          <w:sz w:val="28"/>
          <w:szCs w:val="28"/>
        </w:rPr>
      </w:pPr>
      <w:r w:rsidRPr="00BD5864">
        <w:rPr>
          <w:b/>
          <w:sz w:val="28"/>
          <w:szCs w:val="28"/>
        </w:rPr>
        <w:t>Текст тезисов</w:t>
      </w:r>
      <w:r>
        <w:rPr>
          <w:sz w:val="28"/>
          <w:szCs w:val="28"/>
        </w:rPr>
        <w:t> </w:t>
      </w:r>
    </w:p>
    <w:p w:rsidR="007B25B6" w:rsidRPr="007B25B6" w:rsidRDefault="007B25B6" w:rsidP="007B25B6">
      <w:pPr>
        <w:ind w:firstLine="709"/>
        <w:jc w:val="both"/>
        <w:rPr>
          <w:sz w:val="28"/>
          <w:szCs w:val="28"/>
        </w:rPr>
      </w:pPr>
      <w:r w:rsidRPr="007B25B6">
        <w:rPr>
          <w:sz w:val="28"/>
          <w:szCs w:val="28"/>
        </w:rPr>
        <w:t>В условиях постоянного роста требований к точности изделий со сложной конфигурацией, изготавливаемых на станках с ЧПУ, и необходимости снижения металлоемкости производства особую актуальность приобретают задачи повышения точности оборудования. Традиционные методы, связанные с проектированием рациональной компоновки станка и выбором современных материалов, хотя и эффективны, но требуют значительных экономических затрат. В этой связи перспективным направлением является применение математико-статистических методов управления качеством, позволяющих осуществлять оперативный контроль и предотвращать брак путем своевременного вмешательства в технологический процесс. Особое значение имеет статистическое регулирование характеристик процесса, обеспечивающее возможность формирования заключений о всей совокупности изделий на основе выборочных данных.</w:t>
      </w:r>
    </w:p>
    <w:p w:rsidR="007B25B6" w:rsidRPr="007B25B6" w:rsidRDefault="007B25B6" w:rsidP="007B25B6">
      <w:pPr>
        <w:ind w:firstLine="709"/>
        <w:jc w:val="both"/>
        <w:rPr>
          <w:sz w:val="28"/>
          <w:szCs w:val="28"/>
        </w:rPr>
      </w:pPr>
      <w:r w:rsidRPr="007B25B6">
        <w:rPr>
          <w:sz w:val="28"/>
          <w:szCs w:val="28"/>
        </w:rPr>
        <w:t xml:space="preserve">В современном машиностроении задача повышения точности обработки решается через внедрение систем активного контроля с выбором рациональных алгоритмов управления. Наиболее перспективными признаны </w:t>
      </w:r>
      <w:r w:rsidRPr="007B25B6">
        <w:rPr>
          <w:sz w:val="28"/>
          <w:szCs w:val="28"/>
        </w:rPr>
        <w:lastRenderedPageBreak/>
        <w:t>методы, основанные на использовании скользящей средней, которые учитывают динамику изменения нескольких последних значений контролируемого параметра. Для создания эффективной системы управления точностью обработки применяются устройства активного контроля, работающие по различным алгоритмам, включая контроль по текущему значению с введением корректировок, равных по величине образовавшемуся отклонению. Данные подходы находят свое отражение в современных стандартах, включая ГОСТ Р ИСО 50779.</w:t>
      </w:r>
    </w:p>
    <w:p w:rsidR="007B25B6" w:rsidRPr="007B25B6" w:rsidRDefault="007B25B6" w:rsidP="007B25B6">
      <w:pPr>
        <w:ind w:firstLine="709"/>
        <w:jc w:val="both"/>
        <w:rPr>
          <w:sz w:val="28"/>
          <w:szCs w:val="28"/>
        </w:rPr>
      </w:pPr>
      <w:r w:rsidRPr="007B25B6">
        <w:rPr>
          <w:sz w:val="28"/>
          <w:szCs w:val="28"/>
        </w:rPr>
        <w:t>Важным инструментом оптимизации процесса контроля является метод последовательного анализа, позволяющий формировать выборку наблюдений последовательно и прекращать измерения в наиболее подходящий момент. Применение этого метода демонстрирует возможность сокращения числа измерений без ухудшения точности контроля, что особенно ценно при решении многошаговых задач. Для определения оптимального числа измерений в работе предложены критерии стабилизации процесса, включая критерий колебаний среднего, критерий приращения колебаний среднего, критерий колебания среднего квадратичного и критерий приращения колебаний среднего квадратического.</w:t>
      </w:r>
    </w:p>
    <w:p w:rsidR="007B25B6" w:rsidRPr="007B25B6" w:rsidRDefault="007B25B6" w:rsidP="007B25B6">
      <w:pPr>
        <w:ind w:firstLine="709"/>
        <w:jc w:val="both"/>
        <w:rPr>
          <w:sz w:val="28"/>
          <w:szCs w:val="28"/>
        </w:rPr>
      </w:pPr>
      <w:r w:rsidRPr="007B25B6">
        <w:rPr>
          <w:sz w:val="28"/>
          <w:szCs w:val="28"/>
        </w:rPr>
        <w:t>Практическая реализация методов активного контроля в современных производственных условиях осуществляется с использованием специализированного измерительного оборудования. На станках с ЧПУ и обрабатывающих центрах применяются широкодиапазонные преобразователи для координатных измерений перемещений рабочих органов, индикаторы контакта для контроля размеров деталей и позиционирования, а также устройства для настройки инструмента вне станка. В качестве механической измерительной оснастки используются малогабаритные индуктивные головки и скобы, оснащенные современными микропроцессорными электронными блоками, которые обеспечивают преобразование сигналов, индикацию результатов измерения и интеграцию в систему управления станком.</w:t>
      </w:r>
    </w:p>
    <w:p w:rsidR="007B25B6" w:rsidRPr="007B25B6" w:rsidRDefault="007B25B6" w:rsidP="007B25B6">
      <w:pPr>
        <w:ind w:firstLine="709"/>
        <w:jc w:val="both"/>
        <w:rPr>
          <w:sz w:val="28"/>
          <w:szCs w:val="28"/>
        </w:rPr>
      </w:pPr>
      <w:r w:rsidRPr="007B25B6">
        <w:rPr>
          <w:sz w:val="28"/>
          <w:szCs w:val="28"/>
        </w:rPr>
        <w:t>Особое значение в системе активного контроля имеют индикаторы контакта, которые устанавливаются в суппорте станка или на его станине и используются для измерения размеров обработанных деталей, определения величины припуска, позиционирования режущего инструмента и базирования обрабатываемой детали. Важнейшим требованием к современным приборам активного контроля является способность к быстрой переналадке при смене обрабатываемой детали или управляющей программы.</w:t>
      </w:r>
    </w:p>
    <w:p w:rsidR="00BD5864" w:rsidRPr="007B25B6" w:rsidRDefault="007B25B6" w:rsidP="007B25B6">
      <w:pPr>
        <w:ind w:firstLine="709"/>
        <w:jc w:val="both"/>
        <w:rPr>
          <w:sz w:val="28"/>
          <w:szCs w:val="28"/>
        </w:rPr>
      </w:pPr>
      <w:r w:rsidRPr="007B25B6">
        <w:rPr>
          <w:sz w:val="28"/>
          <w:szCs w:val="28"/>
        </w:rPr>
        <w:t xml:space="preserve">Результаты исследования подтверждают, что метод адаптивного управления не ухудшает технологический процесс и обеспечивает получение неотрицательных значений коэффициента увеличения точности. В работе предложены конкретные методы управления точностью контурного фрезерования на этапе разработки управляющей программы, включающие коррекцию управляющей программы по результатам измерения первой изготовленной детали, а также выбор режимов обработки и геометрии концевой фрезы, минимизирующих влияние боковой составляющей силы резания на отклонения контура. Доказано, что современные средства </w:t>
      </w:r>
      <w:r w:rsidRPr="007B25B6">
        <w:rPr>
          <w:sz w:val="28"/>
          <w:szCs w:val="28"/>
        </w:rPr>
        <w:lastRenderedPageBreak/>
        <w:t>автоматического размерного контроля позволяют эффективно решать задачи повышения точности обработки на металлорежущих станках</w:t>
      </w:r>
      <w:r>
        <w:rPr>
          <w:sz w:val="28"/>
          <w:szCs w:val="28"/>
        </w:rPr>
        <w:t>.</w:t>
      </w:r>
    </w:p>
    <w:p w:rsidR="00356D8B" w:rsidRDefault="00356D8B" w:rsidP="00BD5864">
      <w:pPr>
        <w:ind w:firstLine="709"/>
        <w:jc w:val="both"/>
        <w:rPr>
          <w:b/>
          <w:sz w:val="28"/>
          <w:szCs w:val="28"/>
        </w:rPr>
      </w:pPr>
    </w:p>
    <w:p w:rsidR="00BD5864" w:rsidRPr="007B25B6" w:rsidRDefault="00BD5864" w:rsidP="00BD5864">
      <w:pPr>
        <w:ind w:firstLine="709"/>
        <w:jc w:val="both"/>
        <w:rPr>
          <w:b/>
          <w:sz w:val="28"/>
          <w:szCs w:val="28"/>
        </w:rPr>
      </w:pPr>
      <w:r w:rsidRPr="00BD5864">
        <w:rPr>
          <w:b/>
          <w:sz w:val="28"/>
          <w:szCs w:val="28"/>
        </w:rPr>
        <w:t>Литература</w:t>
      </w:r>
    </w:p>
    <w:p w:rsidR="00BD5864" w:rsidRPr="001641AC" w:rsidRDefault="00BD5864" w:rsidP="001641AC">
      <w:pPr>
        <w:ind w:firstLine="709"/>
        <w:jc w:val="both"/>
        <w:rPr>
          <w:sz w:val="28"/>
          <w:szCs w:val="28"/>
        </w:rPr>
      </w:pPr>
      <w:r w:rsidRPr="001641AC">
        <w:rPr>
          <w:sz w:val="28"/>
          <w:szCs w:val="28"/>
          <w:lang w:val="en-US"/>
        </w:rPr>
        <w:t>1.</w:t>
      </w:r>
      <w:r w:rsidR="001641AC" w:rsidRPr="001641AC">
        <w:rPr>
          <w:lang w:val="en-US"/>
        </w:rPr>
        <w:t xml:space="preserve"> </w:t>
      </w:r>
      <w:proofErr w:type="spellStart"/>
      <w:r w:rsidR="001641AC" w:rsidRPr="001641AC">
        <w:rPr>
          <w:sz w:val="28"/>
          <w:szCs w:val="28"/>
          <w:lang w:val="en-US"/>
        </w:rPr>
        <w:t>Barbashov</w:t>
      </w:r>
      <w:proofErr w:type="spellEnd"/>
      <w:r w:rsidR="001641AC" w:rsidRPr="001641AC">
        <w:rPr>
          <w:sz w:val="28"/>
          <w:szCs w:val="28"/>
          <w:lang w:val="en-US"/>
        </w:rPr>
        <w:t xml:space="preserve"> N.N., </w:t>
      </w:r>
      <w:proofErr w:type="spellStart"/>
      <w:r w:rsidR="001641AC" w:rsidRPr="001641AC">
        <w:rPr>
          <w:sz w:val="28"/>
          <w:szCs w:val="28"/>
          <w:lang w:val="en-US"/>
        </w:rPr>
        <w:t>Terent'yeva</w:t>
      </w:r>
      <w:proofErr w:type="spellEnd"/>
      <w:r w:rsidR="001641AC" w:rsidRPr="001641AC">
        <w:rPr>
          <w:sz w:val="28"/>
          <w:szCs w:val="28"/>
          <w:lang w:val="en-US"/>
        </w:rPr>
        <w:t xml:space="preserve"> A.D. Active control of parts processing accuracy. </w:t>
      </w:r>
      <w:proofErr w:type="spellStart"/>
      <w:r w:rsidR="001641AC" w:rsidRPr="001641AC">
        <w:rPr>
          <w:sz w:val="28"/>
          <w:szCs w:val="28"/>
          <w:lang w:val="en-US"/>
        </w:rPr>
        <w:t>Inzhenernyy</w:t>
      </w:r>
      <w:proofErr w:type="spellEnd"/>
      <w:r w:rsidR="001641AC" w:rsidRPr="001641AC">
        <w:rPr>
          <w:sz w:val="28"/>
          <w:szCs w:val="28"/>
          <w:lang w:val="en-US"/>
        </w:rPr>
        <w:t xml:space="preserve"> </w:t>
      </w:r>
      <w:proofErr w:type="spellStart"/>
      <w:r w:rsidR="001641AC" w:rsidRPr="001641AC">
        <w:rPr>
          <w:sz w:val="28"/>
          <w:szCs w:val="28"/>
          <w:lang w:val="en-US"/>
        </w:rPr>
        <w:t>vestnik</w:t>
      </w:r>
      <w:proofErr w:type="spellEnd"/>
      <w:r w:rsidR="001641AC" w:rsidRPr="001641AC">
        <w:rPr>
          <w:sz w:val="28"/>
          <w:szCs w:val="28"/>
          <w:lang w:val="en-US"/>
        </w:rPr>
        <w:t xml:space="preserve"> MGTU </w:t>
      </w:r>
      <w:proofErr w:type="spellStart"/>
      <w:r w:rsidR="001641AC" w:rsidRPr="001641AC">
        <w:rPr>
          <w:sz w:val="28"/>
          <w:szCs w:val="28"/>
          <w:lang w:val="en-US"/>
        </w:rPr>
        <w:t>im</w:t>
      </w:r>
      <w:proofErr w:type="spellEnd"/>
      <w:r w:rsidR="001641AC" w:rsidRPr="001641AC">
        <w:rPr>
          <w:sz w:val="28"/>
          <w:szCs w:val="28"/>
          <w:lang w:val="en-US"/>
        </w:rPr>
        <w:t xml:space="preserve">. N.E. </w:t>
      </w:r>
      <w:proofErr w:type="spellStart"/>
      <w:r w:rsidR="001641AC" w:rsidRPr="001641AC">
        <w:rPr>
          <w:sz w:val="28"/>
          <w:szCs w:val="28"/>
          <w:lang w:val="en-US"/>
        </w:rPr>
        <w:t>Baumana</w:t>
      </w:r>
      <w:proofErr w:type="spellEnd"/>
      <w:r w:rsidR="001641AC" w:rsidRPr="001641AC">
        <w:rPr>
          <w:sz w:val="28"/>
          <w:szCs w:val="28"/>
          <w:lang w:val="en-US"/>
        </w:rPr>
        <w:t xml:space="preserve"> = Electronic publishing engineering bulletin, 2015, no. 9.</w:t>
      </w:r>
      <w:r w:rsidR="001641AC" w:rsidRPr="001641AC">
        <w:rPr>
          <w:sz w:val="28"/>
          <w:szCs w:val="28"/>
          <w:lang w:val="en-US"/>
        </w:rPr>
        <w:t xml:space="preserve"> </w:t>
      </w:r>
      <w:r w:rsidR="001641AC" w:rsidRPr="001641AC">
        <w:rPr>
          <w:sz w:val="28"/>
          <w:szCs w:val="28"/>
          <w:lang w:val="en-US"/>
        </w:rPr>
        <w:t>Pp. 526-531.</w:t>
      </w:r>
      <w:r w:rsidR="001641AC" w:rsidRPr="001641AC">
        <w:rPr>
          <w:sz w:val="28"/>
          <w:szCs w:val="28"/>
          <w:lang w:val="en-US"/>
        </w:rPr>
        <w:t xml:space="preserve"> </w:t>
      </w:r>
      <w:r w:rsidR="001641AC" w:rsidRPr="001641AC">
        <w:rPr>
          <w:sz w:val="28"/>
          <w:szCs w:val="28"/>
          <w:lang w:val="en-US"/>
        </w:rPr>
        <w:t xml:space="preserve">Available at: http://engbul.bmstu.ru/doc/801150.html (accessed 13.01.2016). </w:t>
      </w:r>
      <w:r w:rsidR="001641AC" w:rsidRPr="001641AC">
        <w:rPr>
          <w:sz w:val="28"/>
          <w:szCs w:val="28"/>
        </w:rPr>
        <w:t>(</w:t>
      </w:r>
      <w:r w:rsidR="001641AC" w:rsidRPr="001641AC">
        <w:rPr>
          <w:sz w:val="28"/>
          <w:szCs w:val="28"/>
          <w:lang w:val="en-US"/>
        </w:rPr>
        <w:t>in</w:t>
      </w:r>
      <w:r w:rsidR="001641AC">
        <w:rPr>
          <w:sz w:val="28"/>
          <w:szCs w:val="28"/>
        </w:rPr>
        <w:t xml:space="preserve"> </w:t>
      </w:r>
      <w:r w:rsidR="001641AC" w:rsidRPr="001641AC">
        <w:rPr>
          <w:sz w:val="28"/>
          <w:szCs w:val="28"/>
          <w:lang w:val="en-US"/>
        </w:rPr>
        <w:t>Russian</w:t>
      </w:r>
      <w:r w:rsidR="001641AC" w:rsidRPr="001641AC">
        <w:rPr>
          <w:sz w:val="28"/>
          <w:szCs w:val="28"/>
        </w:rPr>
        <w:t>).</w:t>
      </w:r>
    </w:p>
    <w:p w:rsidR="00BD5864" w:rsidRPr="001641AC" w:rsidRDefault="00BD5864" w:rsidP="00BD5864">
      <w:pPr>
        <w:ind w:firstLine="709"/>
        <w:jc w:val="both"/>
        <w:rPr>
          <w:sz w:val="28"/>
          <w:szCs w:val="28"/>
          <w:lang w:val="en-US"/>
        </w:rPr>
      </w:pPr>
      <w:r w:rsidRPr="001641AC">
        <w:rPr>
          <w:sz w:val="28"/>
          <w:szCs w:val="28"/>
        </w:rPr>
        <w:t>2.</w:t>
      </w:r>
      <w:r w:rsidR="001641AC" w:rsidRPr="001641AC">
        <w:rPr>
          <w:sz w:val="28"/>
          <w:szCs w:val="28"/>
        </w:rPr>
        <w:t xml:space="preserve"> </w:t>
      </w:r>
      <w:proofErr w:type="spellStart"/>
      <w:r w:rsidR="001641AC" w:rsidRPr="001641AC">
        <w:rPr>
          <w:sz w:val="28"/>
          <w:szCs w:val="28"/>
        </w:rPr>
        <w:t>Мещихин</w:t>
      </w:r>
      <w:proofErr w:type="spellEnd"/>
      <w:r w:rsidR="001641AC" w:rsidRPr="001641AC">
        <w:rPr>
          <w:sz w:val="28"/>
          <w:szCs w:val="28"/>
        </w:rPr>
        <w:t xml:space="preserve"> И.А., Гаврюшин С.С., </w:t>
      </w:r>
      <w:proofErr w:type="spellStart"/>
      <w:r w:rsidR="001641AC" w:rsidRPr="001641AC">
        <w:rPr>
          <w:sz w:val="28"/>
          <w:szCs w:val="28"/>
        </w:rPr>
        <w:t>Знайко</w:t>
      </w:r>
      <w:proofErr w:type="spellEnd"/>
      <w:r w:rsidR="001641AC" w:rsidRPr="001641AC">
        <w:rPr>
          <w:sz w:val="28"/>
          <w:szCs w:val="28"/>
        </w:rPr>
        <w:t xml:space="preserve"> Г.Г. Расчетное обоснование требований по точности к средству измерений на основе цепей Маркова. </w:t>
      </w:r>
      <w:proofErr w:type="spellStart"/>
      <w:r w:rsidR="001641AC" w:rsidRPr="001641AC">
        <w:rPr>
          <w:sz w:val="28"/>
          <w:szCs w:val="28"/>
          <w:lang w:val="en-US"/>
        </w:rPr>
        <w:t>Приборы</w:t>
      </w:r>
      <w:proofErr w:type="spellEnd"/>
      <w:r w:rsidR="001641AC" w:rsidRPr="001641AC">
        <w:rPr>
          <w:sz w:val="28"/>
          <w:szCs w:val="28"/>
          <w:lang w:val="en-US"/>
        </w:rPr>
        <w:t>, 2021, no. 10, с. 49–54. EDN: ISFGPN</w:t>
      </w:r>
    </w:p>
    <w:p w:rsidR="00BD5864" w:rsidRPr="001641AC" w:rsidRDefault="00BD5864" w:rsidP="00BD5864">
      <w:pPr>
        <w:ind w:firstLine="709"/>
        <w:jc w:val="both"/>
        <w:rPr>
          <w:sz w:val="28"/>
          <w:szCs w:val="28"/>
          <w:lang w:val="en-US"/>
        </w:rPr>
      </w:pPr>
    </w:p>
    <w:p w:rsidR="00FA1E0D" w:rsidRPr="00945D2A" w:rsidRDefault="00945D2A" w:rsidP="00FA1E0D">
      <w:pPr>
        <w:ind w:firstLine="709"/>
        <w:jc w:val="center"/>
        <w:rPr>
          <w:rStyle w:val="tlid-translation"/>
          <w:b/>
          <w:sz w:val="36"/>
          <w:szCs w:val="28"/>
          <w:lang w:val="en-US"/>
        </w:rPr>
      </w:pPr>
      <w:r w:rsidRPr="00945D2A">
        <w:rPr>
          <w:rStyle w:val="tlid-translation"/>
          <w:b/>
          <w:sz w:val="36"/>
          <w:szCs w:val="28"/>
          <w:lang w:val="en-US"/>
        </w:rPr>
        <w:t>Modifications to CNC machines to improve manufacturing accuracy</w:t>
      </w:r>
    </w:p>
    <w:p w:rsidR="00FA1E0D" w:rsidRPr="00945D2A" w:rsidRDefault="00FA1E0D" w:rsidP="00FA1E0D">
      <w:pPr>
        <w:ind w:firstLine="709"/>
        <w:jc w:val="both"/>
        <w:rPr>
          <w:rStyle w:val="tlid-translation"/>
          <w:szCs w:val="28"/>
          <w:lang w:val="en-US"/>
        </w:rPr>
      </w:pPr>
    </w:p>
    <w:p w:rsidR="00FA1E0D" w:rsidRPr="00750B0A" w:rsidRDefault="00C85679" w:rsidP="00FA1E0D">
      <w:pPr>
        <w:ind w:firstLine="709"/>
        <w:jc w:val="center"/>
        <w:rPr>
          <w:rStyle w:val="tlid-translation"/>
          <w:sz w:val="28"/>
          <w:szCs w:val="28"/>
          <w:vertAlign w:val="superscript"/>
          <w:lang w:val="en-US"/>
        </w:rPr>
      </w:pPr>
      <w:r>
        <w:rPr>
          <w:rStyle w:val="tlid-translation"/>
          <w:sz w:val="28"/>
          <w:szCs w:val="28"/>
          <w:lang w:val="en-US"/>
        </w:rPr>
        <w:t>A</w:t>
      </w:r>
      <w:r w:rsidR="00356D8B" w:rsidRPr="00356D8B">
        <w:rPr>
          <w:rStyle w:val="tlid-translation"/>
          <w:sz w:val="28"/>
          <w:szCs w:val="28"/>
          <w:lang w:val="en-US"/>
        </w:rPr>
        <w:t xml:space="preserve">.I. </w:t>
      </w:r>
      <w:r>
        <w:rPr>
          <w:rStyle w:val="tlid-translation"/>
          <w:sz w:val="28"/>
          <w:szCs w:val="28"/>
          <w:lang w:val="en-US"/>
        </w:rPr>
        <w:t>Kiseleva</w:t>
      </w:r>
      <w:r w:rsidR="00356D8B" w:rsidRPr="00356D8B">
        <w:rPr>
          <w:rStyle w:val="tlid-translation"/>
          <w:sz w:val="28"/>
          <w:szCs w:val="28"/>
          <w:vertAlign w:val="superscript"/>
          <w:lang w:val="en-US"/>
        </w:rPr>
        <w:t xml:space="preserve">1, </w:t>
      </w:r>
      <w:r>
        <w:rPr>
          <w:rStyle w:val="tlid-translation"/>
          <w:sz w:val="28"/>
          <w:szCs w:val="28"/>
          <w:lang w:val="en-US"/>
        </w:rPr>
        <w:t>N</w:t>
      </w:r>
      <w:r w:rsidR="00356D8B" w:rsidRPr="00356D8B">
        <w:rPr>
          <w:rStyle w:val="tlid-translation"/>
          <w:sz w:val="28"/>
          <w:szCs w:val="28"/>
          <w:lang w:val="en-US"/>
        </w:rPr>
        <w:t>.</w:t>
      </w:r>
      <w:r>
        <w:rPr>
          <w:rStyle w:val="tlid-translation"/>
          <w:sz w:val="28"/>
          <w:szCs w:val="28"/>
          <w:lang w:val="en-US"/>
        </w:rPr>
        <w:t>N</w:t>
      </w:r>
      <w:r w:rsidR="00356D8B" w:rsidRPr="00356D8B">
        <w:rPr>
          <w:rStyle w:val="tlid-translation"/>
          <w:sz w:val="28"/>
          <w:szCs w:val="28"/>
          <w:lang w:val="en-US"/>
        </w:rPr>
        <w:t xml:space="preserve">. </w:t>
      </w:r>
      <w:r>
        <w:rPr>
          <w:rStyle w:val="tlid-translation"/>
          <w:sz w:val="28"/>
          <w:szCs w:val="28"/>
          <w:lang w:val="en-US"/>
        </w:rPr>
        <w:t>Barbashov</w:t>
      </w:r>
      <w:r w:rsidR="00356D8B" w:rsidRPr="00356D8B">
        <w:rPr>
          <w:rStyle w:val="tlid-translation"/>
          <w:sz w:val="28"/>
          <w:szCs w:val="28"/>
          <w:vertAlign w:val="superscript"/>
          <w:lang w:val="en-US"/>
        </w:rPr>
        <w:t>1</w:t>
      </w:r>
    </w:p>
    <w:p w:rsidR="00356D8B" w:rsidRPr="00750B0A" w:rsidRDefault="00356D8B" w:rsidP="00FA1E0D">
      <w:pPr>
        <w:ind w:firstLine="709"/>
        <w:jc w:val="center"/>
        <w:rPr>
          <w:rStyle w:val="tlid-translation"/>
          <w:sz w:val="28"/>
          <w:szCs w:val="28"/>
          <w:lang w:val="en-US"/>
        </w:rPr>
      </w:pPr>
    </w:p>
    <w:p w:rsidR="00FA1E0D" w:rsidRPr="00750B0A"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rsidR="00FA1E0D" w:rsidRPr="00C85679" w:rsidRDefault="00356D8B" w:rsidP="00356D8B">
      <w:pPr>
        <w:jc w:val="center"/>
        <w:rPr>
          <w:lang w:val="en-US"/>
        </w:rPr>
      </w:pPr>
      <w:r w:rsidRPr="002116CA">
        <w:rPr>
          <w:lang w:val="en-US"/>
        </w:rPr>
        <w:t>* E-mail (speaker):</w:t>
      </w:r>
      <w:r w:rsidR="00C85679">
        <w:rPr>
          <w:lang w:val="en-US"/>
        </w:rPr>
        <w:t xml:space="preserve"> justgelik@mail.ru</w:t>
      </w:r>
    </w:p>
    <w:p w:rsidR="00356D8B" w:rsidRPr="00750B0A" w:rsidRDefault="00356D8B" w:rsidP="00356D8B">
      <w:pPr>
        <w:jc w:val="center"/>
        <w:rPr>
          <w:rStyle w:val="tlid-translation"/>
          <w:szCs w:val="28"/>
          <w:lang w:val="en-US"/>
        </w:rPr>
      </w:pPr>
    </w:p>
    <w:p w:rsidR="009B27D8" w:rsidRDefault="00356D8B" w:rsidP="00356D8B">
      <w:pPr>
        <w:ind w:firstLine="709"/>
        <w:jc w:val="both"/>
        <w:rPr>
          <w:rStyle w:val="tlid-translation"/>
          <w:b/>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rsidR="00356D8B" w:rsidRPr="007C7BD8" w:rsidRDefault="009B27D8" w:rsidP="00356D8B">
      <w:pPr>
        <w:ind w:firstLine="709"/>
        <w:jc w:val="both"/>
        <w:rPr>
          <w:sz w:val="28"/>
          <w:szCs w:val="28"/>
          <w:lang w:val="en-US"/>
        </w:rPr>
      </w:pPr>
      <w:r w:rsidRPr="007C7BD8">
        <w:rPr>
          <w:sz w:val="28"/>
          <w:szCs w:val="28"/>
          <w:lang w:val="en-US"/>
        </w:rPr>
        <w:t>This paper addresses the current challenges of enhancing the machining accuracy of CNC machine tools and reducing material intensity. The solution proposed involves the application of mathematical-statistical quality management methods, specifically statistical process control and adaptive control using a moving average, which enable real-time monitoring and timely adjustments to the technological process. The study demonstrates the effectiveness of the proposed methodology, based on sequential analysis and stabilization criteria, for reducing the number of measurements without loss of accuracy. Particular attention is paid to practical implementation using modern active control instruments and touch probes integrated into the CNC system. It is proven that the adaptive control method does not degrade the technological process and ensures an increase in precision. Specific solutions for managing the accuracy of contour milling at the stage of NC program development are also proposed.</w:t>
      </w:r>
    </w:p>
    <w:p w:rsidR="002116CA" w:rsidRDefault="00FA1E0D" w:rsidP="00FA1E0D">
      <w:pPr>
        <w:ind w:firstLine="851"/>
        <w:rPr>
          <w:i/>
          <w:iCs/>
          <w:sz w:val="28"/>
          <w:szCs w:val="28"/>
          <w:lang w:val="en-US"/>
        </w:rPr>
      </w:pPr>
      <w:r w:rsidRPr="002116CA">
        <w:rPr>
          <w:b/>
          <w:i/>
          <w:sz w:val="28"/>
          <w:lang w:val="en-US"/>
        </w:rPr>
        <w:t>Keywords:</w:t>
      </w:r>
      <w:r w:rsidRPr="002116CA">
        <w:rPr>
          <w:b/>
          <w:lang w:val="en-US"/>
        </w:rPr>
        <w:t xml:space="preserve"> </w:t>
      </w:r>
      <w:r w:rsidR="007C7BD8" w:rsidRPr="007C7BD8">
        <w:rPr>
          <w:i/>
          <w:iCs/>
          <w:sz w:val="28"/>
          <w:szCs w:val="28"/>
          <w:lang w:val="en-US"/>
        </w:rPr>
        <w:t>machining accuracy, CNC machines, adaptive control, control program, statistical regulation.</w:t>
      </w:r>
    </w:p>
    <w:p w:rsidR="002116CA" w:rsidRPr="00750B0A" w:rsidRDefault="002116CA" w:rsidP="00FA1E0D">
      <w:pPr>
        <w:ind w:firstLine="851"/>
        <w:rPr>
          <w:b/>
          <w:lang w:val="en-US"/>
        </w:rPr>
      </w:pPr>
    </w:p>
    <w:p w:rsidR="002116CA" w:rsidRPr="007C7BD8" w:rsidRDefault="002116CA" w:rsidP="00FA1E0D">
      <w:pPr>
        <w:ind w:firstLine="851"/>
        <w:rPr>
          <w:b/>
          <w:sz w:val="28"/>
          <w:szCs w:val="28"/>
          <w:lang w:val="en-US"/>
        </w:rPr>
      </w:pPr>
      <w:r w:rsidRPr="007C7BD8">
        <w:rPr>
          <w:b/>
          <w:sz w:val="28"/>
          <w:szCs w:val="28"/>
          <w:lang w:val="en-US"/>
        </w:rPr>
        <w:t>References</w:t>
      </w:r>
    </w:p>
    <w:p w:rsidR="002116CA" w:rsidRPr="007C7BD8" w:rsidRDefault="002116CA" w:rsidP="00FA1E0D">
      <w:pPr>
        <w:ind w:firstLine="851"/>
        <w:rPr>
          <w:b/>
          <w:lang w:val="en-US"/>
        </w:rPr>
      </w:pPr>
      <w:r w:rsidRPr="007C7BD8">
        <w:rPr>
          <w:b/>
          <w:lang w:val="en-US"/>
        </w:rPr>
        <w:t>1.</w:t>
      </w:r>
      <w:r w:rsidR="007C7BD8" w:rsidRPr="007C7BD8">
        <w:rPr>
          <w:lang w:val="en-US"/>
        </w:rPr>
        <w:t xml:space="preserve"> </w:t>
      </w:r>
      <w:proofErr w:type="spellStart"/>
      <w:r w:rsidR="007C7BD8" w:rsidRPr="007C7BD8">
        <w:rPr>
          <w:b/>
          <w:lang w:val="en-US"/>
        </w:rPr>
        <w:t>Barbashov</w:t>
      </w:r>
      <w:proofErr w:type="spellEnd"/>
      <w:r w:rsidR="007C7BD8" w:rsidRPr="007C7BD8">
        <w:rPr>
          <w:b/>
          <w:lang w:val="en-US"/>
        </w:rPr>
        <w:t xml:space="preserve"> N.N., </w:t>
      </w:r>
      <w:proofErr w:type="spellStart"/>
      <w:r w:rsidR="007C7BD8" w:rsidRPr="007C7BD8">
        <w:rPr>
          <w:b/>
          <w:lang w:val="en-US"/>
        </w:rPr>
        <w:t>Terent'yeva</w:t>
      </w:r>
      <w:proofErr w:type="spellEnd"/>
      <w:r w:rsidR="007C7BD8" w:rsidRPr="007C7BD8">
        <w:rPr>
          <w:b/>
          <w:lang w:val="en-US"/>
        </w:rPr>
        <w:t xml:space="preserve"> A.D. Active control of parts processing accuracy. </w:t>
      </w:r>
      <w:proofErr w:type="spellStart"/>
      <w:r w:rsidR="007C7BD8" w:rsidRPr="007C7BD8">
        <w:rPr>
          <w:b/>
          <w:lang w:val="en-US"/>
        </w:rPr>
        <w:t>Inzhenernyy</w:t>
      </w:r>
      <w:proofErr w:type="spellEnd"/>
      <w:r w:rsidR="007C7BD8" w:rsidRPr="007C7BD8">
        <w:rPr>
          <w:b/>
          <w:lang w:val="en-US"/>
        </w:rPr>
        <w:t xml:space="preserve"> </w:t>
      </w:r>
      <w:proofErr w:type="spellStart"/>
      <w:r w:rsidR="007C7BD8" w:rsidRPr="007C7BD8">
        <w:rPr>
          <w:b/>
          <w:lang w:val="en-US"/>
        </w:rPr>
        <w:t>vestnik</w:t>
      </w:r>
      <w:proofErr w:type="spellEnd"/>
      <w:r w:rsidR="007C7BD8" w:rsidRPr="007C7BD8">
        <w:rPr>
          <w:b/>
          <w:lang w:val="en-US"/>
        </w:rPr>
        <w:t xml:space="preserve"> MGTU </w:t>
      </w:r>
      <w:proofErr w:type="spellStart"/>
      <w:r w:rsidR="007C7BD8" w:rsidRPr="007C7BD8">
        <w:rPr>
          <w:b/>
          <w:lang w:val="en-US"/>
        </w:rPr>
        <w:t>im</w:t>
      </w:r>
      <w:proofErr w:type="spellEnd"/>
      <w:r w:rsidR="007C7BD8" w:rsidRPr="007C7BD8">
        <w:rPr>
          <w:b/>
          <w:lang w:val="en-US"/>
        </w:rPr>
        <w:t xml:space="preserve">. N.E. </w:t>
      </w:r>
      <w:proofErr w:type="spellStart"/>
      <w:r w:rsidR="007C7BD8" w:rsidRPr="007C7BD8">
        <w:rPr>
          <w:b/>
          <w:lang w:val="en-US"/>
        </w:rPr>
        <w:t>Baumana</w:t>
      </w:r>
      <w:proofErr w:type="spellEnd"/>
      <w:r w:rsidR="007C7BD8" w:rsidRPr="007C7BD8">
        <w:rPr>
          <w:b/>
          <w:lang w:val="en-US"/>
        </w:rPr>
        <w:t xml:space="preserve"> = Electronic publishing engineering bulletin, 2015, no. 9. Pp. 526-531. Available at: http://engbul.bmstu.ru/doc/801150.html (accessed 13.01.2016). </w:t>
      </w:r>
    </w:p>
    <w:p w:rsidR="002116CA" w:rsidRPr="00DC1D7F" w:rsidRDefault="002116CA" w:rsidP="00FA1E0D">
      <w:pPr>
        <w:ind w:firstLine="851"/>
        <w:rPr>
          <w:b/>
          <w:sz w:val="28"/>
          <w:szCs w:val="28"/>
          <w:lang w:val="en-US"/>
        </w:rPr>
      </w:pPr>
      <w:r w:rsidRPr="007C7BD8">
        <w:rPr>
          <w:b/>
          <w:lang w:val="en-US"/>
        </w:rPr>
        <w:t>2.</w:t>
      </w:r>
      <w:r w:rsidR="00945D2A" w:rsidRPr="00945D2A">
        <w:rPr>
          <w:b/>
          <w:lang w:val="en-US"/>
        </w:rPr>
        <w:t xml:space="preserve"> </w:t>
      </w:r>
      <w:proofErr w:type="spellStart"/>
      <w:r w:rsidR="00945D2A" w:rsidRPr="00945D2A">
        <w:rPr>
          <w:b/>
          <w:lang w:val="en-US"/>
        </w:rPr>
        <w:t>Meshchikhin</w:t>
      </w:r>
      <w:proofErr w:type="spellEnd"/>
      <w:r w:rsidR="00945D2A" w:rsidRPr="00945D2A">
        <w:rPr>
          <w:b/>
          <w:lang w:val="en-US"/>
        </w:rPr>
        <w:t xml:space="preserve"> I.A., </w:t>
      </w:r>
      <w:proofErr w:type="spellStart"/>
      <w:r w:rsidR="00945D2A" w:rsidRPr="00945D2A">
        <w:rPr>
          <w:b/>
          <w:lang w:val="en-US"/>
        </w:rPr>
        <w:t>Gavryushin</w:t>
      </w:r>
      <w:proofErr w:type="spellEnd"/>
      <w:r w:rsidR="00945D2A" w:rsidRPr="00945D2A">
        <w:rPr>
          <w:b/>
          <w:lang w:val="en-US"/>
        </w:rPr>
        <w:t xml:space="preserve"> S.S., </w:t>
      </w:r>
      <w:proofErr w:type="spellStart"/>
      <w:r w:rsidR="00945D2A" w:rsidRPr="00945D2A">
        <w:rPr>
          <w:b/>
          <w:lang w:val="en-US"/>
        </w:rPr>
        <w:t>Znaiko</w:t>
      </w:r>
      <w:proofErr w:type="spellEnd"/>
      <w:r w:rsidR="00945D2A" w:rsidRPr="00945D2A">
        <w:rPr>
          <w:b/>
          <w:lang w:val="en-US"/>
        </w:rPr>
        <w:t xml:space="preserve"> G.G. Calculation justification of accuracy requirements for a measuring instrument based on Markov chains. </w:t>
      </w:r>
      <w:proofErr w:type="spellStart"/>
      <w:r w:rsidR="00945D2A" w:rsidRPr="00945D2A">
        <w:rPr>
          <w:b/>
        </w:rPr>
        <w:t>Pribory</w:t>
      </w:r>
      <w:proofErr w:type="spellEnd"/>
      <w:r w:rsidR="00945D2A" w:rsidRPr="00945D2A">
        <w:rPr>
          <w:b/>
        </w:rPr>
        <w:t xml:space="preserve">, 2021, </w:t>
      </w:r>
      <w:proofErr w:type="spellStart"/>
      <w:r w:rsidR="00945D2A" w:rsidRPr="00945D2A">
        <w:rPr>
          <w:b/>
        </w:rPr>
        <w:t>no</w:t>
      </w:r>
      <w:proofErr w:type="spellEnd"/>
      <w:r w:rsidR="00945D2A" w:rsidRPr="00945D2A">
        <w:rPr>
          <w:b/>
        </w:rPr>
        <w:t xml:space="preserve">. 10, </w:t>
      </w:r>
      <w:proofErr w:type="spellStart"/>
      <w:r w:rsidR="00945D2A" w:rsidRPr="00945D2A">
        <w:rPr>
          <w:b/>
        </w:rPr>
        <w:t>pp</w:t>
      </w:r>
      <w:proofErr w:type="spellEnd"/>
      <w:r w:rsidR="00945D2A" w:rsidRPr="00945D2A">
        <w:rPr>
          <w:b/>
        </w:rPr>
        <w:t>. 49–54. EDN: ISFGPN</w:t>
      </w:r>
    </w:p>
    <w:p w:rsidR="00E23B21" w:rsidRPr="00FA1E0D" w:rsidRDefault="00E23B21">
      <w:pPr>
        <w:rPr>
          <w:lang w:val="en-US"/>
        </w:rPr>
      </w:pPr>
    </w:p>
    <w:sectPr w:rsidR="00E23B21" w:rsidRPr="00FA1E0D"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1641AC"/>
    <w:rsid w:val="002116CA"/>
    <w:rsid w:val="00356D8B"/>
    <w:rsid w:val="00490243"/>
    <w:rsid w:val="00750B0A"/>
    <w:rsid w:val="007B25B6"/>
    <w:rsid w:val="007C7BD8"/>
    <w:rsid w:val="008F1D8D"/>
    <w:rsid w:val="00945D2A"/>
    <w:rsid w:val="009B27D8"/>
    <w:rsid w:val="00B57E73"/>
    <w:rsid w:val="00BD5864"/>
    <w:rsid w:val="00C85679"/>
    <w:rsid w:val="00CB7527"/>
    <w:rsid w:val="00DC1D7F"/>
    <w:rsid w:val="00E23B21"/>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29A90"/>
  <w15:docId w15:val="{FF422C9A-AC1D-3842-8676-EFF9C5B57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unhideWhenUsed/>
    <w:rsid w:val="00750B0A"/>
    <w:rPr>
      <w:color w:val="0000FF" w:themeColor="hyperlink"/>
      <w:u w:val="single"/>
    </w:rPr>
  </w:style>
  <w:style w:type="character" w:styleId="a5">
    <w:name w:val="Unresolved Mention"/>
    <w:basedOn w:val="a0"/>
    <w:uiPriority w:val="99"/>
    <w:semiHidden/>
    <w:unhideWhenUsed/>
    <w:rsid w:val="00750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ustgelik@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1162</Words>
  <Characters>6624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angelinarestore2021@outlook.com</cp:lastModifiedBy>
  <cp:revision>2</cp:revision>
  <dcterms:created xsi:type="dcterms:W3CDTF">2025-11-19T14:49:00Z</dcterms:created>
  <dcterms:modified xsi:type="dcterms:W3CDTF">2025-11-19T14:49:00Z</dcterms:modified>
</cp:coreProperties>
</file>