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0206A" w14:textId="77777777" w:rsidR="00D0409D" w:rsidRDefault="004E385F" w:rsidP="00D0409D">
      <w:pPr>
        <w:pStyle w:val="a7"/>
        <w:spacing w:after="240" w:line="360" w:lineRule="auto"/>
        <w:ind w:left="0"/>
        <w:contextualSpacing w:val="0"/>
        <w:rPr>
          <w:rFonts w:ascii="Times New Roman" w:hAnsi="Times New Roman" w:cs="Times New Roman"/>
        </w:rPr>
      </w:pPr>
      <w:r w:rsidRPr="007C6D6E">
        <w:rPr>
          <w:rFonts w:ascii="Times New Roman" w:hAnsi="Times New Roman" w:cs="Times New Roman"/>
        </w:rPr>
        <w:t>УДК 52</w:t>
      </w:r>
      <w:r w:rsidR="004A299C" w:rsidRPr="007C6D6E">
        <w:rPr>
          <w:rFonts w:ascii="Times New Roman" w:hAnsi="Times New Roman" w:cs="Times New Roman"/>
        </w:rPr>
        <w:t>4:</w:t>
      </w:r>
      <w:r w:rsidRPr="007C6D6E">
        <w:rPr>
          <w:rFonts w:ascii="Times New Roman" w:hAnsi="Times New Roman" w:cs="Times New Roman"/>
        </w:rPr>
        <w:t>6</w:t>
      </w:r>
      <w:r w:rsidR="004A299C" w:rsidRPr="007C6D6E">
        <w:rPr>
          <w:rFonts w:ascii="Times New Roman" w:hAnsi="Times New Roman" w:cs="Times New Roman"/>
        </w:rPr>
        <w:t>21.7</w:t>
      </w:r>
    </w:p>
    <w:p w14:paraId="56FB1509" w14:textId="2D1184CB" w:rsidR="006377B0" w:rsidRPr="007C6D6E" w:rsidRDefault="006377B0" w:rsidP="00671F11">
      <w:pPr>
        <w:pStyle w:val="a7"/>
        <w:spacing w:after="24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7C6D6E">
        <w:rPr>
          <w:rFonts w:ascii="Times New Roman" w:hAnsi="Times New Roman" w:cs="Times New Roman"/>
          <w:b/>
          <w:bCs/>
        </w:rPr>
        <w:t>Стержневая модель с переменными параметрами в расчетах динамики удлинителей расточных оправок</w:t>
      </w:r>
    </w:p>
    <w:p w14:paraId="1A06ECD2" w14:textId="7BEAC096" w:rsidR="006377B0" w:rsidRPr="007C6D6E" w:rsidRDefault="006377B0" w:rsidP="00145B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C6D6E">
        <w:rPr>
          <w:rFonts w:ascii="Times New Roman" w:hAnsi="Times New Roman" w:cs="Times New Roman"/>
          <w:b/>
          <w:bCs/>
        </w:rPr>
        <w:t>Каданцев</w:t>
      </w:r>
      <w:proofErr w:type="spellEnd"/>
      <w:r w:rsidRPr="007C6D6E">
        <w:rPr>
          <w:rFonts w:ascii="Times New Roman" w:hAnsi="Times New Roman" w:cs="Times New Roman"/>
          <w:b/>
          <w:bCs/>
        </w:rPr>
        <w:t xml:space="preserve"> Д</w:t>
      </w:r>
      <w:r w:rsidR="003A6933" w:rsidRPr="007C6D6E">
        <w:rPr>
          <w:rFonts w:ascii="Times New Roman" w:hAnsi="Times New Roman" w:cs="Times New Roman"/>
          <w:b/>
          <w:bCs/>
        </w:rPr>
        <w:t xml:space="preserve">митрий </w:t>
      </w:r>
      <w:r w:rsidRPr="007C6D6E">
        <w:rPr>
          <w:rFonts w:ascii="Times New Roman" w:hAnsi="Times New Roman" w:cs="Times New Roman"/>
          <w:b/>
          <w:bCs/>
        </w:rPr>
        <w:t>О</w:t>
      </w:r>
      <w:r w:rsidR="003A6933" w:rsidRPr="007C6D6E">
        <w:rPr>
          <w:rFonts w:ascii="Times New Roman" w:hAnsi="Times New Roman" w:cs="Times New Roman"/>
          <w:b/>
          <w:bCs/>
        </w:rPr>
        <w:t>легович</w:t>
      </w:r>
      <w:r w:rsidR="004E385F" w:rsidRPr="007C6D6E">
        <w:rPr>
          <w:rFonts w:ascii="Times New Roman" w:hAnsi="Times New Roman" w:cs="Times New Roman"/>
          <w:b/>
          <w:bCs/>
          <w:vertAlign w:val="superscript"/>
        </w:rPr>
        <w:t>1</w:t>
      </w:r>
      <w:r w:rsidRPr="007C6D6E">
        <w:rPr>
          <w:rFonts w:ascii="Times New Roman" w:hAnsi="Times New Roman" w:cs="Times New Roman"/>
          <w:b/>
          <w:bCs/>
        </w:rPr>
        <w:t xml:space="preserve"> </w:t>
      </w:r>
      <w:bookmarkStart w:id="0" w:name="_Hlk211167426"/>
      <w:r w:rsidR="004E385F" w:rsidRPr="007C6D6E">
        <w:rPr>
          <w:rFonts w:ascii="Times New Roman" w:hAnsi="Times New Roman" w:cs="Times New Roman"/>
        </w:rPr>
        <w:t xml:space="preserve">            </w:t>
      </w:r>
      <w:r w:rsidR="00F61225" w:rsidRPr="007C6D6E">
        <w:rPr>
          <w:rFonts w:ascii="Times New Roman" w:hAnsi="Times New Roman" w:cs="Times New Roman"/>
        </w:rPr>
        <w:t xml:space="preserve"> </w:t>
      </w:r>
      <w:r w:rsidR="0056636F" w:rsidRPr="007C6D6E">
        <w:rPr>
          <w:rFonts w:ascii="Times New Roman" w:hAnsi="Times New Roman" w:cs="Times New Roman"/>
          <w:lang w:val="en-US"/>
        </w:rPr>
        <w:t>fox</w:t>
      </w:r>
      <w:r w:rsidR="0056636F" w:rsidRPr="007C6D6E">
        <w:rPr>
          <w:rFonts w:ascii="Times New Roman" w:hAnsi="Times New Roman" w:cs="Times New Roman"/>
        </w:rPr>
        <w:t>2124</w:t>
      </w:r>
      <w:r w:rsidR="00F61225" w:rsidRPr="007C6D6E">
        <w:rPr>
          <w:rFonts w:ascii="Times New Roman" w:hAnsi="Times New Roman" w:cs="Times New Roman"/>
        </w:rPr>
        <w:t>1</w:t>
      </w:r>
      <w:r w:rsidR="0056636F" w:rsidRPr="007C6D6E">
        <w:rPr>
          <w:rFonts w:ascii="Times New Roman" w:hAnsi="Times New Roman" w:cs="Times New Roman"/>
        </w:rPr>
        <w:t>@</w:t>
      </w:r>
      <w:proofErr w:type="spellStart"/>
      <w:r w:rsidR="0009042B" w:rsidRPr="007C6D6E">
        <w:rPr>
          <w:rFonts w:ascii="Times New Roman" w:hAnsi="Times New Roman" w:cs="Times New Roman"/>
          <w:lang w:val="en-US"/>
        </w:rPr>
        <w:t>g</w:t>
      </w:r>
      <w:r w:rsidR="0056636F" w:rsidRPr="007C6D6E">
        <w:rPr>
          <w:rFonts w:ascii="Times New Roman" w:hAnsi="Times New Roman" w:cs="Times New Roman"/>
          <w:lang w:val="en-US"/>
        </w:rPr>
        <w:t>mail</w:t>
      </w:r>
      <w:proofErr w:type="spellEnd"/>
      <w:r w:rsidR="0056636F" w:rsidRPr="007C6D6E">
        <w:rPr>
          <w:rFonts w:ascii="Times New Roman" w:hAnsi="Times New Roman" w:cs="Times New Roman"/>
        </w:rPr>
        <w:t>.</w:t>
      </w:r>
      <w:r w:rsidR="0056636F" w:rsidRPr="007C6D6E">
        <w:rPr>
          <w:rFonts w:ascii="Times New Roman" w:hAnsi="Times New Roman" w:cs="Times New Roman"/>
          <w:lang w:val="en-US"/>
        </w:rPr>
        <w:t>com</w:t>
      </w:r>
      <w:bookmarkEnd w:id="0"/>
    </w:p>
    <w:p w14:paraId="15E3E6A8" w14:textId="301776FE" w:rsidR="004E385F" w:rsidRPr="007C6D6E" w:rsidRDefault="0022607A" w:rsidP="004E385F">
      <w:pPr>
        <w:spacing w:line="240" w:lineRule="auto"/>
        <w:rPr>
          <w:rFonts w:ascii="Times New Roman" w:hAnsi="Times New Roman" w:cs="Times New Roman"/>
        </w:rPr>
      </w:pPr>
      <w:r w:rsidRPr="007C6D6E">
        <w:rPr>
          <w:rFonts w:ascii="Times New Roman" w:hAnsi="Times New Roman" w:cs="Times New Roman"/>
          <w:b/>
          <w:bCs/>
        </w:rPr>
        <w:t>Карпачев А</w:t>
      </w:r>
      <w:r w:rsidR="003A6933" w:rsidRPr="007C6D6E">
        <w:rPr>
          <w:rFonts w:ascii="Times New Roman" w:hAnsi="Times New Roman" w:cs="Times New Roman"/>
          <w:b/>
          <w:bCs/>
        </w:rPr>
        <w:t>ндрей Юрьевич</w:t>
      </w:r>
      <w:r w:rsidR="004E385F" w:rsidRPr="007C6D6E">
        <w:rPr>
          <w:rFonts w:ascii="Times New Roman" w:hAnsi="Times New Roman" w:cs="Times New Roman"/>
          <w:b/>
          <w:bCs/>
          <w:vertAlign w:val="superscript"/>
        </w:rPr>
        <w:t>2</w:t>
      </w:r>
      <w:r w:rsidRPr="007C6D6E">
        <w:rPr>
          <w:rFonts w:ascii="Times New Roman" w:hAnsi="Times New Roman" w:cs="Times New Roman"/>
        </w:rPr>
        <w:t xml:space="preserve"> </w:t>
      </w:r>
      <w:r w:rsidR="004E385F" w:rsidRPr="007C6D6E">
        <w:rPr>
          <w:rFonts w:ascii="Times New Roman" w:hAnsi="Times New Roman" w:cs="Times New Roman"/>
        </w:rPr>
        <w:t xml:space="preserve">        </w:t>
      </w:r>
      <w:r w:rsidR="007C6D6E">
        <w:rPr>
          <w:rFonts w:ascii="Times New Roman" w:hAnsi="Times New Roman" w:cs="Times New Roman"/>
        </w:rPr>
        <w:t xml:space="preserve">     </w:t>
      </w:r>
      <w:r w:rsidR="004E385F" w:rsidRPr="007C6D6E">
        <w:rPr>
          <w:rFonts w:ascii="Times New Roman" w:hAnsi="Times New Roman" w:cs="Times New Roman"/>
        </w:rPr>
        <w:t xml:space="preserve">   </w:t>
      </w:r>
      <w:r w:rsidRPr="007C6D6E">
        <w:rPr>
          <w:rFonts w:ascii="Times New Roman" w:hAnsi="Times New Roman" w:cs="Times New Roman"/>
        </w:rPr>
        <w:t xml:space="preserve"> </w:t>
      </w:r>
      <w:hyperlink r:id="rId5" w:history="1">
        <w:r w:rsidR="0056636F" w:rsidRPr="007C6D6E">
          <w:rPr>
            <w:rStyle w:val="af0"/>
            <w:rFonts w:ascii="Times New Roman" w:hAnsi="Times New Roman" w:cs="Times New Roman"/>
            <w:lang w:val="en-US"/>
          </w:rPr>
          <w:t>a</w:t>
        </w:r>
        <w:r w:rsidR="0056636F" w:rsidRPr="007C6D6E">
          <w:rPr>
            <w:rStyle w:val="af0"/>
            <w:rFonts w:ascii="Times New Roman" w:hAnsi="Times New Roman" w:cs="Times New Roman"/>
          </w:rPr>
          <w:t>-</w:t>
        </w:r>
        <w:r w:rsidR="0056636F" w:rsidRPr="007C6D6E">
          <w:rPr>
            <w:rStyle w:val="af0"/>
            <w:rFonts w:ascii="Times New Roman" w:hAnsi="Times New Roman" w:cs="Times New Roman"/>
            <w:lang w:val="en-US"/>
          </w:rPr>
          <w:t>karpachev</w:t>
        </w:r>
        <w:r w:rsidR="0056636F" w:rsidRPr="007C6D6E">
          <w:rPr>
            <w:rStyle w:val="af0"/>
            <w:rFonts w:ascii="Times New Roman" w:hAnsi="Times New Roman" w:cs="Times New Roman"/>
          </w:rPr>
          <w:t>@</w:t>
        </w:r>
        <w:r w:rsidR="0056636F" w:rsidRPr="007C6D6E">
          <w:rPr>
            <w:rStyle w:val="af0"/>
            <w:rFonts w:ascii="Times New Roman" w:hAnsi="Times New Roman" w:cs="Times New Roman"/>
            <w:lang w:val="en-US"/>
          </w:rPr>
          <w:t>mail</w:t>
        </w:r>
        <w:r w:rsidR="0056636F" w:rsidRPr="007C6D6E">
          <w:rPr>
            <w:rStyle w:val="af0"/>
            <w:rFonts w:ascii="Times New Roman" w:hAnsi="Times New Roman" w:cs="Times New Roman"/>
          </w:rPr>
          <w:t>.</w:t>
        </w:r>
        <w:r w:rsidR="0056636F" w:rsidRPr="007C6D6E">
          <w:rPr>
            <w:rStyle w:val="af0"/>
            <w:rFonts w:ascii="Times New Roman" w:hAnsi="Times New Roman" w:cs="Times New Roman"/>
            <w:lang w:val="en-US"/>
          </w:rPr>
          <w:t>ru</w:t>
        </w:r>
      </w:hyperlink>
    </w:p>
    <w:p w14:paraId="537B6EF8" w14:textId="2F882C9E" w:rsidR="004E385F" w:rsidRPr="007C6D6E" w:rsidRDefault="004E385F" w:rsidP="00145B7F">
      <w:pPr>
        <w:spacing w:line="240" w:lineRule="auto"/>
        <w:rPr>
          <w:rFonts w:ascii="Times New Roman" w:hAnsi="Times New Roman" w:cs="Times New Roman"/>
        </w:rPr>
      </w:pPr>
      <w:r w:rsidRPr="007C6D6E">
        <w:rPr>
          <w:rFonts w:ascii="Times New Roman" w:hAnsi="Times New Roman" w:cs="Times New Roman"/>
        </w:rPr>
        <w:t xml:space="preserve">                                                     </w:t>
      </w:r>
      <w:r w:rsidR="003A6933" w:rsidRPr="007C6D6E">
        <w:rPr>
          <w:rFonts w:ascii="Times New Roman" w:hAnsi="Times New Roman" w:cs="Times New Roman"/>
        </w:rPr>
        <w:t xml:space="preserve">                </w:t>
      </w:r>
      <w:r w:rsidRPr="007C6D6E">
        <w:rPr>
          <w:rFonts w:ascii="Times New Roman" w:hAnsi="Times New Roman" w:cs="Times New Roman"/>
        </w:rPr>
        <w:t xml:space="preserve">  </w:t>
      </w:r>
      <w:r w:rsidRPr="007C6D6E">
        <w:rPr>
          <w:rFonts w:ascii="Times New Roman" w:hAnsi="Times New Roman" w:cs="Times New Roman"/>
          <w:lang w:val="en-US"/>
        </w:rPr>
        <w:t>SPIN</w:t>
      </w:r>
      <w:r w:rsidRPr="007C6D6E">
        <w:rPr>
          <w:rFonts w:ascii="Times New Roman" w:hAnsi="Times New Roman" w:cs="Times New Roman"/>
        </w:rPr>
        <w:t xml:space="preserve">-код: 4427-5650 </w:t>
      </w:r>
    </w:p>
    <w:p w14:paraId="6074002D" w14:textId="77777777" w:rsidR="00D0409D" w:rsidRDefault="004E385F" w:rsidP="00D0409D">
      <w:pPr>
        <w:pStyle w:val="a7"/>
        <w:spacing w:after="240" w:line="360" w:lineRule="auto"/>
        <w:ind w:left="0"/>
        <w:contextualSpacing w:val="0"/>
        <w:rPr>
          <w:rFonts w:ascii="Times New Roman" w:hAnsi="Times New Roman" w:cs="Times New Roman"/>
        </w:rPr>
      </w:pPr>
      <w:r w:rsidRPr="007C6D6E">
        <w:rPr>
          <w:rFonts w:ascii="Times New Roman" w:hAnsi="Times New Roman" w:cs="Times New Roman"/>
          <w:i/>
          <w:vertAlign w:val="superscript"/>
        </w:rPr>
        <w:t xml:space="preserve">1,2 </w:t>
      </w:r>
      <w:r w:rsidRPr="007C6D6E">
        <w:rPr>
          <w:rFonts w:ascii="Times New Roman" w:hAnsi="Times New Roman" w:cs="Times New Roman"/>
          <w:i/>
        </w:rPr>
        <w:t>МГТУ им. Н.Э. Баумана, Москва, Россия</w:t>
      </w:r>
      <w:r w:rsidR="0056636F" w:rsidRPr="007C6D6E">
        <w:rPr>
          <w:rFonts w:ascii="Times New Roman" w:hAnsi="Times New Roman" w:cs="Times New Roman"/>
        </w:rPr>
        <w:t xml:space="preserve">   </w:t>
      </w:r>
    </w:p>
    <w:p w14:paraId="3EC73A8C" w14:textId="77777777" w:rsidR="00D0409D" w:rsidRDefault="0056636F" w:rsidP="00D0409D">
      <w:pPr>
        <w:pStyle w:val="a7"/>
        <w:spacing w:after="240" w:line="360" w:lineRule="auto"/>
        <w:ind w:left="0"/>
        <w:contextualSpacing w:val="0"/>
        <w:rPr>
          <w:rFonts w:ascii="Times New Roman" w:hAnsi="Times New Roman" w:cs="Times New Roman"/>
        </w:rPr>
      </w:pPr>
      <w:r w:rsidRPr="007C6D6E">
        <w:rPr>
          <w:rFonts w:ascii="Times New Roman" w:hAnsi="Times New Roman" w:cs="Times New Roman"/>
        </w:rPr>
        <w:t xml:space="preserve"> </w:t>
      </w:r>
      <w:r w:rsidR="004E385F" w:rsidRPr="007C6D6E">
        <w:rPr>
          <w:rFonts w:ascii="Times New Roman" w:hAnsi="Times New Roman" w:cs="Times New Roman"/>
          <w:b/>
        </w:rPr>
        <w:t>Аннотация.</w:t>
      </w:r>
      <w:r w:rsidR="004E385F" w:rsidRPr="007C6D6E">
        <w:rPr>
          <w:rFonts w:ascii="Times New Roman" w:hAnsi="Times New Roman" w:cs="Times New Roman"/>
        </w:rPr>
        <w:t xml:space="preserve"> </w:t>
      </w:r>
      <w:r w:rsidRPr="007C6D6E">
        <w:rPr>
          <w:rFonts w:ascii="Times New Roman" w:hAnsi="Times New Roman" w:cs="Times New Roman"/>
        </w:rPr>
        <w:t>Предложен инженерный подход к анализу частот свободных колебаний конструкций виброгасящих удлинителей расточных оправок</w:t>
      </w:r>
      <w:r w:rsidR="00F61225" w:rsidRPr="007C6D6E">
        <w:rPr>
          <w:rFonts w:ascii="Times New Roman" w:hAnsi="Times New Roman" w:cs="Times New Roman"/>
        </w:rPr>
        <w:t xml:space="preserve"> с использованием численных расчетов.</w:t>
      </w:r>
    </w:p>
    <w:p w14:paraId="4C6603EE" w14:textId="7C1DEFB0" w:rsidR="004E385F" w:rsidRPr="007C6D6E" w:rsidRDefault="006377B0" w:rsidP="00D0409D">
      <w:pPr>
        <w:pStyle w:val="a7"/>
        <w:spacing w:after="240" w:line="360" w:lineRule="auto"/>
        <w:ind w:left="0"/>
        <w:contextualSpacing w:val="0"/>
        <w:rPr>
          <w:rFonts w:ascii="Times New Roman" w:hAnsi="Times New Roman" w:cs="Times New Roman"/>
          <w:i/>
        </w:rPr>
      </w:pPr>
      <w:r w:rsidRPr="007C6D6E">
        <w:rPr>
          <w:rFonts w:ascii="Times New Roman" w:hAnsi="Times New Roman" w:cs="Times New Roman"/>
          <w:b/>
          <w:i/>
        </w:rPr>
        <w:t xml:space="preserve">    Ключевые слова:</w:t>
      </w:r>
      <w:r w:rsidRPr="007C6D6E">
        <w:rPr>
          <w:rFonts w:ascii="Times New Roman" w:hAnsi="Times New Roman" w:cs="Times New Roman"/>
          <w:bCs/>
          <w:i/>
        </w:rPr>
        <w:t xml:space="preserve"> </w:t>
      </w:r>
      <w:r w:rsidRPr="007C6D6E">
        <w:rPr>
          <w:rFonts w:ascii="Times New Roman" w:hAnsi="Times New Roman" w:cs="Times New Roman"/>
          <w:i/>
        </w:rPr>
        <w:t>стержень, частота, свободные колебания, резонанс</w:t>
      </w:r>
    </w:p>
    <w:p w14:paraId="292D970E" w14:textId="603555AA" w:rsidR="00146C87" w:rsidRPr="007C6D6E" w:rsidRDefault="00146C87" w:rsidP="00146C87">
      <w:pPr>
        <w:spacing w:line="360" w:lineRule="auto"/>
        <w:ind w:left="709" w:right="261" w:hanging="709"/>
        <w:jc w:val="center"/>
        <w:rPr>
          <w:rFonts w:ascii="Times New Roman" w:hAnsi="Times New Roman" w:cs="Times New Roman"/>
          <w:b/>
          <w:bCs/>
          <w:lang w:val="en-US"/>
        </w:rPr>
      </w:pPr>
      <w:r w:rsidRPr="007C6D6E">
        <w:rPr>
          <w:rFonts w:ascii="Times New Roman" w:hAnsi="Times New Roman" w:cs="Times New Roman"/>
          <w:b/>
          <w:bCs/>
          <w:lang w:val="en-US"/>
        </w:rPr>
        <w:t>A variable parameter rod model for calculating the dynamics of boring bar extensions</w:t>
      </w:r>
    </w:p>
    <w:p w14:paraId="3EE4FC5E" w14:textId="15040B68" w:rsidR="00145B7F" w:rsidRPr="007C6D6E" w:rsidRDefault="00146C87" w:rsidP="004A299C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6D6E">
        <w:rPr>
          <w:rFonts w:ascii="Times New Roman" w:hAnsi="Times New Roman" w:cs="Times New Roman"/>
          <w:sz w:val="24"/>
          <w:szCs w:val="24"/>
          <w:lang w:val="en-US"/>
        </w:rPr>
        <w:t>Kadantsev</w:t>
      </w:r>
      <w:proofErr w:type="spellEnd"/>
      <w:r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" w:name="_Hlk211167343"/>
      <w:r w:rsidR="004A299C" w:rsidRPr="007C6D6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" w:eastAsia="ru-RU"/>
          <w14:ligatures w14:val="none"/>
        </w:rPr>
        <w:t xml:space="preserve">Dmitry </w:t>
      </w:r>
      <w:proofErr w:type="spellStart"/>
      <w:r w:rsidR="004A299C" w:rsidRPr="007C6D6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" w:eastAsia="ru-RU"/>
          <w14:ligatures w14:val="none"/>
        </w:rPr>
        <w:t>Olegovich</w:t>
      </w:r>
      <w:proofErr w:type="spellEnd"/>
      <w:r w:rsidR="004A299C" w:rsidRPr="007C6D6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vertAlign w:val="superscript"/>
          <w:lang w:val="en-US" w:eastAsia="ru-RU"/>
          <w14:ligatures w14:val="none"/>
        </w:rPr>
        <w:t>1</w:t>
      </w:r>
      <w:r w:rsidR="004A299C" w:rsidRPr="007C6D6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145B7F"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6933"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145B7F"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fox21241@gmail.com)</w:t>
      </w:r>
    </w:p>
    <w:bookmarkEnd w:id="1"/>
    <w:p w14:paraId="62E265B6" w14:textId="7F457BE7" w:rsidR="004B17B5" w:rsidRPr="007C6D6E" w:rsidRDefault="00146C87" w:rsidP="004A299C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6D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C6D6E">
        <w:rPr>
          <w:rFonts w:ascii="Times New Roman" w:hAnsi="Times New Roman" w:cs="Times New Roman"/>
          <w:sz w:val="24"/>
          <w:szCs w:val="24"/>
          <w:lang w:val="en-US"/>
        </w:rPr>
        <w:t>Karpachev</w:t>
      </w:r>
      <w:proofErr w:type="spellEnd"/>
      <w:r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A299C" w:rsidRPr="007C6D6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" w:eastAsia="ru-RU"/>
          <w14:ligatures w14:val="none"/>
        </w:rPr>
        <w:t xml:space="preserve">Andrey </w:t>
      </w:r>
      <w:proofErr w:type="spellStart"/>
      <w:r w:rsidR="004A299C" w:rsidRPr="007C6D6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" w:eastAsia="ru-RU"/>
          <w14:ligatures w14:val="none"/>
        </w:rPr>
        <w:t>Yurievich</w:t>
      </w:r>
      <w:proofErr w:type="spellEnd"/>
      <w:r w:rsidR="004B17B5" w:rsidRPr="007C6D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7C6D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A6933" w:rsidRPr="007C6D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C6D6E" w:rsidRPr="007C6D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  <w:r w:rsidR="003A6933" w:rsidRPr="007C6D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45B7F" w:rsidRPr="007C6D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="00145B7F" w:rsidRPr="007C6D6E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a-karpachev@mail.ru</w:t>
        </w:r>
      </w:hyperlink>
      <w:r w:rsidR="00145B7F" w:rsidRPr="007C6D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7C6D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0EB4FA1" w14:textId="01BF2C37" w:rsidR="004B17B5" w:rsidRPr="00D0409D" w:rsidRDefault="004B17B5" w:rsidP="003A6933">
      <w:pPr>
        <w:spacing w:line="240" w:lineRule="auto"/>
        <w:ind w:right="261"/>
        <w:rPr>
          <w:rFonts w:ascii="Times New Roman" w:hAnsi="Times New Roman" w:cs="Times New Roman"/>
          <w:b/>
          <w:bCs/>
          <w:lang w:val="en-US"/>
        </w:rPr>
      </w:pPr>
      <w:r w:rsidRPr="007C6D6E">
        <w:rPr>
          <w:rFonts w:ascii="Times New Roman" w:hAnsi="Times New Roman" w:cs="Times New Roman"/>
          <w:lang w:val="en-US"/>
        </w:rPr>
        <w:t xml:space="preserve">                                                               SPIN-code:</w:t>
      </w:r>
      <w:r w:rsidRPr="00D0409D">
        <w:rPr>
          <w:rFonts w:ascii="Times New Roman" w:hAnsi="Times New Roman" w:cs="Times New Roman"/>
          <w:lang w:val="en-US"/>
        </w:rPr>
        <w:t xml:space="preserve"> 4427-5650</w:t>
      </w:r>
    </w:p>
    <w:p w14:paraId="2E28D609" w14:textId="77777777" w:rsidR="00D0409D" w:rsidRPr="00D0409D" w:rsidRDefault="004B17B5" w:rsidP="00D0409D">
      <w:pPr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C6D6E">
        <w:rPr>
          <w:rFonts w:ascii="Times New Roman" w:hAnsi="Times New Roman" w:cs="Times New Roman"/>
          <w:vertAlign w:val="superscript"/>
          <w:lang w:val="en-US"/>
        </w:rPr>
        <w:t>2</w:t>
      </w:r>
      <w:r w:rsidRPr="007C6D6E">
        <w:rPr>
          <w:rFonts w:ascii="Times New Roman" w:hAnsi="Times New Roman" w:cs="Times New Roman"/>
          <w:lang w:val="en-US"/>
        </w:rPr>
        <w:t xml:space="preserve"> BMSTU, Moscow, Russia </w:t>
      </w:r>
    </w:p>
    <w:p w14:paraId="1921B8C3" w14:textId="77777777" w:rsidR="00D0409D" w:rsidRPr="00D0409D" w:rsidRDefault="004B17B5" w:rsidP="00D0409D">
      <w:pPr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  <w:r w:rsidRPr="007C6D6E">
        <w:rPr>
          <w:rFonts w:ascii="Times New Roman" w:hAnsi="Times New Roman" w:cs="Times New Roman"/>
          <w:b/>
          <w:lang w:val="en-US"/>
        </w:rPr>
        <w:t xml:space="preserve">Abstract. </w:t>
      </w:r>
      <w:r w:rsidR="00146C87" w:rsidRPr="007C6D6E">
        <w:rPr>
          <w:rFonts w:ascii="Times New Roman" w:hAnsi="Times New Roman" w:cs="Times New Roman"/>
          <w:lang w:val="en-US"/>
        </w:rPr>
        <w:t>An engineering approach to the analysis of free vibration frequencies of vibration-damping boring bar extensions using numerical calculations is proposed.</w:t>
      </w:r>
    </w:p>
    <w:p w14:paraId="6F5145BF" w14:textId="1786601B" w:rsidR="00146C87" w:rsidRPr="0013128D" w:rsidRDefault="00146C87" w:rsidP="00D0409D">
      <w:pPr>
        <w:spacing w:after="240" w:line="36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lang w:val="en-US" w:eastAsia="ru-RU"/>
          <w14:ligatures w14:val="none"/>
        </w:rPr>
      </w:pPr>
      <w:r w:rsidRPr="007C6D6E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lang w:val="en" w:eastAsia="ru-RU"/>
          <w14:ligatures w14:val="none"/>
        </w:rPr>
        <w:t>Keywords:</w:t>
      </w:r>
      <w:r w:rsidRPr="007C6D6E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lang w:val="en-US" w:eastAsia="ru-RU"/>
          <w14:ligatures w14:val="none"/>
        </w:rPr>
        <w:t xml:space="preserve"> </w:t>
      </w:r>
      <w:r w:rsidRPr="007C6D6E">
        <w:rPr>
          <w:rFonts w:ascii="Times New Roman" w:eastAsia="Times New Roman" w:hAnsi="Times New Roman" w:cs="Times New Roman"/>
          <w:i/>
          <w:iCs/>
          <w:color w:val="1F1F1F"/>
          <w:kern w:val="0"/>
          <w:lang w:val="en" w:eastAsia="ru-RU"/>
          <w14:ligatures w14:val="none"/>
        </w:rPr>
        <w:t xml:space="preserve"> rod, frequency, free vibrations</w:t>
      </w:r>
      <w:r w:rsidRPr="007C6D6E">
        <w:rPr>
          <w:rFonts w:ascii="Times New Roman" w:eastAsia="Times New Roman" w:hAnsi="Times New Roman" w:cs="Times New Roman"/>
          <w:i/>
          <w:iCs/>
          <w:color w:val="1F1F1F"/>
          <w:kern w:val="0"/>
          <w:lang w:val="en-US" w:eastAsia="ru-RU"/>
          <w14:ligatures w14:val="none"/>
        </w:rPr>
        <w:t>,</w:t>
      </w:r>
      <w:r w:rsidRPr="007C6D6E">
        <w:rPr>
          <w:rFonts w:ascii="Times New Roman" w:eastAsia="Times New Roman" w:hAnsi="Times New Roman" w:cs="Times New Roman"/>
          <w:color w:val="1F1F1F"/>
          <w:kern w:val="0"/>
          <w:lang w:val="en" w:eastAsia="ru-RU"/>
          <w14:ligatures w14:val="none"/>
        </w:rPr>
        <w:t xml:space="preserve"> </w:t>
      </w:r>
      <w:r w:rsidRPr="007C6D6E">
        <w:rPr>
          <w:rFonts w:ascii="Times New Roman" w:eastAsia="Times New Roman" w:hAnsi="Times New Roman" w:cs="Times New Roman"/>
          <w:i/>
          <w:iCs/>
          <w:color w:val="1F1F1F"/>
          <w:kern w:val="0"/>
          <w:lang w:val="en" w:eastAsia="ru-RU"/>
          <w14:ligatures w14:val="none"/>
        </w:rPr>
        <w:t>resonance</w:t>
      </w:r>
    </w:p>
    <w:p w14:paraId="3F88EF4F" w14:textId="77777777" w:rsidR="0013128D" w:rsidRDefault="0013128D" w:rsidP="0013128D">
      <w:pPr>
        <w:pStyle w:val="HTML"/>
        <w:shd w:val="clear" w:color="auto" w:fill="F8F9FA"/>
        <w:spacing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Построение физических моделей имеет решающее значение в повышения эффективности</w:t>
      </w:r>
      <w:r w:rsidRPr="00E2339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>разработки технологических процессов. В частности, это касается рационального использования оборудования для механической обработки деталей.</w:t>
      </w:r>
    </w:p>
    <w:p w14:paraId="03517E72" w14:textId="77777777" w:rsidR="0013128D" w:rsidRPr="00A16892" w:rsidRDefault="0013128D" w:rsidP="0013128D">
      <w:pPr>
        <w:pStyle w:val="HTML"/>
        <w:shd w:val="clear" w:color="auto" w:fill="F8F9FA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ru-RU"/>
          <w14:ligatures w14:val="none"/>
        </w:rPr>
        <w:t xml:space="preserve">Бурное развитие роботизированных обрабатывающих узлов требует </w:t>
      </w:r>
      <w:r w:rsidRPr="00F36A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высокой степени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их динамической согласованности, то есть исключения возникновения недопустимых вибраций и резонансных явлений при эксплуатации. Для этого в их конструкции предусматривается введение демпфирующих элементов в виде удлинителей расточных оправок </w:t>
      </w:r>
      <w:r w:rsidRPr="00A168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[1]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A168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86C9F99" w14:textId="754C3B5A" w:rsidR="0013128D" w:rsidRDefault="0013128D" w:rsidP="0013128D">
      <w:pPr>
        <w:pStyle w:val="HTML"/>
        <w:shd w:val="clear" w:color="auto" w:fill="F8F9FA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работе предлагается подход для исследования динамики подобных элементов </w:t>
      </w:r>
      <w:r w:rsidRPr="00A168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[2]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A168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[3]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 виду того, что 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удлинитель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оправк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представляет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напряженно деформированную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конструкцию 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переменн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ой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длине жесткость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масс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ой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анализ е</w:t>
      </w:r>
      <w:r w:rsidR="008124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поведения проводится</w:t>
      </w:r>
      <w:r w:rsidR="00B004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основе численных расчетов одномерной модели, учитывающей как распределенные массово-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жесткостные характеристики, так предварительное осевое нагружение. Предложен алгоритм расчета и пути оценки виброгашения предложенной конструкции.</w:t>
      </w:r>
    </w:p>
    <w:p w14:paraId="5F7EC02E" w14:textId="71627481" w:rsidR="003A6933" w:rsidRDefault="003A6933" w:rsidP="003A693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99C">
        <w:rPr>
          <w:rFonts w:ascii="Times New Roman" w:hAnsi="Times New Roman" w:cs="Times New Roman"/>
          <w:b/>
          <w:bCs/>
        </w:rPr>
        <w:t>Список источников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1C9F9B66" w14:textId="696C7AB4" w:rsidR="003A6933" w:rsidRPr="004A299C" w:rsidRDefault="003A6933" w:rsidP="004A299C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Cs w:val="28"/>
        </w:rPr>
      </w:pPr>
      <w:r w:rsidRPr="004A299C">
        <w:rPr>
          <w:rFonts w:ascii="Times New Roman" w:hAnsi="Times New Roman" w:cs="Times New Roman"/>
          <w:szCs w:val="28"/>
        </w:rPr>
        <w:t>Тагильцев С.В., Игнатов А.В., Карпачев А.Ю. Определение динамических характеристик цилиндрической оправки режущего инструмента// Материалы международной научной конференции Фундаментальные и прикладные задачи механики. Москва, 2024, С.375.</w:t>
      </w:r>
    </w:p>
    <w:p w14:paraId="3219671B" w14:textId="77777777" w:rsidR="003A6933" w:rsidRPr="004A299C" w:rsidRDefault="003A6933" w:rsidP="004A299C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Cs w:val="28"/>
          <w:lang w:eastAsia="ar-SA"/>
          <w14:ligatures w14:val="none"/>
        </w:rPr>
      </w:pPr>
      <w:r w:rsidRPr="004A299C">
        <w:rPr>
          <w:rFonts w:ascii="Times New Roman" w:eastAsia="Times New Roman" w:hAnsi="Times New Roman" w:cs="Times New Roman"/>
          <w:bCs/>
          <w:kern w:val="0"/>
          <w:szCs w:val="28"/>
          <w:lang w:eastAsia="ar-SA"/>
          <w14:ligatures w14:val="none"/>
        </w:rPr>
        <w:t xml:space="preserve">Карпачев А.Ю., Каданцев Д.О., Иванченко К.Р. Одномерная модель в расчетах динамики цилиндрических заготовок при механической обработке на примере сверления // Естественные и технические науки. -2025. №8. - С.101-104. </w:t>
      </w:r>
    </w:p>
    <w:p w14:paraId="1395427D" w14:textId="77777777" w:rsidR="003A6933" w:rsidRPr="004A299C" w:rsidRDefault="003A6933" w:rsidP="004A299C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Cs w:val="28"/>
          <w:lang w:eastAsia="ar-SA"/>
          <w14:ligatures w14:val="none"/>
        </w:rPr>
      </w:pPr>
      <w:r w:rsidRPr="004A299C">
        <w:rPr>
          <w:rFonts w:ascii="Times New Roman" w:eastAsia="Times New Roman" w:hAnsi="Times New Roman" w:cs="Times New Roman"/>
          <w:bCs/>
          <w:kern w:val="0"/>
          <w:szCs w:val="28"/>
          <w:lang w:eastAsia="ar-SA"/>
          <w14:ligatures w14:val="none"/>
        </w:rPr>
        <w:t xml:space="preserve">Карпачев А.Ю. Влияние осевой силы резания на частоты свободных колебаний цилиндрической заготовки при ее обработке сверлением // Естественные и технические науки. -2025. №9. - С.125-128. </w:t>
      </w:r>
    </w:p>
    <w:p w14:paraId="60247A6B" w14:textId="77777777" w:rsidR="003A6933" w:rsidRPr="004A299C" w:rsidRDefault="003A6933" w:rsidP="004A299C">
      <w:pPr>
        <w:pStyle w:val="a7"/>
        <w:spacing w:after="0" w:line="360" w:lineRule="auto"/>
        <w:rPr>
          <w:rFonts w:ascii="Times New Roman" w:hAnsi="Times New Roman" w:cs="Times New Roman"/>
          <w:b/>
          <w:bCs/>
          <w:i/>
          <w:iCs/>
          <w:szCs w:val="28"/>
        </w:rPr>
      </w:pPr>
      <w:r w:rsidRPr="004A299C">
        <w:rPr>
          <w:rFonts w:ascii="Times New Roman" w:hAnsi="Times New Roman" w:cs="Times New Roman"/>
          <w:b/>
          <w:bCs/>
          <w:i/>
          <w:iCs/>
          <w:szCs w:val="28"/>
        </w:rPr>
        <w:t xml:space="preserve"> </w:t>
      </w:r>
    </w:p>
    <w:p w14:paraId="367D820E" w14:textId="77777777" w:rsidR="00146C87" w:rsidRPr="00146C87" w:rsidRDefault="00146C87" w:rsidP="004A299C">
      <w:pPr>
        <w:spacing w:line="360" w:lineRule="auto"/>
        <w:ind w:left="709" w:right="261" w:hanging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6C87" w:rsidRPr="00146C87" w:rsidSect="0009396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45226"/>
    <w:multiLevelType w:val="hybridMultilevel"/>
    <w:tmpl w:val="0C08C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F71AA"/>
    <w:multiLevelType w:val="hybridMultilevel"/>
    <w:tmpl w:val="CE1EDAF4"/>
    <w:lvl w:ilvl="0" w:tplc="4EF0B31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A56E9"/>
    <w:multiLevelType w:val="hybridMultilevel"/>
    <w:tmpl w:val="7D5CA0D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7DF16AE2"/>
    <w:multiLevelType w:val="hybridMultilevel"/>
    <w:tmpl w:val="7256B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66"/>
    <w:rsid w:val="0009042B"/>
    <w:rsid w:val="00093966"/>
    <w:rsid w:val="0013128D"/>
    <w:rsid w:val="00145B7F"/>
    <w:rsid w:val="00146C87"/>
    <w:rsid w:val="0022607A"/>
    <w:rsid w:val="003527F5"/>
    <w:rsid w:val="003A6933"/>
    <w:rsid w:val="003C103F"/>
    <w:rsid w:val="004A299C"/>
    <w:rsid w:val="004B17B5"/>
    <w:rsid w:val="004E385F"/>
    <w:rsid w:val="00531083"/>
    <w:rsid w:val="0056636F"/>
    <w:rsid w:val="006377B0"/>
    <w:rsid w:val="00671F11"/>
    <w:rsid w:val="006937B3"/>
    <w:rsid w:val="0070275C"/>
    <w:rsid w:val="007C6D6E"/>
    <w:rsid w:val="008124AC"/>
    <w:rsid w:val="00893E4C"/>
    <w:rsid w:val="00960A68"/>
    <w:rsid w:val="00985F02"/>
    <w:rsid w:val="00B004F4"/>
    <w:rsid w:val="00C7535D"/>
    <w:rsid w:val="00CC6635"/>
    <w:rsid w:val="00D0409D"/>
    <w:rsid w:val="00D7725C"/>
    <w:rsid w:val="00D774C4"/>
    <w:rsid w:val="00DA59A5"/>
    <w:rsid w:val="00F6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2E68"/>
  <w15:chartTrackingRefBased/>
  <w15:docId w15:val="{5705B3F7-AAE4-4DA7-A6DD-6DA3E8FA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9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9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9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9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3966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d"/>
    <w:uiPriority w:val="99"/>
    <w:unhideWhenUsed/>
    <w:rsid w:val="0009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uiPriority w:val="20"/>
    <w:qFormat/>
    <w:rsid w:val="00093966"/>
    <w:rPr>
      <w:i/>
      <w:iCs/>
    </w:rPr>
  </w:style>
  <w:style w:type="character" w:styleId="af">
    <w:name w:val="Strong"/>
    <w:uiPriority w:val="22"/>
    <w:qFormat/>
    <w:rsid w:val="00093966"/>
    <w:rPr>
      <w:b/>
      <w:bCs/>
    </w:rPr>
  </w:style>
  <w:style w:type="paragraph" w:styleId="ad">
    <w:name w:val="Normal (Web)"/>
    <w:basedOn w:val="a"/>
    <w:uiPriority w:val="99"/>
    <w:semiHidden/>
    <w:unhideWhenUsed/>
    <w:rsid w:val="00093966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unhideWhenUsed/>
    <w:rsid w:val="006377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377B0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56636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66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-karpachev@mail.ru" TargetMode="External"/><Relationship Id="rId5" Type="http://schemas.openxmlformats.org/officeDocument/2006/relationships/hyperlink" Target="mailto:a-karpachev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Карпачев</dc:creator>
  <cp:keywords/>
  <dc:description/>
  <cp:lastModifiedBy>Полякова Ольга</cp:lastModifiedBy>
  <cp:revision>10</cp:revision>
  <dcterms:created xsi:type="dcterms:W3CDTF">2025-10-26T09:58:00Z</dcterms:created>
  <dcterms:modified xsi:type="dcterms:W3CDTF">2025-11-07T11:08:00Z</dcterms:modified>
</cp:coreProperties>
</file>