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793AC" w14:textId="318F1B6A" w:rsidR="00FA1E0D" w:rsidRPr="002108A4" w:rsidRDefault="002F1B30" w:rsidP="00FA1E0D">
      <w:pPr>
        <w:jc w:val="center"/>
        <w:rPr>
          <w:b/>
          <w:bCs/>
          <w:sz w:val="36"/>
          <w:szCs w:val="36"/>
        </w:rPr>
      </w:pPr>
      <w:r>
        <w:rPr>
          <w:b/>
          <w:sz w:val="36"/>
          <w:szCs w:val="28"/>
        </w:rPr>
        <w:t xml:space="preserve">Гидравлические характеристики </w:t>
      </w:r>
      <w:proofErr w:type="spellStart"/>
      <w:r>
        <w:rPr>
          <w:b/>
          <w:sz w:val="36"/>
          <w:szCs w:val="28"/>
        </w:rPr>
        <w:t>зеотропных</w:t>
      </w:r>
      <w:proofErr w:type="spellEnd"/>
      <w:r>
        <w:rPr>
          <w:b/>
          <w:sz w:val="36"/>
          <w:szCs w:val="28"/>
        </w:rPr>
        <w:t xml:space="preserve"> теплоносителей при течении в трубах</w:t>
      </w:r>
      <w:r w:rsidR="002108A4" w:rsidRPr="002108A4">
        <w:rPr>
          <w:sz w:val="28"/>
          <w:szCs w:val="28"/>
        </w:rPr>
        <w:t xml:space="preserve"> </w:t>
      </w:r>
      <w:r w:rsidR="002108A4" w:rsidRPr="002108A4">
        <w:rPr>
          <w:b/>
          <w:bCs/>
          <w:sz w:val="36"/>
          <w:szCs w:val="36"/>
        </w:rPr>
        <w:t>на основе стохастических уравнений</w:t>
      </w:r>
    </w:p>
    <w:p w14:paraId="2F38DEF0" w14:textId="77777777" w:rsidR="00FA1E0D" w:rsidRPr="00185FD2" w:rsidRDefault="00FA1E0D" w:rsidP="00FA1E0D">
      <w:pPr>
        <w:jc w:val="both"/>
        <w:rPr>
          <w:color w:val="000000"/>
          <w:szCs w:val="28"/>
        </w:rPr>
      </w:pPr>
    </w:p>
    <w:p w14:paraId="33CD7288" w14:textId="2A40C4DE" w:rsidR="00FA1E0D" w:rsidRPr="00726206" w:rsidRDefault="002F1B30" w:rsidP="00FA1E0D">
      <w:pPr>
        <w:jc w:val="center"/>
        <w:rPr>
          <w:sz w:val="28"/>
          <w:szCs w:val="28"/>
        </w:rPr>
      </w:pPr>
      <w:r>
        <w:rPr>
          <w:sz w:val="28"/>
          <w:szCs w:val="28"/>
        </w:rPr>
        <w:t>Дмитренко</w:t>
      </w:r>
      <w:r w:rsidR="00067E6B" w:rsidRPr="003D4018">
        <w:rPr>
          <w:sz w:val="28"/>
          <w:szCs w:val="28"/>
        </w:rPr>
        <w:t xml:space="preserve"> </w:t>
      </w:r>
      <w:r>
        <w:rPr>
          <w:sz w:val="28"/>
          <w:szCs w:val="28"/>
        </w:rPr>
        <w:t>А</w:t>
      </w:r>
      <w:r w:rsidR="00067E6B" w:rsidRPr="003D4018">
        <w:rPr>
          <w:sz w:val="28"/>
          <w:szCs w:val="28"/>
        </w:rPr>
        <w:t>.</w:t>
      </w:r>
      <w:r>
        <w:rPr>
          <w:sz w:val="28"/>
          <w:szCs w:val="28"/>
        </w:rPr>
        <w:t>В</w:t>
      </w:r>
      <w:r w:rsidR="00067E6B" w:rsidRPr="003D4018">
        <w:rPr>
          <w:sz w:val="28"/>
          <w:szCs w:val="28"/>
        </w:rPr>
        <w:t xml:space="preserve">. </w:t>
      </w:r>
      <w:r w:rsidR="00BD5864" w:rsidRPr="003D4018">
        <w:rPr>
          <w:sz w:val="28"/>
          <w:szCs w:val="28"/>
          <w:vertAlign w:val="superscript"/>
        </w:rPr>
        <w:t>1,2 *</w:t>
      </w:r>
      <w:r w:rsidR="00490243" w:rsidRPr="003D4018">
        <w:rPr>
          <w:sz w:val="28"/>
          <w:szCs w:val="28"/>
        </w:rPr>
        <w:t>,</w:t>
      </w:r>
      <w:r w:rsidR="00FA1E0D" w:rsidRPr="003D4018">
        <w:rPr>
          <w:sz w:val="28"/>
          <w:szCs w:val="28"/>
        </w:rPr>
        <w:t xml:space="preserve"> </w:t>
      </w:r>
      <w:r w:rsidR="0092669E">
        <w:rPr>
          <w:sz w:val="28"/>
          <w:szCs w:val="28"/>
        </w:rPr>
        <w:t>Д.А. Белов</w:t>
      </w:r>
      <w:proofErr w:type="gramStart"/>
      <w:r w:rsidR="0092669E" w:rsidRPr="00726206">
        <w:rPr>
          <w:sz w:val="28"/>
          <w:szCs w:val="28"/>
          <w:vertAlign w:val="superscript"/>
        </w:rPr>
        <w:t>2</w:t>
      </w:r>
      <w:r w:rsidR="0092669E">
        <w:rPr>
          <w:sz w:val="28"/>
          <w:szCs w:val="28"/>
        </w:rPr>
        <w:t xml:space="preserve"> ,</w:t>
      </w:r>
      <w:r>
        <w:rPr>
          <w:sz w:val="28"/>
          <w:szCs w:val="28"/>
        </w:rPr>
        <w:t>Зинченко</w:t>
      </w:r>
      <w:proofErr w:type="gramEnd"/>
      <w:r w:rsidR="00067E6B" w:rsidRPr="003D4018">
        <w:rPr>
          <w:sz w:val="28"/>
          <w:szCs w:val="28"/>
        </w:rPr>
        <w:t xml:space="preserve"> </w:t>
      </w:r>
      <w:r>
        <w:rPr>
          <w:sz w:val="28"/>
          <w:szCs w:val="28"/>
        </w:rPr>
        <w:t>Д</w:t>
      </w:r>
      <w:r w:rsidR="00067E6B" w:rsidRPr="003D4018">
        <w:rPr>
          <w:sz w:val="28"/>
          <w:szCs w:val="28"/>
        </w:rPr>
        <w:t>.</w:t>
      </w:r>
      <w:r>
        <w:rPr>
          <w:sz w:val="28"/>
          <w:szCs w:val="28"/>
        </w:rPr>
        <w:t>В</w:t>
      </w:r>
      <w:r w:rsidR="00067E6B" w:rsidRPr="003D4018">
        <w:rPr>
          <w:sz w:val="28"/>
          <w:szCs w:val="28"/>
        </w:rPr>
        <w:t xml:space="preserve">. </w:t>
      </w:r>
      <w:r w:rsidR="00726206" w:rsidRPr="00726206">
        <w:rPr>
          <w:sz w:val="28"/>
          <w:szCs w:val="28"/>
          <w:vertAlign w:val="superscript"/>
        </w:rPr>
        <w:t>2</w:t>
      </w:r>
      <w:r w:rsidR="00490243">
        <w:rPr>
          <w:sz w:val="28"/>
          <w:szCs w:val="28"/>
        </w:rPr>
        <w:t xml:space="preserve"> </w:t>
      </w:r>
      <w:r>
        <w:rPr>
          <w:sz w:val="28"/>
          <w:szCs w:val="28"/>
        </w:rPr>
        <w:t xml:space="preserve">, </w:t>
      </w:r>
      <w:proofErr w:type="spellStart"/>
      <w:r>
        <w:rPr>
          <w:sz w:val="28"/>
          <w:szCs w:val="28"/>
        </w:rPr>
        <w:t>Зуброва</w:t>
      </w:r>
      <w:proofErr w:type="spellEnd"/>
      <w:r>
        <w:rPr>
          <w:sz w:val="28"/>
          <w:szCs w:val="28"/>
        </w:rPr>
        <w:t xml:space="preserve"> Д.И.</w:t>
      </w:r>
      <w:r w:rsidRPr="002F1B30">
        <w:rPr>
          <w:sz w:val="28"/>
          <w:szCs w:val="28"/>
          <w:vertAlign w:val="superscript"/>
        </w:rPr>
        <w:t xml:space="preserve"> </w:t>
      </w:r>
      <w:bookmarkStart w:id="0" w:name="_Hlk210208744"/>
      <w:r w:rsidR="00726206" w:rsidRPr="00726206">
        <w:rPr>
          <w:sz w:val="28"/>
          <w:szCs w:val="28"/>
          <w:vertAlign w:val="superscript"/>
        </w:rPr>
        <w:t>2</w:t>
      </w:r>
      <w:r>
        <w:rPr>
          <w:sz w:val="28"/>
          <w:szCs w:val="28"/>
        </w:rPr>
        <w:t>,</w:t>
      </w:r>
      <w:r w:rsidRPr="002F1B30">
        <w:rPr>
          <w:sz w:val="28"/>
          <w:szCs w:val="28"/>
        </w:rPr>
        <w:t xml:space="preserve"> </w:t>
      </w:r>
      <w:proofErr w:type="spellStart"/>
      <w:r>
        <w:rPr>
          <w:sz w:val="28"/>
          <w:szCs w:val="28"/>
        </w:rPr>
        <w:t>Пенюшкин</w:t>
      </w:r>
      <w:proofErr w:type="spellEnd"/>
      <w:r>
        <w:rPr>
          <w:sz w:val="28"/>
          <w:szCs w:val="28"/>
        </w:rPr>
        <w:t xml:space="preserve"> Н.О.</w:t>
      </w:r>
      <w:r w:rsidRPr="002F1B30">
        <w:rPr>
          <w:sz w:val="28"/>
          <w:szCs w:val="28"/>
          <w:vertAlign w:val="superscript"/>
        </w:rPr>
        <w:t xml:space="preserve"> </w:t>
      </w:r>
      <w:bookmarkEnd w:id="0"/>
      <w:r w:rsidR="00726206" w:rsidRPr="00726206">
        <w:rPr>
          <w:sz w:val="28"/>
          <w:szCs w:val="28"/>
          <w:vertAlign w:val="superscript"/>
        </w:rPr>
        <w:t>2</w:t>
      </w:r>
      <w:r>
        <w:rPr>
          <w:sz w:val="28"/>
          <w:szCs w:val="28"/>
        </w:rPr>
        <w:t>,</w:t>
      </w:r>
      <w:r w:rsidRPr="002F1B30">
        <w:rPr>
          <w:sz w:val="28"/>
          <w:szCs w:val="28"/>
        </w:rPr>
        <w:t xml:space="preserve"> </w:t>
      </w:r>
      <w:r>
        <w:rPr>
          <w:sz w:val="28"/>
          <w:szCs w:val="28"/>
        </w:rPr>
        <w:t>Конюхов А.В.</w:t>
      </w:r>
      <w:r w:rsidRPr="002F1B30">
        <w:rPr>
          <w:sz w:val="28"/>
          <w:szCs w:val="28"/>
          <w:vertAlign w:val="superscript"/>
        </w:rPr>
        <w:t xml:space="preserve"> </w:t>
      </w:r>
      <w:r w:rsidR="00726206" w:rsidRPr="00726206">
        <w:rPr>
          <w:sz w:val="28"/>
          <w:szCs w:val="28"/>
          <w:vertAlign w:val="superscript"/>
        </w:rPr>
        <w:t>2</w:t>
      </w:r>
      <w:r>
        <w:rPr>
          <w:sz w:val="28"/>
          <w:szCs w:val="28"/>
        </w:rPr>
        <w:t>,</w:t>
      </w:r>
      <w:r w:rsidRPr="002F1B30">
        <w:rPr>
          <w:sz w:val="28"/>
          <w:szCs w:val="28"/>
        </w:rPr>
        <w:t xml:space="preserve"> </w:t>
      </w:r>
      <w:proofErr w:type="spellStart"/>
      <w:r>
        <w:rPr>
          <w:sz w:val="28"/>
          <w:szCs w:val="28"/>
        </w:rPr>
        <w:t>Челмакин</w:t>
      </w:r>
      <w:proofErr w:type="spellEnd"/>
      <w:r>
        <w:rPr>
          <w:sz w:val="28"/>
          <w:szCs w:val="28"/>
        </w:rPr>
        <w:t xml:space="preserve"> А.В.</w:t>
      </w:r>
      <w:r w:rsidRPr="002F1B30">
        <w:rPr>
          <w:sz w:val="28"/>
          <w:szCs w:val="28"/>
          <w:vertAlign w:val="superscript"/>
        </w:rPr>
        <w:t xml:space="preserve"> </w:t>
      </w:r>
      <w:r w:rsidR="00726206" w:rsidRPr="00726206">
        <w:rPr>
          <w:sz w:val="28"/>
          <w:szCs w:val="28"/>
          <w:vertAlign w:val="superscript"/>
        </w:rPr>
        <w:t>2</w:t>
      </w:r>
    </w:p>
    <w:p w14:paraId="6BAFA0F9" w14:textId="77777777" w:rsidR="00FA1E0D" w:rsidRPr="006124F9" w:rsidRDefault="00FA1E0D" w:rsidP="00FA1E0D">
      <w:pPr>
        <w:jc w:val="center"/>
        <w:rPr>
          <w:i/>
          <w:szCs w:val="28"/>
        </w:rPr>
      </w:pPr>
    </w:p>
    <w:p w14:paraId="4BBF5AEE" w14:textId="0C945718" w:rsidR="00FA1E0D" w:rsidRPr="002116CA" w:rsidRDefault="00BD5864" w:rsidP="00FA1E0D">
      <w:pPr>
        <w:jc w:val="center"/>
        <w:rPr>
          <w:szCs w:val="28"/>
        </w:rPr>
      </w:pPr>
      <w:r w:rsidRPr="002116CA">
        <w:rPr>
          <w:szCs w:val="28"/>
          <w:vertAlign w:val="superscript"/>
        </w:rPr>
        <w:t>1</w:t>
      </w:r>
      <w:r w:rsidR="00726206" w:rsidRPr="00726206">
        <w:rPr>
          <w:szCs w:val="28"/>
        </w:rPr>
        <w:t xml:space="preserve"> </w:t>
      </w:r>
      <w:r w:rsidR="00726206">
        <w:rPr>
          <w:szCs w:val="28"/>
        </w:rPr>
        <w:t>НИЯУ «МИФИ»</w:t>
      </w:r>
      <w:r w:rsidR="00726206" w:rsidRPr="002116CA">
        <w:rPr>
          <w:szCs w:val="28"/>
        </w:rPr>
        <w:t>, Москва, Россия</w:t>
      </w:r>
    </w:p>
    <w:p w14:paraId="07103AA6" w14:textId="39147507" w:rsidR="00490243" w:rsidRPr="002116CA" w:rsidRDefault="00726206" w:rsidP="00726206">
      <w:pPr>
        <w:rPr>
          <w:szCs w:val="28"/>
        </w:rPr>
      </w:pPr>
      <w:r w:rsidRPr="00726206">
        <w:rPr>
          <w:szCs w:val="28"/>
          <w:vertAlign w:val="superscript"/>
        </w:rPr>
        <w:t xml:space="preserve"> </w:t>
      </w:r>
      <w:r w:rsidRPr="0092669E">
        <w:rPr>
          <w:szCs w:val="28"/>
          <w:vertAlign w:val="superscript"/>
        </w:rPr>
        <w:t xml:space="preserve">                                                                         </w:t>
      </w:r>
      <w:r w:rsidR="00BD5864" w:rsidRPr="002116CA">
        <w:rPr>
          <w:szCs w:val="28"/>
          <w:vertAlign w:val="superscript"/>
        </w:rPr>
        <w:t>2</w:t>
      </w:r>
      <w:r>
        <w:rPr>
          <w:szCs w:val="28"/>
        </w:rPr>
        <w:t xml:space="preserve"> Р</w:t>
      </w:r>
      <w:r w:rsidRPr="002116CA">
        <w:rPr>
          <w:szCs w:val="28"/>
        </w:rPr>
        <w:t>У</w:t>
      </w:r>
      <w:r>
        <w:rPr>
          <w:szCs w:val="28"/>
        </w:rPr>
        <w:t>Т</w:t>
      </w:r>
      <w:r w:rsidRPr="002116CA">
        <w:rPr>
          <w:szCs w:val="28"/>
        </w:rPr>
        <w:t xml:space="preserve"> </w:t>
      </w:r>
      <w:r>
        <w:rPr>
          <w:szCs w:val="28"/>
        </w:rPr>
        <w:t>«МИИТ»</w:t>
      </w:r>
      <w:r w:rsidRPr="002116CA">
        <w:rPr>
          <w:szCs w:val="28"/>
        </w:rPr>
        <w:t>, Москва, Россия</w:t>
      </w:r>
    </w:p>
    <w:p w14:paraId="14A6B226" w14:textId="6CBE2C16" w:rsidR="00FA1E0D" w:rsidRPr="00726206" w:rsidRDefault="00BD5864" w:rsidP="00FA1E0D">
      <w:pPr>
        <w:jc w:val="center"/>
        <w:rPr>
          <w:color w:val="000000"/>
          <w:szCs w:val="28"/>
          <w:lang w:val="en-US"/>
        </w:rPr>
      </w:pPr>
      <w:r w:rsidRPr="00726206">
        <w:rPr>
          <w:lang w:val="en-US"/>
        </w:rPr>
        <w:t>*</w:t>
      </w:r>
      <w:r w:rsidR="00FA1E0D" w:rsidRPr="002116CA">
        <w:rPr>
          <w:lang w:val="en-US"/>
        </w:rPr>
        <w:t>E</w:t>
      </w:r>
      <w:r w:rsidR="00FA1E0D" w:rsidRPr="00726206">
        <w:rPr>
          <w:lang w:val="en-US"/>
        </w:rPr>
        <w:t>-</w:t>
      </w:r>
      <w:r w:rsidR="00FA1E0D" w:rsidRPr="002116CA">
        <w:rPr>
          <w:lang w:val="en-US"/>
        </w:rPr>
        <w:t>mail</w:t>
      </w:r>
      <w:r w:rsidR="00FA1E0D" w:rsidRPr="00726206">
        <w:rPr>
          <w:lang w:val="en-US"/>
        </w:rPr>
        <w:t>:</w:t>
      </w:r>
      <w:r w:rsidR="00726206" w:rsidRPr="00726206">
        <w:rPr>
          <w:lang w:val="en-US"/>
        </w:rPr>
        <w:t xml:space="preserve"> </w:t>
      </w:r>
      <w:hyperlink r:id="rId5" w:history="1">
        <w:r w:rsidR="00726206" w:rsidRPr="002477D1">
          <w:rPr>
            <w:rStyle w:val="a4"/>
            <w:lang w:val="en-US"/>
          </w:rPr>
          <w:t>ammsv@yandex.ru</w:t>
        </w:r>
      </w:hyperlink>
      <w:r w:rsidR="00726206">
        <w:rPr>
          <w:lang w:val="en-US"/>
        </w:rPr>
        <w:t>; AVDmitrenko@mephi.ru</w:t>
      </w:r>
    </w:p>
    <w:p w14:paraId="5A0D05FD" w14:textId="77777777" w:rsidR="00FA1E0D" w:rsidRPr="00726206" w:rsidRDefault="00FA1E0D" w:rsidP="00FA1E0D">
      <w:pPr>
        <w:jc w:val="both"/>
        <w:rPr>
          <w:i/>
          <w:color w:val="000000"/>
          <w:sz w:val="28"/>
          <w:szCs w:val="28"/>
          <w:lang w:val="en-US"/>
        </w:rPr>
      </w:pPr>
      <w:r w:rsidRPr="00726206">
        <w:rPr>
          <w:i/>
          <w:color w:val="000000"/>
          <w:sz w:val="28"/>
          <w:szCs w:val="28"/>
          <w:lang w:val="en-US"/>
        </w:rPr>
        <w:t xml:space="preserve"> </w:t>
      </w:r>
    </w:p>
    <w:p w14:paraId="40AB9EDD" w14:textId="77777777" w:rsidR="00356D8B" w:rsidRDefault="00490243" w:rsidP="00FA1E0D">
      <w:pPr>
        <w:ind w:firstLine="709"/>
        <w:jc w:val="both"/>
        <w:rPr>
          <w:b/>
          <w:sz w:val="28"/>
          <w:szCs w:val="28"/>
        </w:rPr>
      </w:pPr>
      <w:r w:rsidRPr="00BD5864">
        <w:rPr>
          <w:b/>
          <w:sz w:val="28"/>
          <w:szCs w:val="28"/>
        </w:rPr>
        <w:t>Аннотация</w:t>
      </w:r>
    </w:p>
    <w:p w14:paraId="242CF620" w14:textId="5597EE52" w:rsidR="002F1B30" w:rsidRPr="002F1B30" w:rsidRDefault="002108A4" w:rsidP="006821E3">
      <w:pPr>
        <w:ind w:firstLine="709"/>
        <w:jc w:val="both"/>
        <w:rPr>
          <w:bCs/>
          <w:sz w:val="28"/>
          <w:szCs w:val="28"/>
        </w:rPr>
      </w:pPr>
      <w:r>
        <w:rPr>
          <w:sz w:val="28"/>
          <w:szCs w:val="28"/>
        </w:rPr>
        <w:t>П</w:t>
      </w:r>
      <w:r w:rsidR="002F1B30">
        <w:rPr>
          <w:sz w:val="28"/>
          <w:szCs w:val="28"/>
        </w:rPr>
        <w:t xml:space="preserve">редставлены результаты </w:t>
      </w:r>
      <w:r w:rsidR="006821E3">
        <w:rPr>
          <w:sz w:val="28"/>
          <w:szCs w:val="28"/>
        </w:rPr>
        <w:t xml:space="preserve">гидродинамических </w:t>
      </w:r>
      <w:r w:rsidR="002F1B30">
        <w:rPr>
          <w:sz w:val="28"/>
          <w:szCs w:val="28"/>
        </w:rPr>
        <w:t xml:space="preserve">расчетов для </w:t>
      </w:r>
      <w:proofErr w:type="spellStart"/>
      <w:r w:rsidR="002F1B30" w:rsidRPr="002F1B30">
        <w:rPr>
          <w:bCs/>
          <w:sz w:val="28"/>
          <w:szCs w:val="28"/>
        </w:rPr>
        <w:t>зеотропных</w:t>
      </w:r>
      <w:proofErr w:type="spellEnd"/>
      <w:r w:rsidR="002F1B30" w:rsidRPr="002F1B30">
        <w:rPr>
          <w:bCs/>
          <w:sz w:val="28"/>
          <w:szCs w:val="28"/>
        </w:rPr>
        <w:t xml:space="preserve"> теплоносителей</w:t>
      </w:r>
      <w:r w:rsidR="002F1B30">
        <w:rPr>
          <w:bCs/>
          <w:sz w:val="28"/>
          <w:szCs w:val="28"/>
        </w:rPr>
        <w:t xml:space="preserve">. Показано согласование расчетов с </w:t>
      </w:r>
      <w:r>
        <w:rPr>
          <w:bCs/>
          <w:sz w:val="28"/>
          <w:szCs w:val="28"/>
        </w:rPr>
        <w:t>эксперимен</w:t>
      </w:r>
      <w:r w:rsidR="006821E3">
        <w:rPr>
          <w:bCs/>
          <w:sz w:val="28"/>
          <w:szCs w:val="28"/>
        </w:rPr>
        <w:t>том</w:t>
      </w:r>
      <w:r>
        <w:rPr>
          <w:bCs/>
          <w:sz w:val="28"/>
          <w:szCs w:val="28"/>
        </w:rPr>
        <w:t>.</w:t>
      </w:r>
    </w:p>
    <w:p w14:paraId="2BBFEEDD" w14:textId="49D4FA57" w:rsidR="00FA1E0D" w:rsidRPr="005E4DE6" w:rsidRDefault="00FA1E0D" w:rsidP="00FA1E0D">
      <w:pPr>
        <w:ind w:firstLine="709"/>
        <w:jc w:val="both"/>
        <w:rPr>
          <w:i/>
          <w:sz w:val="28"/>
        </w:rPr>
      </w:pPr>
      <w:r w:rsidRPr="00490243">
        <w:rPr>
          <w:b/>
          <w:i/>
          <w:sz w:val="28"/>
        </w:rPr>
        <w:t>Ключевые слова:</w:t>
      </w:r>
      <w:r w:rsidR="002108A4" w:rsidRPr="002108A4">
        <w:rPr>
          <w:sz w:val="28"/>
          <w:szCs w:val="28"/>
        </w:rPr>
        <w:t xml:space="preserve"> </w:t>
      </w:r>
      <w:r w:rsidR="002108A4">
        <w:rPr>
          <w:sz w:val="28"/>
          <w:szCs w:val="28"/>
        </w:rPr>
        <w:t>стохастические уравнения</w:t>
      </w:r>
      <w:r w:rsidR="00490243">
        <w:rPr>
          <w:i/>
          <w:sz w:val="28"/>
        </w:rPr>
        <w:t>,</w:t>
      </w:r>
      <w:r w:rsidR="002108A4">
        <w:rPr>
          <w:i/>
          <w:sz w:val="28"/>
        </w:rPr>
        <w:t xml:space="preserve"> </w:t>
      </w:r>
      <w:proofErr w:type="spellStart"/>
      <w:r w:rsidR="002108A4">
        <w:rPr>
          <w:i/>
          <w:sz w:val="28"/>
        </w:rPr>
        <w:t>зеотропность</w:t>
      </w:r>
      <w:proofErr w:type="spellEnd"/>
      <w:r w:rsidR="00490243">
        <w:rPr>
          <w:i/>
          <w:sz w:val="28"/>
        </w:rPr>
        <w:t xml:space="preserve">, </w:t>
      </w:r>
      <w:r w:rsidR="002108A4">
        <w:rPr>
          <w:i/>
          <w:sz w:val="28"/>
        </w:rPr>
        <w:t>теплоноситель</w:t>
      </w:r>
      <w:r w:rsidR="00490243">
        <w:rPr>
          <w:i/>
          <w:sz w:val="28"/>
        </w:rPr>
        <w:t>.</w:t>
      </w:r>
    </w:p>
    <w:p w14:paraId="6C139243" w14:textId="2D16F68C" w:rsidR="00FA1E0D" w:rsidRPr="00726206" w:rsidRDefault="002108A4" w:rsidP="00726206">
      <w:pPr>
        <w:ind w:firstLine="709"/>
        <w:jc w:val="both"/>
        <w:rPr>
          <w:bCs/>
          <w:sz w:val="28"/>
          <w:szCs w:val="28"/>
        </w:rPr>
      </w:pPr>
      <w:r>
        <w:rPr>
          <w:sz w:val="28"/>
          <w:szCs w:val="28"/>
        </w:rPr>
        <w:t xml:space="preserve">Применению </w:t>
      </w:r>
      <w:proofErr w:type="spellStart"/>
      <w:r>
        <w:rPr>
          <w:sz w:val="28"/>
          <w:szCs w:val="28"/>
        </w:rPr>
        <w:t>зеотропных</w:t>
      </w:r>
      <w:proofErr w:type="spellEnd"/>
      <w:r>
        <w:rPr>
          <w:sz w:val="28"/>
          <w:szCs w:val="28"/>
        </w:rPr>
        <w:t xml:space="preserve"> теплоносителей в энергетических установках для преобразования низкопотенциальной теплоты уделяется особое внимание, ввиду их технико-экономических характеристик.</w:t>
      </w:r>
      <w:r w:rsidR="006821E3">
        <w:rPr>
          <w:sz w:val="28"/>
          <w:szCs w:val="28"/>
        </w:rPr>
        <w:t xml:space="preserve"> О</w:t>
      </w:r>
      <w:r>
        <w:rPr>
          <w:sz w:val="28"/>
          <w:szCs w:val="28"/>
        </w:rPr>
        <w:t xml:space="preserve">сновное внимание уделяли термодинамическим параметрам </w:t>
      </w:r>
      <w:bookmarkStart w:id="1" w:name="_Hlk210209669"/>
      <w:r>
        <w:rPr>
          <w:sz w:val="28"/>
          <w:szCs w:val="28"/>
        </w:rPr>
        <w:t xml:space="preserve">органического цикла </w:t>
      </w:r>
      <w:proofErr w:type="gramStart"/>
      <w:r>
        <w:rPr>
          <w:sz w:val="28"/>
          <w:szCs w:val="28"/>
        </w:rPr>
        <w:t xml:space="preserve">Ренкина  </w:t>
      </w:r>
      <w:bookmarkEnd w:id="1"/>
      <w:r>
        <w:rPr>
          <w:sz w:val="28"/>
          <w:szCs w:val="28"/>
        </w:rPr>
        <w:t>для</w:t>
      </w:r>
      <w:proofErr w:type="gramEnd"/>
      <w:r>
        <w:rPr>
          <w:sz w:val="28"/>
          <w:szCs w:val="28"/>
        </w:rPr>
        <w:t xml:space="preserve"> каждого теплоносителя.</w:t>
      </w:r>
      <w:r w:rsidR="00726206">
        <w:rPr>
          <w:sz w:val="28"/>
          <w:szCs w:val="28"/>
        </w:rPr>
        <w:t xml:space="preserve"> </w:t>
      </w:r>
      <w:r w:rsidR="006821E3">
        <w:rPr>
          <w:sz w:val="28"/>
          <w:szCs w:val="28"/>
        </w:rPr>
        <w:t>В то же время, в</w:t>
      </w:r>
      <w:r w:rsidR="00726206">
        <w:rPr>
          <w:sz w:val="28"/>
          <w:szCs w:val="28"/>
        </w:rPr>
        <w:t>ажнейшим является вопрос о действительном кпд установки на органическом цикле Ренкина с учетом потерь, в частности давления</w:t>
      </w:r>
      <w:r w:rsidR="006821E3">
        <w:rPr>
          <w:sz w:val="28"/>
          <w:szCs w:val="28"/>
        </w:rPr>
        <w:t>,</w:t>
      </w:r>
      <w:r w:rsidR="00726206">
        <w:rPr>
          <w:sz w:val="28"/>
          <w:szCs w:val="28"/>
        </w:rPr>
        <w:t xml:space="preserve"> в оборудовании.</w:t>
      </w:r>
      <w:r>
        <w:rPr>
          <w:sz w:val="28"/>
          <w:szCs w:val="28"/>
        </w:rPr>
        <w:t xml:space="preserve"> На основе стохастических уравнений</w:t>
      </w:r>
      <w:r w:rsidR="00726206" w:rsidRPr="00726206">
        <w:rPr>
          <w:sz w:val="28"/>
          <w:szCs w:val="28"/>
        </w:rPr>
        <w:t xml:space="preserve"> [1</w:t>
      </w:r>
      <w:r w:rsidR="006821E3">
        <w:rPr>
          <w:sz w:val="28"/>
          <w:szCs w:val="28"/>
        </w:rPr>
        <w:t>,2</w:t>
      </w:r>
      <w:r w:rsidR="00726206" w:rsidRPr="00726206">
        <w:rPr>
          <w:sz w:val="28"/>
          <w:szCs w:val="28"/>
        </w:rPr>
        <w:t xml:space="preserve">] </w:t>
      </w:r>
      <w:r>
        <w:rPr>
          <w:sz w:val="28"/>
          <w:szCs w:val="28"/>
        </w:rPr>
        <w:t xml:space="preserve">представлены результаты расчетов коэффициентов сопротивления для </w:t>
      </w:r>
      <w:proofErr w:type="spellStart"/>
      <w:r w:rsidRPr="002F1B30">
        <w:rPr>
          <w:bCs/>
          <w:sz w:val="28"/>
          <w:szCs w:val="28"/>
        </w:rPr>
        <w:t>зеотропных</w:t>
      </w:r>
      <w:proofErr w:type="spellEnd"/>
      <w:r w:rsidRPr="002F1B30">
        <w:rPr>
          <w:bCs/>
          <w:sz w:val="28"/>
          <w:szCs w:val="28"/>
        </w:rPr>
        <w:t xml:space="preserve"> теплоносителей при течении в трубах</w:t>
      </w:r>
      <w:r>
        <w:rPr>
          <w:bCs/>
          <w:sz w:val="28"/>
          <w:szCs w:val="28"/>
        </w:rPr>
        <w:t xml:space="preserve">. </w:t>
      </w:r>
      <w:r w:rsidR="00726206">
        <w:rPr>
          <w:bCs/>
          <w:sz w:val="28"/>
          <w:szCs w:val="28"/>
        </w:rPr>
        <w:t xml:space="preserve">Определено </w:t>
      </w:r>
      <w:r>
        <w:rPr>
          <w:bCs/>
          <w:sz w:val="28"/>
          <w:szCs w:val="28"/>
        </w:rPr>
        <w:t>согласование расчетов с экспериментальными данными.</w:t>
      </w:r>
    </w:p>
    <w:p w14:paraId="58D10BEE" w14:textId="77777777" w:rsidR="00726206" w:rsidRDefault="00726206" w:rsidP="00726206">
      <w:pPr>
        <w:jc w:val="both"/>
        <w:rPr>
          <w:i/>
          <w:sz w:val="28"/>
          <w:szCs w:val="28"/>
        </w:rPr>
      </w:pPr>
    </w:p>
    <w:p w14:paraId="1527A3AB" w14:textId="230342CE" w:rsidR="00356D8B" w:rsidRPr="00726206" w:rsidRDefault="00726206" w:rsidP="00726206">
      <w:pPr>
        <w:jc w:val="both"/>
        <w:rPr>
          <w:i/>
          <w:sz w:val="28"/>
          <w:szCs w:val="28"/>
        </w:rPr>
      </w:pPr>
      <w:r>
        <w:rPr>
          <w:i/>
          <w:sz w:val="28"/>
          <w:szCs w:val="28"/>
        </w:rPr>
        <w:t xml:space="preserve">    </w:t>
      </w:r>
      <w:r w:rsidR="00BD5864" w:rsidRPr="00356D8B">
        <w:rPr>
          <w:i/>
          <w:sz w:val="28"/>
          <w:szCs w:val="28"/>
        </w:rPr>
        <w:t xml:space="preserve">Работа выполнена </w:t>
      </w:r>
      <w:r>
        <w:rPr>
          <w:i/>
          <w:sz w:val="28"/>
          <w:szCs w:val="28"/>
        </w:rPr>
        <w:t>в рамках программы ПРИОРИТЕТ 2030.</w:t>
      </w:r>
    </w:p>
    <w:p w14:paraId="55858A45" w14:textId="77777777" w:rsidR="00726206" w:rsidRDefault="00726206" w:rsidP="00BD5864">
      <w:pPr>
        <w:ind w:firstLine="709"/>
        <w:jc w:val="both"/>
        <w:rPr>
          <w:b/>
          <w:sz w:val="28"/>
          <w:szCs w:val="28"/>
        </w:rPr>
      </w:pPr>
    </w:p>
    <w:p w14:paraId="19A7EF53" w14:textId="77777777" w:rsidR="0066550C" w:rsidRDefault="00BD5864" w:rsidP="0066550C">
      <w:pPr>
        <w:ind w:firstLine="709"/>
        <w:jc w:val="both"/>
        <w:rPr>
          <w:b/>
          <w:sz w:val="28"/>
          <w:szCs w:val="28"/>
        </w:rPr>
      </w:pPr>
      <w:r w:rsidRPr="00BD5864">
        <w:rPr>
          <w:b/>
          <w:sz w:val="28"/>
          <w:szCs w:val="28"/>
        </w:rPr>
        <w:t>Литература</w:t>
      </w:r>
    </w:p>
    <w:p w14:paraId="32818976" w14:textId="799356B4" w:rsidR="0066550C" w:rsidRPr="00F4265A" w:rsidRDefault="00F4265A" w:rsidP="00D83C13">
      <w:pPr>
        <w:pStyle w:val="a6"/>
        <w:numPr>
          <w:ilvl w:val="0"/>
          <w:numId w:val="3"/>
        </w:numPr>
        <w:snapToGrid w:val="0"/>
        <w:spacing w:after="200" w:line="228" w:lineRule="auto"/>
        <w:rPr>
          <w:b/>
          <w:sz w:val="28"/>
          <w:szCs w:val="28"/>
        </w:rPr>
      </w:pPr>
      <w:bookmarkStart w:id="2" w:name="_Hlk210212001"/>
      <w:r w:rsidRPr="00F4265A">
        <w:rPr>
          <w:sz w:val="28"/>
          <w:szCs w:val="28"/>
        </w:rPr>
        <w:t>Дмитренко А.В. Эквивалентность мер и стохастические уравнения для турбулентных потоков.</w:t>
      </w:r>
      <w:r>
        <w:rPr>
          <w:sz w:val="28"/>
          <w:szCs w:val="28"/>
        </w:rPr>
        <w:t xml:space="preserve"> </w:t>
      </w:r>
      <w:r w:rsidRPr="00F4265A">
        <w:rPr>
          <w:sz w:val="28"/>
          <w:szCs w:val="28"/>
        </w:rPr>
        <w:t>// ДАН, Т.450, №6, с. 651, 2013</w:t>
      </w:r>
      <w:r>
        <w:rPr>
          <w:sz w:val="28"/>
          <w:szCs w:val="28"/>
        </w:rPr>
        <w:t>.</w:t>
      </w:r>
      <w:r w:rsidRPr="00F4265A">
        <w:rPr>
          <w:sz w:val="28"/>
          <w:szCs w:val="28"/>
        </w:rPr>
        <w:t xml:space="preserve"> </w:t>
      </w:r>
      <w:hyperlink r:id="rId6" w:history="1">
        <w:r w:rsidR="0066550C" w:rsidRPr="00F4265A">
          <w:rPr>
            <w:sz w:val="28"/>
            <w:szCs w:val="28"/>
            <w:lang w:val="en-US" w:eastAsia="de-DE" w:bidi="en-US"/>
          </w:rPr>
          <w:t>https</w:t>
        </w:r>
        <w:r w:rsidR="0066550C" w:rsidRPr="00F4265A">
          <w:rPr>
            <w:sz w:val="28"/>
            <w:szCs w:val="28"/>
            <w:lang w:eastAsia="de-DE" w:bidi="en-US"/>
          </w:rPr>
          <w:t>://</w:t>
        </w:r>
        <w:proofErr w:type="spellStart"/>
        <w:r w:rsidR="0066550C" w:rsidRPr="00F4265A">
          <w:rPr>
            <w:sz w:val="28"/>
            <w:szCs w:val="28"/>
            <w:lang w:val="en-US" w:eastAsia="de-DE" w:bidi="en-US"/>
          </w:rPr>
          <w:t>doi</w:t>
        </w:r>
        <w:proofErr w:type="spellEnd"/>
        <w:r w:rsidR="0066550C" w:rsidRPr="00F4265A">
          <w:rPr>
            <w:sz w:val="28"/>
            <w:szCs w:val="28"/>
            <w:lang w:eastAsia="de-DE" w:bidi="en-US"/>
          </w:rPr>
          <w:t>.</w:t>
        </w:r>
        <w:r w:rsidR="0066550C" w:rsidRPr="00F4265A">
          <w:rPr>
            <w:sz w:val="28"/>
            <w:szCs w:val="28"/>
            <w:lang w:val="en-US" w:eastAsia="de-DE" w:bidi="en-US"/>
          </w:rPr>
          <w:t>org</w:t>
        </w:r>
        <w:r w:rsidR="0066550C" w:rsidRPr="00F4265A">
          <w:rPr>
            <w:sz w:val="28"/>
            <w:szCs w:val="28"/>
            <w:lang w:eastAsia="de-DE" w:bidi="en-US"/>
          </w:rPr>
          <w:t>/10.1134/</w:t>
        </w:r>
        <w:r w:rsidR="0066550C" w:rsidRPr="00F4265A">
          <w:rPr>
            <w:sz w:val="28"/>
            <w:szCs w:val="28"/>
            <w:lang w:val="en-US" w:eastAsia="de-DE" w:bidi="en-US"/>
          </w:rPr>
          <w:t>s</w:t>
        </w:r>
        <w:r w:rsidR="0066550C" w:rsidRPr="00F4265A">
          <w:rPr>
            <w:sz w:val="28"/>
            <w:szCs w:val="28"/>
            <w:lang w:eastAsia="de-DE" w:bidi="en-US"/>
          </w:rPr>
          <w:t>1028335813060098</w:t>
        </w:r>
      </w:hyperlink>
    </w:p>
    <w:p w14:paraId="2E83411F" w14:textId="77777777" w:rsidR="0066550C" w:rsidRPr="0066550C" w:rsidRDefault="0066550C" w:rsidP="0066550C">
      <w:pPr>
        <w:pStyle w:val="a6"/>
        <w:numPr>
          <w:ilvl w:val="0"/>
          <w:numId w:val="3"/>
        </w:numPr>
        <w:rPr>
          <w:sz w:val="28"/>
          <w:szCs w:val="28"/>
          <w:lang w:val="en-US" w:eastAsia="de-DE" w:bidi="en-US"/>
        </w:rPr>
      </w:pPr>
      <w:proofErr w:type="spellStart"/>
      <w:r w:rsidRPr="0066550C">
        <w:rPr>
          <w:sz w:val="28"/>
          <w:szCs w:val="28"/>
          <w:lang w:val="en-US" w:eastAsia="de-DE" w:bidi="en-US"/>
        </w:rPr>
        <w:t>Dmitrenko</w:t>
      </w:r>
      <w:proofErr w:type="spellEnd"/>
      <w:r w:rsidRPr="0066550C">
        <w:rPr>
          <w:sz w:val="28"/>
          <w:szCs w:val="28"/>
          <w:lang w:val="en-US" w:eastAsia="de-DE" w:bidi="en-US"/>
        </w:rPr>
        <w:t xml:space="preserve">, A.V. Prediction of laminar–turbulent transition on flat plate on the basis of stochastic theory of turbulence and equivalence of measures. Continuum Mech. Thermodyn.2022,34:601–615. </w:t>
      </w:r>
      <w:r>
        <w:rPr>
          <w:sz w:val="28"/>
          <w:szCs w:val="28"/>
          <w:lang w:eastAsia="de-DE" w:bidi="en-US"/>
        </w:rPr>
        <w:t xml:space="preserve">                   </w:t>
      </w:r>
      <w:r w:rsidRPr="0066550C">
        <w:rPr>
          <w:sz w:val="28"/>
          <w:szCs w:val="28"/>
          <w:lang w:val="en-US" w:eastAsia="de-DE" w:bidi="en-US"/>
        </w:rPr>
        <w:t>https:// doi.org/10.1007/s0016-021-01078-0</w:t>
      </w:r>
    </w:p>
    <w:bookmarkEnd w:id="2"/>
    <w:p w14:paraId="2E3A2FD9" w14:textId="77777777" w:rsidR="006821E3" w:rsidRPr="0066550C" w:rsidRDefault="006821E3" w:rsidP="00356EC2">
      <w:pPr>
        <w:rPr>
          <w:b/>
          <w:bCs/>
          <w:sz w:val="36"/>
          <w:szCs w:val="36"/>
          <w:lang w:val="en-US"/>
        </w:rPr>
      </w:pPr>
    </w:p>
    <w:p w14:paraId="07148F60" w14:textId="77777777" w:rsidR="006821E3" w:rsidRPr="0066550C" w:rsidRDefault="006821E3" w:rsidP="00356EC2">
      <w:pPr>
        <w:rPr>
          <w:b/>
          <w:bCs/>
          <w:sz w:val="36"/>
          <w:szCs w:val="36"/>
          <w:lang w:val="en-US"/>
        </w:rPr>
      </w:pPr>
    </w:p>
    <w:p w14:paraId="69A713F0" w14:textId="77777777" w:rsidR="006821E3" w:rsidRPr="0066550C" w:rsidRDefault="006821E3" w:rsidP="00356EC2">
      <w:pPr>
        <w:rPr>
          <w:b/>
          <w:bCs/>
          <w:sz w:val="36"/>
          <w:szCs w:val="36"/>
          <w:lang w:val="en-US"/>
        </w:rPr>
      </w:pPr>
    </w:p>
    <w:p w14:paraId="3A1ADBA2" w14:textId="77777777" w:rsidR="006821E3" w:rsidRPr="0066550C" w:rsidRDefault="006821E3" w:rsidP="00356EC2">
      <w:pPr>
        <w:rPr>
          <w:b/>
          <w:bCs/>
          <w:sz w:val="36"/>
          <w:szCs w:val="36"/>
          <w:lang w:val="en-US"/>
        </w:rPr>
      </w:pPr>
    </w:p>
    <w:p w14:paraId="4E493797" w14:textId="77777777" w:rsidR="006821E3" w:rsidRPr="0066550C" w:rsidRDefault="006821E3" w:rsidP="00356EC2">
      <w:pPr>
        <w:rPr>
          <w:b/>
          <w:bCs/>
          <w:sz w:val="36"/>
          <w:szCs w:val="36"/>
          <w:lang w:val="en-US"/>
        </w:rPr>
      </w:pPr>
    </w:p>
    <w:p w14:paraId="4985DC1A" w14:textId="77777777" w:rsidR="006821E3" w:rsidRPr="0066550C" w:rsidRDefault="006821E3" w:rsidP="00356EC2">
      <w:pPr>
        <w:rPr>
          <w:b/>
          <w:bCs/>
          <w:sz w:val="36"/>
          <w:szCs w:val="36"/>
          <w:lang w:val="en-US"/>
        </w:rPr>
      </w:pPr>
    </w:p>
    <w:p w14:paraId="1FCA6D26" w14:textId="77777777" w:rsidR="006821E3" w:rsidRPr="0066550C" w:rsidRDefault="006821E3" w:rsidP="00356EC2">
      <w:pPr>
        <w:rPr>
          <w:b/>
          <w:bCs/>
          <w:sz w:val="36"/>
          <w:szCs w:val="36"/>
          <w:lang w:val="en-US"/>
        </w:rPr>
      </w:pPr>
    </w:p>
    <w:p w14:paraId="444DA965" w14:textId="2F59B6E6" w:rsidR="00356EC2" w:rsidRPr="00356EC2" w:rsidRDefault="00356EC2" w:rsidP="00356EC2">
      <w:pPr>
        <w:rPr>
          <w:b/>
          <w:bCs/>
          <w:sz w:val="36"/>
          <w:szCs w:val="36"/>
          <w:lang w:val="en-US"/>
        </w:rPr>
      </w:pPr>
      <w:r w:rsidRPr="00356EC2">
        <w:rPr>
          <w:b/>
          <w:bCs/>
          <w:sz w:val="36"/>
          <w:szCs w:val="36"/>
          <w:lang w:val="en-US"/>
        </w:rPr>
        <w:t>Hydraulic characteristics of zeotropic heat carriers during flow in pipes based on stochastic equations</w:t>
      </w:r>
    </w:p>
    <w:p w14:paraId="726855D7" w14:textId="77777777" w:rsidR="00356EC2" w:rsidRPr="00356EC2" w:rsidRDefault="00356EC2" w:rsidP="00356EC2">
      <w:pPr>
        <w:rPr>
          <w:lang w:val="en-US"/>
        </w:rPr>
      </w:pPr>
    </w:p>
    <w:p w14:paraId="27B20441" w14:textId="5D7AC910" w:rsidR="00356EC2" w:rsidRPr="006821E3" w:rsidRDefault="00356EC2" w:rsidP="00356EC2">
      <w:pPr>
        <w:rPr>
          <w:sz w:val="28"/>
          <w:szCs w:val="28"/>
          <w:lang w:val="en-US"/>
        </w:rPr>
      </w:pPr>
      <w:proofErr w:type="spellStart"/>
      <w:r w:rsidRPr="006821E3">
        <w:rPr>
          <w:sz w:val="28"/>
          <w:szCs w:val="28"/>
          <w:lang w:val="en-US"/>
        </w:rPr>
        <w:t>Dmitrenko</w:t>
      </w:r>
      <w:proofErr w:type="spellEnd"/>
      <w:r w:rsidRPr="006821E3">
        <w:rPr>
          <w:sz w:val="28"/>
          <w:szCs w:val="28"/>
          <w:lang w:val="en-US"/>
        </w:rPr>
        <w:t xml:space="preserve"> A.V. </w:t>
      </w:r>
      <w:r w:rsidRPr="006821E3">
        <w:rPr>
          <w:sz w:val="28"/>
          <w:szCs w:val="28"/>
          <w:vertAlign w:val="superscript"/>
          <w:lang w:val="en-US"/>
        </w:rPr>
        <w:t>1,2 *</w:t>
      </w:r>
      <w:r w:rsidRPr="006821E3">
        <w:rPr>
          <w:sz w:val="28"/>
          <w:szCs w:val="28"/>
          <w:lang w:val="en-US"/>
        </w:rPr>
        <w:t xml:space="preserve">, </w:t>
      </w:r>
      <w:r w:rsidR="00AD77FE">
        <w:rPr>
          <w:sz w:val="28"/>
          <w:szCs w:val="28"/>
          <w:lang w:val="en-US"/>
        </w:rPr>
        <w:t>D</w:t>
      </w:r>
      <w:r w:rsidR="00AD77FE" w:rsidRPr="00AD77FE">
        <w:rPr>
          <w:sz w:val="28"/>
          <w:szCs w:val="28"/>
          <w:lang w:val="en-US"/>
        </w:rPr>
        <w:t>.</w:t>
      </w:r>
      <w:r w:rsidR="00AD77FE">
        <w:rPr>
          <w:sz w:val="28"/>
          <w:szCs w:val="28"/>
        </w:rPr>
        <w:t>А</w:t>
      </w:r>
      <w:r w:rsidR="00AD77FE" w:rsidRPr="00AD77FE">
        <w:rPr>
          <w:sz w:val="28"/>
          <w:szCs w:val="28"/>
          <w:lang w:val="en-US"/>
        </w:rPr>
        <w:t xml:space="preserve">. </w:t>
      </w:r>
      <w:proofErr w:type="spellStart"/>
      <w:r w:rsidR="00AD77FE">
        <w:rPr>
          <w:sz w:val="28"/>
          <w:szCs w:val="28"/>
          <w:lang w:val="en-US"/>
        </w:rPr>
        <w:t>Belov</w:t>
      </w:r>
      <w:proofErr w:type="spellEnd"/>
      <w:r w:rsidR="00AD77FE">
        <w:rPr>
          <w:sz w:val="28"/>
          <w:szCs w:val="28"/>
          <w:lang w:val="en-US"/>
        </w:rPr>
        <w:t xml:space="preserve"> </w:t>
      </w:r>
      <w:proofErr w:type="gramStart"/>
      <w:r w:rsidR="00AD77FE" w:rsidRPr="00AD77FE">
        <w:rPr>
          <w:sz w:val="28"/>
          <w:szCs w:val="28"/>
          <w:vertAlign w:val="superscript"/>
          <w:lang w:val="en-US"/>
        </w:rPr>
        <w:t>2</w:t>
      </w:r>
      <w:r w:rsidR="00AD77FE" w:rsidRPr="00AD77FE">
        <w:rPr>
          <w:sz w:val="28"/>
          <w:szCs w:val="28"/>
          <w:lang w:val="en-US"/>
        </w:rPr>
        <w:t xml:space="preserve"> ,</w:t>
      </w:r>
      <w:proofErr w:type="spellStart"/>
      <w:r w:rsidRPr="006821E3">
        <w:rPr>
          <w:sz w:val="28"/>
          <w:szCs w:val="28"/>
          <w:lang w:val="en-US"/>
        </w:rPr>
        <w:t>Zinchenko</w:t>
      </w:r>
      <w:proofErr w:type="spellEnd"/>
      <w:proofErr w:type="gramEnd"/>
      <w:r w:rsidRPr="006821E3">
        <w:rPr>
          <w:sz w:val="28"/>
          <w:szCs w:val="28"/>
          <w:lang w:val="en-US"/>
        </w:rPr>
        <w:t xml:space="preserve"> D.V. </w:t>
      </w:r>
      <w:r w:rsidRPr="006821E3">
        <w:rPr>
          <w:sz w:val="28"/>
          <w:szCs w:val="28"/>
          <w:vertAlign w:val="superscript"/>
          <w:lang w:val="en-US"/>
        </w:rPr>
        <w:t xml:space="preserve">2 </w:t>
      </w:r>
      <w:r w:rsidRPr="006821E3">
        <w:rPr>
          <w:sz w:val="28"/>
          <w:szCs w:val="28"/>
          <w:lang w:val="en-US"/>
        </w:rPr>
        <w:t xml:space="preserve">, </w:t>
      </w:r>
      <w:proofErr w:type="spellStart"/>
      <w:r w:rsidRPr="006821E3">
        <w:rPr>
          <w:sz w:val="28"/>
          <w:szCs w:val="28"/>
          <w:lang w:val="en-US"/>
        </w:rPr>
        <w:t>Zubrova</w:t>
      </w:r>
      <w:proofErr w:type="spellEnd"/>
      <w:r w:rsidRPr="006821E3">
        <w:rPr>
          <w:sz w:val="28"/>
          <w:szCs w:val="28"/>
          <w:lang w:val="en-US"/>
        </w:rPr>
        <w:t xml:space="preserve"> D.I. </w:t>
      </w:r>
      <w:r w:rsidRPr="006821E3">
        <w:rPr>
          <w:sz w:val="28"/>
          <w:szCs w:val="28"/>
          <w:vertAlign w:val="superscript"/>
          <w:lang w:val="en-US"/>
        </w:rPr>
        <w:t>2</w:t>
      </w:r>
      <w:r w:rsidRPr="006821E3">
        <w:rPr>
          <w:sz w:val="28"/>
          <w:szCs w:val="28"/>
          <w:lang w:val="en-US"/>
        </w:rPr>
        <w:t xml:space="preserve">, </w:t>
      </w:r>
      <w:proofErr w:type="spellStart"/>
      <w:r w:rsidRPr="006821E3">
        <w:rPr>
          <w:sz w:val="28"/>
          <w:szCs w:val="28"/>
          <w:lang w:val="en-US"/>
        </w:rPr>
        <w:t>Penyushkin</w:t>
      </w:r>
      <w:proofErr w:type="spellEnd"/>
      <w:r w:rsidRPr="006821E3">
        <w:rPr>
          <w:sz w:val="28"/>
          <w:szCs w:val="28"/>
          <w:lang w:val="en-US"/>
        </w:rPr>
        <w:t xml:space="preserve"> N.O. </w:t>
      </w:r>
      <w:r w:rsidRPr="006821E3">
        <w:rPr>
          <w:sz w:val="28"/>
          <w:szCs w:val="28"/>
          <w:vertAlign w:val="superscript"/>
          <w:lang w:val="en-US"/>
        </w:rPr>
        <w:t>2</w:t>
      </w:r>
      <w:r w:rsidRPr="006821E3">
        <w:rPr>
          <w:sz w:val="28"/>
          <w:szCs w:val="28"/>
          <w:lang w:val="en-US"/>
        </w:rPr>
        <w:t xml:space="preserve">, </w:t>
      </w:r>
      <w:proofErr w:type="spellStart"/>
      <w:r w:rsidRPr="006821E3">
        <w:rPr>
          <w:sz w:val="28"/>
          <w:szCs w:val="28"/>
          <w:lang w:val="en-US"/>
        </w:rPr>
        <w:t>Konyukhov</w:t>
      </w:r>
      <w:proofErr w:type="spellEnd"/>
      <w:r w:rsidRPr="006821E3">
        <w:rPr>
          <w:sz w:val="28"/>
          <w:szCs w:val="28"/>
          <w:lang w:val="en-US"/>
        </w:rPr>
        <w:t xml:space="preserve"> A.V. </w:t>
      </w:r>
      <w:r w:rsidRPr="006821E3">
        <w:rPr>
          <w:sz w:val="28"/>
          <w:szCs w:val="28"/>
          <w:vertAlign w:val="superscript"/>
          <w:lang w:val="en-US"/>
        </w:rPr>
        <w:t>2</w:t>
      </w:r>
      <w:r w:rsidRPr="006821E3">
        <w:rPr>
          <w:sz w:val="28"/>
          <w:szCs w:val="28"/>
          <w:lang w:val="en-US"/>
        </w:rPr>
        <w:t xml:space="preserve">, </w:t>
      </w:r>
      <w:proofErr w:type="spellStart"/>
      <w:r w:rsidRPr="006821E3">
        <w:rPr>
          <w:sz w:val="28"/>
          <w:szCs w:val="28"/>
          <w:lang w:val="en-US"/>
        </w:rPr>
        <w:t>Chelmakin</w:t>
      </w:r>
      <w:proofErr w:type="spellEnd"/>
      <w:r w:rsidRPr="006821E3">
        <w:rPr>
          <w:sz w:val="28"/>
          <w:szCs w:val="28"/>
          <w:lang w:val="en-US"/>
        </w:rPr>
        <w:t xml:space="preserve"> A.V. </w:t>
      </w:r>
      <w:r w:rsidRPr="006821E3">
        <w:rPr>
          <w:sz w:val="28"/>
          <w:szCs w:val="28"/>
          <w:vertAlign w:val="superscript"/>
          <w:lang w:val="en-US"/>
        </w:rPr>
        <w:t>2</w:t>
      </w:r>
    </w:p>
    <w:p w14:paraId="735A01DC" w14:textId="77777777" w:rsidR="00356EC2" w:rsidRPr="006821E3" w:rsidRDefault="00356EC2" w:rsidP="00356EC2">
      <w:pPr>
        <w:rPr>
          <w:sz w:val="28"/>
          <w:szCs w:val="28"/>
          <w:lang w:val="en-US"/>
        </w:rPr>
      </w:pPr>
    </w:p>
    <w:p w14:paraId="5F06435D" w14:textId="47AC3236" w:rsidR="00356EC2" w:rsidRPr="006821E3" w:rsidRDefault="00356EC2" w:rsidP="00356EC2">
      <w:pPr>
        <w:rPr>
          <w:sz w:val="28"/>
          <w:szCs w:val="28"/>
          <w:lang w:val="en-US"/>
        </w:rPr>
      </w:pPr>
      <w:r w:rsidRPr="006821E3">
        <w:rPr>
          <w:sz w:val="28"/>
          <w:szCs w:val="28"/>
          <w:lang w:val="en-US"/>
        </w:rPr>
        <w:t>1 NRNU "</w:t>
      </w:r>
      <w:proofErr w:type="spellStart"/>
      <w:r w:rsidRPr="006821E3">
        <w:rPr>
          <w:sz w:val="28"/>
          <w:szCs w:val="28"/>
          <w:lang w:val="en-US"/>
        </w:rPr>
        <w:t>MEPhI</w:t>
      </w:r>
      <w:proofErr w:type="spellEnd"/>
      <w:r w:rsidRPr="006821E3">
        <w:rPr>
          <w:sz w:val="28"/>
          <w:szCs w:val="28"/>
          <w:lang w:val="en-US"/>
        </w:rPr>
        <w:t>", Moscow, Russia</w:t>
      </w:r>
    </w:p>
    <w:p w14:paraId="0E533D1A" w14:textId="34A829F7" w:rsidR="00356EC2" w:rsidRPr="006821E3" w:rsidRDefault="00356EC2" w:rsidP="00356EC2">
      <w:pPr>
        <w:rPr>
          <w:sz w:val="28"/>
          <w:szCs w:val="28"/>
          <w:lang w:val="en-US"/>
        </w:rPr>
      </w:pPr>
      <w:r w:rsidRPr="006821E3">
        <w:rPr>
          <w:sz w:val="28"/>
          <w:szCs w:val="28"/>
          <w:lang w:val="en-US"/>
        </w:rPr>
        <w:t xml:space="preserve">  2 RUT «MIIT», Moscow, Russia</w:t>
      </w:r>
    </w:p>
    <w:p w14:paraId="2A5BBAA8" w14:textId="21D8562E" w:rsidR="00356EC2" w:rsidRPr="006821E3" w:rsidRDefault="00356EC2" w:rsidP="00356EC2">
      <w:pPr>
        <w:rPr>
          <w:sz w:val="28"/>
          <w:szCs w:val="28"/>
          <w:lang w:val="en-US"/>
        </w:rPr>
      </w:pPr>
      <w:r w:rsidRPr="006821E3">
        <w:rPr>
          <w:sz w:val="28"/>
          <w:szCs w:val="28"/>
          <w:lang w:val="en-US"/>
        </w:rPr>
        <w:t>*</w:t>
      </w:r>
      <w:r w:rsidR="006821E3">
        <w:rPr>
          <w:sz w:val="28"/>
          <w:szCs w:val="28"/>
          <w:lang w:val="en-US"/>
        </w:rPr>
        <w:t xml:space="preserve"> </w:t>
      </w:r>
      <w:r w:rsidRPr="006821E3">
        <w:rPr>
          <w:sz w:val="28"/>
          <w:szCs w:val="28"/>
          <w:lang w:val="en-US"/>
        </w:rPr>
        <w:t>E-mail: ammsv@yandex.ru; AVDmitrenko@mephi.ru</w:t>
      </w:r>
    </w:p>
    <w:p w14:paraId="1C1478F4" w14:textId="77777777" w:rsidR="00356EC2" w:rsidRPr="006821E3" w:rsidRDefault="00356EC2" w:rsidP="00356EC2">
      <w:pPr>
        <w:rPr>
          <w:sz w:val="28"/>
          <w:szCs w:val="28"/>
          <w:lang w:val="en-US"/>
        </w:rPr>
      </w:pPr>
      <w:r w:rsidRPr="006821E3">
        <w:rPr>
          <w:sz w:val="28"/>
          <w:szCs w:val="28"/>
          <w:lang w:val="en-US"/>
        </w:rPr>
        <w:t xml:space="preserve"> </w:t>
      </w:r>
    </w:p>
    <w:p w14:paraId="5870EBC6" w14:textId="77777777" w:rsidR="00356EC2" w:rsidRPr="006821E3" w:rsidRDefault="00356EC2" w:rsidP="00356EC2">
      <w:pPr>
        <w:rPr>
          <w:b/>
          <w:bCs/>
          <w:sz w:val="28"/>
          <w:szCs w:val="28"/>
          <w:lang w:val="en-US"/>
        </w:rPr>
      </w:pPr>
      <w:r w:rsidRPr="006821E3">
        <w:rPr>
          <w:b/>
          <w:bCs/>
          <w:sz w:val="28"/>
          <w:szCs w:val="28"/>
          <w:lang w:val="en-US"/>
        </w:rPr>
        <w:t>Annotation</w:t>
      </w:r>
    </w:p>
    <w:p w14:paraId="7F12018A" w14:textId="77777777" w:rsidR="00356EC2" w:rsidRPr="006821E3" w:rsidRDefault="00356EC2" w:rsidP="00356EC2">
      <w:pPr>
        <w:rPr>
          <w:sz w:val="28"/>
          <w:szCs w:val="28"/>
          <w:lang w:val="en-US"/>
        </w:rPr>
      </w:pPr>
      <w:r w:rsidRPr="006821E3">
        <w:rPr>
          <w:sz w:val="28"/>
          <w:szCs w:val="28"/>
          <w:lang w:val="en-US"/>
        </w:rPr>
        <w:t>The results of calculations of hydraulic characteristics for zeotropic heat carriers are presented. The results are compared with the experiment. The agreement of calculations with experimental data is shown.</w:t>
      </w:r>
    </w:p>
    <w:p w14:paraId="70D1F993" w14:textId="77777777" w:rsidR="00356EC2" w:rsidRPr="006821E3" w:rsidRDefault="00356EC2" w:rsidP="00356EC2">
      <w:pPr>
        <w:rPr>
          <w:sz w:val="28"/>
          <w:szCs w:val="28"/>
          <w:lang w:val="en-US"/>
        </w:rPr>
      </w:pPr>
      <w:r w:rsidRPr="006821E3">
        <w:rPr>
          <w:b/>
          <w:bCs/>
          <w:sz w:val="28"/>
          <w:szCs w:val="28"/>
          <w:lang w:val="en-US"/>
        </w:rPr>
        <w:t>Keywords:</w:t>
      </w:r>
      <w:r w:rsidRPr="006821E3">
        <w:rPr>
          <w:sz w:val="28"/>
          <w:szCs w:val="28"/>
          <w:lang w:val="en-US"/>
        </w:rPr>
        <w:t xml:space="preserve"> stochastic equations, </w:t>
      </w:r>
      <w:proofErr w:type="spellStart"/>
      <w:r w:rsidRPr="006821E3">
        <w:rPr>
          <w:sz w:val="28"/>
          <w:szCs w:val="28"/>
          <w:lang w:val="en-US"/>
        </w:rPr>
        <w:t>zeotropy</w:t>
      </w:r>
      <w:proofErr w:type="spellEnd"/>
      <w:r w:rsidRPr="006821E3">
        <w:rPr>
          <w:sz w:val="28"/>
          <w:szCs w:val="28"/>
          <w:lang w:val="en-US"/>
        </w:rPr>
        <w:t>, coolant.</w:t>
      </w:r>
    </w:p>
    <w:p w14:paraId="400DC6AA" w14:textId="77777777" w:rsidR="00356EC2" w:rsidRPr="006821E3" w:rsidRDefault="00356EC2" w:rsidP="00356EC2">
      <w:pPr>
        <w:rPr>
          <w:sz w:val="28"/>
          <w:szCs w:val="28"/>
          <w:lang w:val="en-US"/>
        </w:rPr>
      </w:pPr>
    </w:p>
    <w:p w14:paraId="426072B7" w14:textId="68E9A39A" w:rsidR="00356EC2" w:rsidRPr="006821E3" w:rsidRDefault="00356EC2" w:rsidP="00356EC2">
      <w:pPr>
        <w:rPr>
          <w:sz w:val="28"/>
          <w:szCs w:val="28"/>
          <w:lang w:val="en-US"/>
        </w:rPr>
      </w:pPr>
      <w:r w:rsidRPr="006821E3">
        <w:rPr>
          <w:sz w:val="28"/>
          <w:szCs w:val="28"/>
          <w:lang w:val="en-US"/>
        </w:rPr>
        <w:t xml:space="preserve">     Special attention is paid to the use of zeotropic heat carriers in power plants for the conversion of low-potential heat, due to their technical, economic and thermodynamic characteristics. However, for obvious reasons, the researchers focused on the thermodynamic parameters of the organic Rankine cycle for each coolant. At the same time, the most important issue is the actual efficiency of an organic Rankine cycle installation, taking into account losses, in particular pressure in the equipment. Based on stochastic equations [1], the results of calculations of resistance coefficients for zeotropic heat carriers during flow in pipes are presented. The results are compared with semi-empirical dependencies. The agreement of calculations with experimental data is determined.</w:t>
      </w:r>
    </w:p>
    <w:p w14:paraId="569295CB" w14:textId="77777777" w:rsidR="006821E3" w:rsidRDefault="006821E3" w:rsidP="006821E3">
      <w:pPr>
        <w:rPr>
          <w:sz w:val="28"/>
          <w:szCs w:val="28"/>
          <w:lang w:val="en-US"/>
        </w:rPr>
      </w:pPr>
    </w:p>
    <w:p w14:paraId="15EB000A" w14:textId="5D4C6384" w:rsidR="006821E3" w:rsidRDefault="00356EC2" w:rsidP="006821E3">
      <w:pPr>
        <w:rPr>
          <w:b/>
          <w:sz w:val="28"/>
          <w:szCs w:val="28"/>
          <w:lang w:val="en-US"/>
        </w:rPr>
      </w:pPr>
      <w:r w:rsidRPr="006821E3">
        <w:rPr>
          <w:sz w:val="28"/>
          <w:szCs w:val="28"/>
          <w:lang w:val="en-US"/>
        </w:rPr>
        <w:t xml:space="preserve"> The work was carried out within the framework of the PRIORITY 2030 program</w:t>
      </w:r>
      <w:r w:rsidR="006821E3" w:rsidRPr="006821E3">
        <w:rPr>
          <w:b/>
          <w:sz w:val="28"/>
          <w:szCs w:val="28"/>
          <w:lang w:val="en-US"/>
        </w:rPr>
        <w:t xml:space="preserve"> </w:t>
      </w:r>
    </w:p>
    <w:p w14:paraId="61853D42" w14:textId="77777777" w:rsidR="0066550C" w:rsidRDefault="0066550C" w:rsidP="006821E3">
      <w:pPr>
        <w:ind w:firstLine="851"/>
        <w:rPr>
          <w:b/>
          <w:sz w:val="28"/>
          <w:szCs w:val="28"/>
          <w:lang w:val="en-US"/>
        </w:rPr>
      </w:pPr>
    </w:p>
    <w:p w14:paraId="3C16D4A9" w14:textId="16AF6368" w:rsidR="006821E3" w:rsidRPr="00356EC2" w:rsidRDefault="006821E3" w:rsidP="006821E3">
      <w:pPr>
        <w:ind w:firstLine="851"/>
        <w:rPr>
          <w:b/>
          <w:sz w:val="28"/>
          <w:szCs w:val="28"/>
          <w:lang w:val="en-US"/>
        </w:rPr>
      </w:pPr>
      <w:r w:rsidRPr="00356EC2">
        <w:rPr>
          <w:b/>
          <w:sz w:val="28"/>
          <w:szCs w:val="28"/>
          <w:lang w:val="en-US"/>
        </w:rPr>
        <w:t>References</w:t>
      </w:r>
    </w:p>
    <w:p w14:paraId="5EFE5328" w14:textId="5DC90849" w:rsidR="0066550C" w:rsidRPr="0066550C" w:rsidRDefault="0066550C" w:rsidP="0066550C">
      <w:pPr>
        <w:pStyle w:val="a6"/>
        <w:numPr>
          <w:ilvl w:val="0"/>
          <w:numId w:val="4"/>
        </w:numPr>
        <w:rPr>
          <w:sz w:val="28"/>
          <w:szCs w:val="28"/>
          <w:lang w:val="en-US"/>
        </w:rPr>
      </w:pPr>
      <w:proofErr w:type="spellStart"/>
      <w:r w:rsidRPr="0066550C">
        <w:rPr>
          <w:sz w:val="28"/>
          <w:szCs w:val="28"/>
          <w:lang w:val="en-US"/>
        </w:rPr>
        <w:t>Dmitrenko</w:t>
      </w:r>
      <w:proofErr w:type="spellEnd"/>
      <w:r w:rsidRPr="0066550C">
        <w:rPr>
          <w:sz w:val="28"/>
          <w:szCs w:val="28"/>
          <w:lang w:val="en-US"/>
        </w:rPr>
        <w:t xml:space="preserve">, A.V. Equivalence of measures and stochastic equations for     </w:t>
      </w:r>
    </w:p>
    <w:p w14:paraId="412BD745" w14:textId="305F9C5C" w:rsidR="0066550C" w:rsidRPr="0066550C" w:rsidRDefault="0066550C" w:rsidP="0066550C">
      <w:pPr>
        <w:pStyle w:val="a6"/>
        <w:ind w:left="1421"/>
        <w:rPr>
          <w:sz w:val="28"/>
          <w:szCs w:val="28"/>
          <w:lang w:val="en-US"/>
        </w:rPr>
      </w:pPr>
      <w:r w:rsidRPr="0066550C">
        <w:rPr>
          <w:sz w:val="28"/>
          <w:szCs w:val="28"/>
          <w:lang w:val="en-US"/>
        </w:rPr>
        <w:t xml:space="preserve">turbulent flows. </w:t>
      </w:r>
      <w:proofErr w:type="spellStart"/>
      <w:r w:rsidRPr="0066550C">
        <w:rPr>
          <w:sz w:val="28"/>
          <w:szCs w:val="28"/>
          <w:lang w:val="en-US"/>
        </w:rPr>
        <w:t>Dokl</w:t>
      </w:r>
      <w:proofErr w:type="spellEnd"/>
      <w:r w:rsidRPr="0066550C">
        <w:rPr>
          <w:sz w:val="28"/>
          <w:szCs w:val="28"/>
          <w:lang w:val="en-US"/>
        </w:rPr>
        <w:t>. Phys.2013, 58, 6, 228–235. https://doi.org/10.1134/s1028335813060098</w:t>
      </w:r>
    </w:p>
    <w:p w14:paraId="48702EBF" w14:textId="12BE3573" w:rsidR="0066550C" w:rsidRPr="0066550C" w:rsidRDefault="0066550C" w:rsidP="0066550C">
      <w:pPr>
        <w:pStyle w:val="a6"/>
        <w:numPr>
          <w:ilvl w:val="0"/>
          <w:numId w:val="4"/>
        </w:numPr>
        <w:rPr>
          <w:sz w:val="28"/>
          <w:szCs w:val="28"/>
          <w:lang w:val="en-US"/>
        </w:rPr>
      </w:pPr>
      <w:proofErr w:type="spellStart"/>
      <w:r w:rsidRPr="0066550C">
        <w:rPr>
          <w:sz w:val="28"/>
          <w:szCs w:val="28"/>
          <w:lang w:val="en-US"/>
        </w:rPr>
        <w:t>Dmitrenko</w:t>
      </w:r>
      <w:proofErr w:type="spellEnd"/>
      <w:r w:rsidRPr="0066550C">
        <w:rPr>
          <w:sz w:val="28"/>
          <w:szCs w:val="28"/>
          <w:lang w:val="en-US"/>
        </w:rPr>
        <w:t xml:space="preserve">, A.V. Prediction of laminar–turbulent transition on flat plate </w:t>
      </w:r>
    </w:p>
    <w:p w14:paraId="5F258930" w14:textId="67B93D43" w:rsidR="00E23B21" w:rsidRPr="0066550C" w:rsidRDefault="0066550C" w:rsidP="0066550C">
      <w:pPr>
        <w:pStyle w:val="a6"/>
        <w:ind w:left="1421"/>
        <w:rPr>
          <w:sz w:val="28"/>
          <w:szCs w:val="28"/>
          <w:lang w:val="en-US"/>
        </w:rPr>
      </w:pPr>
      <w:r w:rsidRPr="0066550C">
        <w:rPr>
          <w:sz w:val="28"/>
          <w:szCs w:val="28"/>
          <w:lang w:val="en-US"/>
        </w:rPr>
        <w:t>on the basis of stochastic theory of turbulence and equivalence of measures. Continuum Mech. Thermodyn.2022,34:601–615.                    https:// doi.org/10.1007/s0016-021-01078-0</w:t>
      </w:r>
    </w:p>
    <w:sectPr w:rsidR="00E23B21" w:rsidRPr="0066550C"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213"/>
    <w:multiLevelType w:val="hybridMultilevel"/>
    <w:tmpl w:val="E1949832"/>
    <w:lvl w:ilvl="0" w:tplc="A184BF34">
      <w:start w:val="1"/>
      <w:numFmt w:val="decimal"/>
      <w:lvlText w:val="%1."/>
      <w:lvlJc w:val="left"/>
      <w:pPr>
        <w:ind w:left="1265" w:hanging="360"/>
      </w:pPr>
      <w:rPr>
        <w:rFonts w:hint="default"/>
      </w:rPr>
    </w:lvl>
    <w:lvl w:ilvl="1" w:tplc="04190019" w:tentative="1">
      <w:start w:val="1"/>
      <w:numFmt w:val="lowerLetter"/>
      <w:lvlText w:val="%2."/>
      <w:lvlJc w:val="left"/>
      <w:pPr>
        <w:ind w:left="1985" w:hanging="360"/>
      </w:pPr>
    </w:lvl>
    <w:lvl w:ilvl="2" w:tplc="0419001B" w:tentative="1">
      <w:start w:val="1"/>
      <w:numFmt w:val="lowerRoman"/>
      <w:lvlText w:val="%3."/>
      <w:lvlJc w:val="right"/>
      <w:pPr>
        <w:ind w:left="2705" w:hanging="180"/>
      </w:pPr>
    </w:lvl>
    <w:lvl w:ilvl="3" w:tplc="0419000F" w:tentative="1">
      <w:start w:val="1"/>
      <w:numFmt w:val="decimal"/>
      <w:lvlText w:val="%4."/>
      <w:lvlJc w:val="left"/>
      <w:pPr>
        <w:ind w:left="3425" w:hanging="360"/>
      </w:pPr>
    </w:lvl>
    <w:lvl w:ilvl="4" w:tplc="04190019" w:tentative="1">
      <w:start w:val="1"/>
      <w:numFmt w:val="lowerLetter"/>
      <w:lvlText w:val="%5."/>
      <w:lvlJc w:val="left"/>
      <w:pPr>
        <w:ind w:left="4145" w:hanging="360"/>
      </w:pPr>
    </w:lvl>
    <w:lvl w:ilvl="5" w:tplc="0419001B" w:tentative="1">
      <w:start w:val="1"/>
      <w:numFmt w:val="lowerRoman"/>
      <w:lvlText w:val="%6."/>
      <w:lvlJc w:val="right"/>
      <w:pPr>
        <w:ind w:left="4865" w:hanging="180"/>
      </w:pPr>
    </w:lvl>
    <w:lvl w:ilvl="6" w:tplc="0419000F" w:tentative="1">
      <w:start w:val="1"/>
      <w:numFmt w:val="decimal"/>
      <w:lvlText w:val="%7."/>
      <w:lvlJc w:val="left"/>
      <w:pPr>
        <w:ind w:left="5585" w:hanging="360"/>
      </w:pPr>
    </w:lvl>
    <w:lvl w:ilvl="7" w:tplc="04190019" w:tentative="1">
      <w:start w:val="1"/>
      <w:numFmt w:val="lowerLetter"/>
      <w:lvlText w:val="%8."/>
      <w:lvlJc w:val="left"/>
      <w:pPr>
        <w:ind w:left="6305" w:hanging="360"/>
      </w:pPr>
    </w:lvl>
    <w:lvl w:ilvl="8" w:tplc="0419001B" w:tentative="1">
      <w:start w:val="1"/>
      <w:numFmt w:val="lowerRoman"/>
      <w:lvlText w:val="%9."/>
      <w:lvlJc w:val="right"/>
      <w:pPr>
        <w:ind w:left="7025" w:hanging="180"/>
      </w:pPr>
    </w:lvl>
  </w:abstractNum>
  <w:abstractNum w:abstractNumId="1" w15:restartNumberingAfterBreak="0">
    <w:nsid w:val="044F02CA"/>
    <w:multiLevelType w:val="hybridMultilevel"/>
    <w:tmpl w:val="36EA234A"/>
    <w:lvl w:ilvl="0" w:tplc="4A2A7CC6">
      <w:start w:val="1"/>
      <w:numFmt w:val="decimal"/>
      <w:lvlText w:val="%1."/>
      <w:lvlJc w:val="left"/>
      <w:pPr>
        <w:ind w:left="1421" w:hanging="57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3C380255"/>
    <w:multiLevelType w:val="hybridMultilevel"/>
    <w:tmpl w:val="293E79CA"/>
    <w:lvl w:ilvl="0" w:tplc="F4A29FE8">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A63B0"/>
    <w:multiLevelType w:val="hybridMultilevel"/>
    <w:tmpl w:val="E59294A2"/>
    <w:lvl w:ilvl="0" w:tplc="A7CCD8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030F"/>
    <w:rsid w:val="00067E6B"/>
    <w:rsid w:val="00115A9B"/>
    <w:rsid w:val="002108A4"/>
    <w:rsid w:val="002116CA"/>
    <w:rsid w:val="002F1B30"/>
    <w:rsid w:val="00356D8B"/>
    <w:rsid w:val="00356EC2"/>
    <w:rsid w:val="003D4018"/>
    <w:rsid w:val="00490243"/>
    <w:rsid w:val="0066550C"/>
    <w:rsid w:val="006821E3"/>
    <w:rsid w:val="00726206"/>
    <w:rsid w:val="007F0416"/>
    <w:rsid w:val="0092669E"/>
    <w:rsid w:val="00AD77FE"/>
    <w:rsid w:val="00BD5864"/>
    <w:rsid w:val="00C43CF7"/>
    <w:rsid w:val="00E23B21"/>
    <w:rsid w:val="00ED15D7"/>
    <w:rsid w:val="00F4265A"/>
    <w:rsid w:val="00FA1E0D"/>
    <w:rsid w:val="00FE7E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FD3F"/>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8A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726206"/>
    <w:rPr>
      <w:color w:val="0000FF" w:themeColor="hyperlink"/>
      <w:u w:val="single"/>
    </w:rPr>
  </w:style>
  <w:style w:type="character" w:styleId="a5">
    <w:name w:val="Unresolved Mention"/>
    <w:basedOn w:val="a0"/>
    <w:uiPriority w:val="99"/>
    <w:semiHidden/>
    <w:unhideWhenUsed/>
    <w:rsid w:val="00726206"/>
    <w:rPr>
      <w:color w:val="605E5C"/>
      <w:shd w:val="clear" w:color="auto" w:fill="E1DFDD"/>
    </w:rPr>
  </w:style>
  <w:style w:type="paragraph" w:styleId="a6">
    <w:name w:val="List Paragraph"/>
    <w:basedOn w:val="a"/>
    <w:uiPriority w:val="34"/>
    <w:qFormat/>
    <w:rsid w:val="00726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293445">
      <w:bodyDiv w:val="1"/>
      <w:marLeft w:val="0"/>
      <w:marRight w:val="0"/>
      <w:marTop w:val="0"/>
      <w:marBottom w:val="0"/>
      <w:divBdr>
        <w:top w:val="none" w:sz="0" w:space="0" w:color="auto"/>
        <w:left w:val="none" w:sz="0" w:space="0" w:color="auto"/>
        <w:bottom w:val="none" w:sz="0" w:space="0" w:color="auto"/>
        <w:right w:val="none" w:sz="0" w:space="0" w:color="auto"/>
      </w:divBdr>
      <w:divsChild>
        <w:div w:id="596026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34/s1028335813060098" TargetMode="External"/><Relationship Id="rId5" Type="http://schemas.openxmlformats.org/officeDocument/2006/relationships/hyperlink" Target="mailto:ammsv@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3233</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User</cp:lastModifiedBy>
  <cp:revision>2</cp:revision>
  <dcterms:created xsi:type="dcterms:W3CDTF">2025-10-06T11:42:00Z</dcterms:created>
  <dcterms:modified xsi:type="dcterms:W3CDTF">2025-10-06T11:42:00Z</dcterms:modified>
</cp:coreProperties>
</file>