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FED" w:rsidRPr="000D5FED" w:rsidRDefault="000D5FED" w:rsidP="000D5FE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Уточнение модели трения в системах с сильным инерционным возмущением</w:t>
      </w:r>
    </w:p>
    <w:p w:rsidR="000D5FED" w:rsidRPr="007C2F52" w:rsidRDefault="000D5FED" w:rsidP="000D5FE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Андреев А.И. </w:t>
      </w:r>
      <w:r w:rsidRPr="003D4018">
        <w:rPr>
          <w:sz w:val="28"/>
          <w:szCs w:val="28"/>
        </w:rPr>
        <w:t xml:space="preserve"> </w:t>
      </w:r>
      <w:r>
        <w:rPr>
          <w:sz w:val="28"/>
          <w:szCs w:val="28"/>
          <w:vertAlign w:val="superscript"/>
        </w:rPr>
        <w:t>1</w:t>
      </w:r>
      <w:r w:rsidRPr="003D4018">
        <w:rPr>
          <w:sz w:val="28"/>
          <w:szCs w:val="28"/>
          <w:vertAlign w:val="superscript"/>
        </w:rPr>
        <w:t xml:space="preserve"> *</w:t>
      </w:r>
      <w:r w:rsidRPr="003D4018">
        <w:rPr>
          <w:sz w:val="28"/>
          <w:szCs w:val="28"/>
        </w:rPr>
        <w:t xml:space="preserve">, </w:t>
      </w:r>
      <w:r>
        <w:rPr>
          <w:sz w:val="28"/>
          <w:szCs w:val="28"/>
        </w:rPr>
        <w:t>Семенов А.Е.</w:t>
      </w:r>
      <w:r w:rsidRPr="003D4018">
        <w:rPr>
          <w:sz w:val="28"/>
          <w:szCs w:val="28"/>
        </w:rPr>
        <w:t xml:space="preserve"> </w:t>
      </w:r>
      <w:r w:rsidRPr="003D4018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, Славин Б.М.</w:t>
      </w:r>
      <w:r w:rsidRPr="003D4018">
        <w:rPr>
          <w:sz w:val="28"/>
          <w:szCs w:val="28"/>
        </w:rPr>
        <w:t xml:space="preserve"> </w:t>
      </w:r>
      <w:r w:rsidRPr="003D4018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</w:t>
      </w:r>
    </w:p>
    <w:p w:rsidR="000D5FED" w:rsidRPr="002116CA" w:rsidRDefault="000D5FED" w:rsidP="000D5FE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>
        <w:rPr>
          <w:szCs w:val="28"/>
        </w:rPr>
        <w:t xml:space="preserve">ФГБОУ ВО </w:t>
      </w:r>
      <w:r w:rsidRPr="00766E36">
        <w:rPr>
          <w:szCs w:val="28"/>
        </w:rPr>
        <w:t>Астраханский государственный технический университет</w:t>
      </w:r>
      <w:r>
        <w:rPr>
          <w:szCs w:val="28"/>
        </w:rPr>
        <w:t xml:space="preserve">, Астрахань, Россия </w:t>
      </w:r>
    </w:p>
    <w:p w:rsidR="00FA1E0D" w:rsidRPr="000D1977" w:rsidRDefault="000D5FED" w:rsidP="000D5FED">
      <w:pPr>
        <w:jc w:val="center"/>
        <w:rPr>
          <w:color w:val="000000"/>
          <w:szCs w:val="28"/>
        </w:rPr>
      </w:pPr>
      <w:r w:rsidRPr="002116CA">
        <w:t>*</w:t>
      </w:r>
      <w:r w:rsidRPr="002116CA">
        <w:rPr>
          <w:lang w:val="en-US"/>
        </w:rPr>
        <w:t>E</w:t>
      </w:r>
      <w:r w:rsidRPr="002116CA">
        <w:t>-</w:t>
      </w:r>
      <w:r w:rsidRPr="002116CA">
        <w:rPr>
          <w:lang w:val="en-US"/>
        </w:rPr>
        <w:t>mail</w:t>
      </w:r>
      <w:r w:rsidRPr="002116CA">
        <w:t xml:space="preserve"> (докладчика):</w:t>
      </w:r>
      <w:r w:rsidRPr="00E91ECD">
        <w:t xml:space="preserve"> </w:t>
      </w:r>
      <w:proofErr w:type="spellStart"/>
      <w:r>
        <w:rPr>
          <w:lang w:val="en-US"/>
        </w:rPr>
        <w:t>aresut</w:t>
      </w:r>
      <w:proofErr w:type="spellEnd"/>
      <w:r w:rsidRPr="00E91ECD">
        <w:t>79@</w:t>
      </w:r>
      <w:r>
        <w:rPr>
          <w:lang w:val="en-US"/>
        </w:rPr>
        <w:t>mail</w:t>
      </w:r>
      <w:r w:rsidRPr="00E91ECD">
        <w:t>.</w:t>
      </w:r>
      <w:proofErr w:type="spellStart"/>
      <w:r>
        <w:rPr>
          <w:lang w:val="en-US"/>
        </w:rPr>
        <w:t>ru</w:t>
      </w:r>
      <w:proofErr w:type="spellEnd"/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0D5FED" w:rsidRPr="00546DC0" w:rsidRDefault="000D5FED" w:rsidP="00546DC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Pr="0078600F">
        <w:rPr>
          <w:sz w:val="28"/>
          <w:szCs w:val="28"/>
        </w:rPr>
        <w:t>работе исследуется модель трения в системах с инерционн</w:t>
      </w:r>
      <w:r w:rsidR="002B584D">
        <w:rPr>
          <w:sz w:val="28"/>
          <w:szCs w:val="28"/>
        </w:rPr>
        <w:t>ым</w:t>
      </w:r>
      <w:r w:rsidRPr="0078600F">
        <w:rPr>
          <w:sz w:val="28"/>
          <w:szCs w:val="28"/>
        </w:rPr>
        <w:t xml:space="preserve"> </w:t>
      </w:r>
      <w:r w:rsidR="002B584D">
        <w:rPr>
          <w:sz w:val="28"/>
          <w:szCs w:val="28"/>
        </w:rPr>
        <w:t>возмущением</w:t>
      </w:r>
      <w:r w:rsidRPr="0078600F">
        <w:rPr>
          <w:sz w:val="28"/>
          <w:szCs w:val="28"/>
        </w:rPr>
        <w:t xml:space="preserve"> на примере плоского волчка Томпсона. Разработан экспериментальный стенд</w:t>
      </w:r>
      <w:r>
        <w:rPr>
          <w:sz w:val="28"/>
          <w:szCs w:val="28"/>
        </w:rPr>
        <w:t xml:space="preserve"> и</w:t>
      </w:r>
      <w:r w:rsidRPr="0078600F">
        <w:rPr>
          <w:sz w:val="28"/>
          <w:szCs w:val="28"/>
        </w:rPr>
        <w:t xml:space="preserve"> предложена усовершенствованная модель трения, включающа</w:t>
      </w:r>
      <w:r>
        <w:rPr>
          <w:sz w:val="28"/>
          <w:szCs w:val="28"/>
        </w:rPr>
        <w:t xml:space="preserve">я поправки на влияние скорости, </w:t>
      </w:r>
      <w:r w:rsidRPr="0078600F">
        <w:rPr>
          <w:sz w:val="28"/>
          <w:szCs w:val="28"/>
        </w:rPr>
        <w:t>давления в контакте и инерционную составляющую, связанную с угловым ускорением.</w:t>
      </w:r>
      <w:r w:rsidR="00546DC0">
        <w:rPr>
          <w:sz w:val="28"/>
          <w:szCs w:val="28"/>
        </w:rPr>
        <w:t xml:space="preserve"> Получена зависимость между шероховатостью и коэффициентом трения</w:t>
      </w:r>
      <w:r w:rsidR="000D1977">
        <w:rPr>
          <w:sz w:val="28"/>
          <w:szCs w:val="28"/>
        </w:rPr>
        <w:t>.</w:t>
      </w:r>
      <w:r w:rsidRPr="0078600F">
        <w:rPr>
          <w:sz w:val="28"/>
          <w:szCs w:val="28"/>
        </w:rPr>
        <w:t xml:space="preserve"> </w:t>
      </w:r>
      <w:r w:rsidR="00546DC0" w:rsidRPr="00546DC0">
        <w:rPr>
          <w:sz w:val="28"/>
          <w:szCs w:val="28"/>
        </w:rPr>
        <w:t>П</w:t>
      </w:r>
      <w:r w:rsidR="000D1977">
        <w:rPr>
          <w:sz w:val="28"/>
          <w:szCs w:val="28"/>
        </w:rPr>
        <w:t>редложенная</w:t>
      </w:r>
      <w:r w:rsidR="00546DC0" w:rsidRPr="00546DC0">
        <w:rPr>
          <w:sz w:val="28"/>
          <w:szCs w:val="28"/>
        </w:rPr>
        <w:t xml:space="preserve"> комплексная модель трения позволяет более точно описывать динамику ротационных систем с учетом инерционных возмущений и характеристик поверхности трения.</w:t>
      </w:r>
    </w:p>
    <w:p w:rsidR="00356D8B" w:rsidRPr="00546DC0" w:rsidRDefault="00FA1E0D" w:rsidP="00546DC0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0D5FED">
        <w:rPr>
          <w:i/>
          <w:sz w:val="28"/>
        </w:rPr>
        <w:t>волчок Томпсона, инерционные поправки, модель трения, ротационные системы.</w:t>
      </w:r>
    </w:p>
    <w:p w:rsidR="00BD5864" w:rsidRPr="000D5FED" w:rsidRDefault="00BD5864" w:rsidP="00BD5864">
      <w:pPr>
        <w:ind w:firstLine="709"/>
        <w:jc w:val="both"/>
        <w:rPr>
          <w:b/>
          <w:sz w:val="28"/>
          <w:szCs w:val="28"/>
          <w:lang w:val="en-US"/>
        </w:rPr>
      </w:pPr>
      <w:r w:rsidRPr="00BD5864">
        <w:rPr>
          <w:b/>
          <w:sz w:val="28"/>
          <w:szCs w:val="28"/>
        </w:rPr>
        <w:t>Литература</w:t>
      </w:r>
    </w:p>
    <w:p w:rsidR="000D5FED" w:rsidRPr="000D5FED" w:rsidRDefault="000D5FED" w:rsidP="000D5FED">
      <w:pPr>
        <w:ind w:firstLine="709"/>
        <w:jc w:val="both"/>
        <w:rPr>
          <w:szCs w:val="28"/>
          <w:lang w:val="en-US"/>
        </w:rPr>
      </w:pPr>
      <w:r w:rsidRPr="000D5FED">
        <w:rPr>
          <w:szCs w:val="28"/>
          <w:lang w:val="en-US"/>
        </w:rPr>
        <w:t>1.</w:t>
      </w:r>
      <w:r w:rsidRPr="000D5FED">
        <w:rPr>
          <w:sz w:val="22"/>
          <w:lang w:val="en-US"/>
        </w:rPr>
        <w:t xml:space="preserve"> </w:t>
      </w:r>
      <w:proofErr w:type="spellStart"/>
      <w:r w:rsidRPr="000D5FED">
        <w:rPr>
          <w:szCs w:val="28"/>
          <w:lang w:val="en-US"/>
        </w:rPr>
        <w:t>Ciavarella</w:t>
      </w:r>
      <w:proofErr w:type="spellEnd"/>
      <w:r w:rsidRPr="000D5FED">
        <w:rPr>
          <w:szCs w:val="28"/>
          <w:lang w:val="en-US"/>
        </w:rPr>
        <w:t xml:space="preserve"> M., </w:t>
      </w:r>
      <w:proofErr w:type="spellStart"/>
      <w:r w:rsidRPr="000D5FED">
        <w:rPr>
          <w:szCs w:val="28"/>
          <w:lang w:val="en-US"/>
        </w:rPr>
        <w:t>Papangelo</w:t>
      </w:r>
      <w:proofErr w:type="spellEnd"/>
      <w:r w:rsidRPr="000D5FED">
        <w:rPr>
          <w:szCs w:val="28"/>
          <w:lang w:val="en-US"/>
        </w:rPr>
        <w:t xml:space="preserve"> A., Barber J.R. Inertial Effects in Rough Contact // Tribology International. — 2020. — Vol. 151. — Art. 106494</w:t>
      </w:r>
    </w:p>
    <w:p w:rsidR="000D5FED" w:rsidRPr="000D1977" w:rsidRDefault="000D5FED" w:rsidP="000D5FED">
      <w:pPr>
        <w:ind w:firstLine="709"/>
        <w:jc w:val="both"/>
        <w:rPr>
          <w:szCs w:val="28"/>
          <w:lang w:val="en-US"/>
        </w:rPr>
      </w:pPr>
      <w:r w:rsidRPr="000D5FED">
        <w:rPr>
          <w:szCs w:val="28"/>
        </w:rPr>
        <w:t>2.</w:t>
      </w:r>
      <w:r w:rsidRPr="000D5FED">
        <w:rPr>
          <w:sz w:val="22"/>
        </w:rPr>
        <w:t xml:space="preserve"> </w:t>
      </w:r>
      <w:r w:rsidRPr="000D5FED">
        <w:rPr>
          <w:szCs w:val="28"/>
        </w:rPr>
        <w:t>А. И. Андреев, А. Е. Семенов, Б. М. Славин, В. А. Чанчиков.  Динамика прецессии волчка Томпсона / Российской академии наук. Механика</w:t>
      </w:r>
      <w:r w:rsidRPr="000D1977">
        <w:rPr>
          <w:szCs w:val="28"/>
          <w:lang w:val="en-US"/>
        </w:rPr>
        <w:t xml:space="preserve"> </w:t>
      </w:r>
      <w:r w:rsidRPr="000D5FED">
        <w:rPr>
          <w:szCs w:val="28"/>
        </w:rPr>
        <w:t>твердого</w:t>
      </w:r>
      <w:r w:rsidRPr="000D1977">
        <w:rPr>
          <w:szCs w:val="28"/>
          <w:lang w:val="en-US"/>
        </w:rPr>
        <w:t xml:space="preserve"> </w:t>
      </w:r>
      <w:r w:rsidRPr="000D5FED">
        <w:rPr>
          <w:szCs w:val="28"/>
        </w:rPr>
        <w:t>тела</w:t>
      </w:r>
      <w:r w:rsidRPr="000D1977">
        <w:rPr>
          <w:szCs w:val="28"/>
          <w:lang w:val="en-US"/>
        </w:rPr>
        <w:t xml:space="preserve">. – 2025. – № 3. – </w:t>
      </w:r>
      <w:r w:rsidRPr="000D5FED">
        <w:rPr>
          <w:szCs w:val="28"/>
        </w:rPr>
        <w:t>С</w:t>
      </w:r>
      <w:r w:rsidRPr="000D1977">
        <w:rPr>
          <w:szCs w:val="28"/>
          <w:lang w:val="en-US"/>
        </w:rPr>
        <w:t>. 229-244. – DOI:10.31857/S1026351925030129</w:t>
      </w:r>
    </w:p>
    <w:p w:rsidR="00BD5864" w:rsidRPr="000D1977" w:rsidRDefault="00BD5864" w:rsidP="00BD5864">
      <w:pPr>
        <w:ind w:firstLine="709"/>
        <w:jc w:val="both"/>
        <w:rPr>
          <w:sz w:val="28"/>
          <w:szCs w:val="28"/>
          <w:lang w:val="en-US"/>
        </w:rPr>
      </w:pPr>
    </w:p>
    <w:p w:rsidR="000D5FED" w:rsidRPr="000D5FED" w:rsidRDefault="000D5FED" w:rsidP="000D5FED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B772BF">
        <w:rPr>
          <w:rStyle w:val="tlid-translation"/>
          <w:b/>
          <w:sz w:val="36"/>
          <w:szCs w:val="28"/>
          <w:lang w:val="en-US"/>
        </w:rPr>
        <w:t>Refinement of the friction model in systems with strong inertial disturbances</w:t>
      </w:r>
    </w:p>
    <w:p w:rsidR="000D5FED" w:rsidRPr="00067E6B" w:rsidRDefault="000D5FED" w:rsidP="000D5FED">
      <w:pPr>
        <w:ind w:firstLine="709"/>
        <w:jc w:val="center"/>
        <w:rPr>
          <w:rStyle w:val="tlid-translation"/>
          <w:sz w:val="28"/>
          <w:szCs w:val="28"/>
          <w:lang w:val="en-US"/>
        </w:rPr>
      </w:pPr>
      <w:r>
        <w:rPr>
          <w:rStyle w:val="tlid-translation"/>
          <w:sz w:val="28"/>
          <w:szCs w:val="28"/>
          <w:lang w:val="en-US"/>
        </w:rPr>
        <w:t>Andreev</w:t>
      </w:r>
      <w:r w:rsidRPr="00067E6B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lang w:val="en-US"/>
        </w:rPr>
        <w:t>A</w:t>
      </w:r>
      <w:r w:rsidRPr="00356D8B">
        <w:rPr>
          <w:rStyle w:val="tlid-translation"/>
          <w:sz w:val="28"/>
          <w:szCs w:val="28"/>
          <w:lang w:val="en-US"/>
        </w:rPr>
        <w:t xml:space="preserve">.I. </w:t>
      </w:r>
      <w:r w:rsidR="000D1977">
        <w:rPr>
          <w:rStyle w:val="tlid-translation"/>
          <w:sz w:val="28"/>
          <w:szCs w:val="28"/>
          <w:vertAlign w:val="superscript"/>
          <w:lang w:val="en-US"/>
        </w:rPr>
        <w:t>1</w:t>
      </w:r>
      <w:r w:rsidRPr="00356D8B">
        <w:rPr>
          <w:rStyle w:val="tlid-translation"/>
          <w:sz w:val="28"/>
          <w:szCs w:val="28"/>
          <w:vertAlign w:val="superscript"/>
          <w:lang w:val="en-US"/>
        </w:rPr>
        <w:t xml:space="preserve"> *</w:t>
      </w:r>
      <w:r w:rsidRPr="003D4018">
        <w:rPr>
          <w:rStyle w:val="tlid-translation"/>
          <w:sz w:val="28"/>
          <w:szCs w:val="28"/>
          <w:lang w:val="en-US"/>
        </w:rPr>
        <w:t xml:space="preserve">, </w:t>
      </w:r>
      <w:r>
        <w:rPr>
          <w:rStyle w:val="tlid-translation"/>
          <w:sz w:val="28"/>
          <w:szCs w:val="28"/>
          <w:lang w:val="en-US"/>
        </w:rPr>
        <w:t>Semenov</w:t>
      </w:r>
      <w:r w:rsidRPr="00067E6B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lang w:val="en-US"/>
        </w:rPr>
        <w:t>A</w:t>
      </w:r>
      <w:r w:rsidRPr="00356D8B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E</w:t>
      </w:r>
      <w:r w:rsidRPr="00356D8B">
        <w:rPr>
          <w:rStyle w:val="tlid-translation"/>
          <w:sz w:val="28"/>
          <w:szCs w:val="28"/>
          <w:lang w:val="en-US"/>
        </w:rPr>
        <w:t>.</w:t>
      </w:r>
      <w:r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  <w:r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>
        <w:rPr>
          <w:rStyle w:val="tlid-translation"/>
          <w:sz w:val="28"/>
          <w:szCs w:val="28"/>
          <w:lang w:val="en-US"/>
        </w:rPr>
        <w:t>Slavin</w:t>
      </w:r>
      <w:proofErr w:type="spellEnd"/>
      <w:r>
        <w:rPr>
          <w:rStyle w:val="tlid-translation"/>
          <w:sz w:val="28"/>
          <w:szCs w:val="28"/>
          <w:lang w:val="en-US"/>
        </w:rPr>
        <w:t xml:space="preserve"> B.M</w:t>
      </w:r>
      <w:r>
        <w:rPr>
          <w:rStyle w:val="tlid-translation"/>
          <w:sz w:val="28"/>
          <w:szCs w:val="28"/>
          <w:vertAlign w:val="superscript"/>
          <w:lang w:val="en-US"/>
        </w:rPr>
        <w:t>1</w:t>
      </w:r>
    </w:p>
    <w:p w:rsidR="000D5FED" w:rsidRPr="00067E6B" w:rsidRDefault="000D5FED" w:rsidP="000D5FE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1</w:t>
      </w:r>
      <w:r w:rsidRPr="00766E36">
        <w:rPr>
          <w:lang w:val="en-US"/>
        </w:rPr>
        <w:t xml:space="preserve"> Federal State Budgetary Educational Institution of Higher Education Astrakhan State Technical University</w:t>
      </w:r>
      <w:r w:rsidRPr="002116CA">
        <w:rPr>
          <w:lang w:val="en-US"/>
        </w:rPr>
        <w:t xml:space="preserve">, </w:t>
      </w:r>
      <w:r w:rsidRPr="00766E36">
        <w:rPr>
          <w:lang w:val="en-US"/>
        </w:rPr>
        <w:t>Astrakhan</w:t>
      </w:r>
      <w:r w:rsidRPr="002116CA">
        <w:rPr>
          <w:lang w:val="en-US"/>
        </w:rPr>
        <w:t>, Russia</w:t>
      </w:r>
    </w:p>
    <w:p w:rsidR="00356D8B" w:rsidRPr="000D5FED" w:rsidRDefault="000D5FED" w:rsidP="000D5FED">
      <w:pPr>
        <w:jc w:val="center"/>
        <w:rPr>
          <w:rStyle w:val="tlid-translation"/>
          <w:lang w:val="en-US"/>
        </w:rPr>
      </w:pPr>
      <w:r w:rsidRPr="002116CA">
        <w:rPr>
          <w:lang w:val="en-US"/>
        </w:rPr>
        <w:t>* E-mail (speaker):</w:t>
      </w:r>
      <w:r>
        <w:rPr>
          <w:lang w:val="en-US"/>
        </w:rPr>
        <w:t xml:space="preserve"> aresut79@mail.ru</w:t>
      </w:r>
    </w:p>
    <w:p w:rsidR="00546DC0" w:rsidRDefault="004E6B06" w:rsidP="00356D8B">
      <w:pPr>
        <w:ind w:firstLine="709"/>
        <w:jc w:val="both"/>
        <w:rPr>
          <w:sz w:val="28"/>
          <w:szCs w:val="28"/>
          <w:lang w:val="en-US"/>
        </w:rPr>
      </w:pPr>
      <w:r>
        <w:rPr>
          <w:rStyle w:val="tlid-translation"/>
          <w:b/>
          <w:sz w:val="28"/>
          <w:szCs w:val="28"/>
        </w:rPr>
        <w:t>A</w:t>
      </w:r>
      <w:proofErr w:type="spellStart"/>
      <w:r w:rsidR="00356D8B"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="00356D8B"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356D8B" w:rsidRPr="00546DC0" w:rsidRDefault="00546DC0" w:rsidP="00356D8B">
      <w:pPr>
        <w:ind w:firstLine="709"/>
        <w:jc w:val="both"/>
        <w:rPr>
          <w:sz w:val="28"/>
          <w:szCs w:val="28"/>
          <w:lang w:val="en-US"/>
        </w:rPr>
      </w:pPr>
      <w:r w:rsidRPr="00546DC0">
        <w:rPr>
          <w:sz w:val="28"/>
          <w:szCs w:val="28"/>
          <w:lang w:val="en-US"/>
        </w:rPr>
        <w:t>The paper studies the friction model in systems with a pronounced inertial component using the example of a flat Thompson spinning top. An experimental setup has been developed a</w:t>
      </w:r>
      <w:bookmarkStart w:id="0" w:name="_GoBack"/>
      <w:bookmarkEnd w:id="0"/>
      <w:r w:rsidRPr="00546DC0">
        <w:rPr>
          <w:sz w:val="28"/>
          <w:szCs w:val="28"/>
          <w:lang w:val="en-US"/>
        </w:rPr>
        <w:t>nd an improved friction model has been proposed, including corrections for the effect of speed, contact pressure and the inertial component associated with angular acceleration. A relationship has been obtained between roughness and the friction coefficient. The resulting complex friction model allows for a more accurate description of the dynamics of rotational systems, taking into account inertial disturbances and friction surface characteristics.</w:t>
      </w:r>
    </w:p>
    <w:p w:rsidR="002116CA" w:rsidRPr="00546DC0" w:rsidRDefault="00FA1E0D" w:rsidP="00546DC0">
      <w:pPr>
        <w:ind w:firstLine="851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546DC0" w:rsidRPr="00546DC0">
        <w:rPr>
          <w:lang w:val="en-US"/>
        </w:rPr>
        <w:t>Thompson top, inertial corrections, friction model, rotational systems</w:t>
      </w:r>
    </w:p>
    <w:p w:rsidR="002116CA" w:rsidRPr="000D5FED" w:rsidRDefault="002116CA" w:rsidP="00FA1E0D">
      <w:pPr>
        <w:ind w:firstLine="851"/>
        <w:rPr>
          <w:b/>
          <w:sz w:val="28"/>
          <w:szCs w:val="28"/>
          <w:lang w:val="en-US"/>
        </w:rPr>
      </w:pPr>
      <w:r w:rsidRPr="000D5FED">
        <w:rPr>
          <w:b/>
          <w:sz w:val="28"/>
          <w:szCs w:val="28"/>
          <w:lang w:val="en-US"/>
        </w:rPr>
        <w:t>References</w:t>
      </w:r>
    </w:p>
    <w:p w:rsidR="000D5FED" w:rsidRPr="007C2F52" w:rsidRDefault="000D5FED" w:rsidP="000D5FED">
      <w:pPr>
        <w:ind w:firstLine="851"/>
        <w:rPr>
          <w:b/>
          <w:lang w:val="en-US"/>
        </w:rPr>
      </w:pPr>
      <w:r w:rsidRPr="007C2F52">
        <w:rPr>
          <w:b/>
          <w:lang w:val="en-US"/>
        </w:rPr>
        <w:t>1.</w:t>
      </w:r>
      <w:r w:rsidRPr="007C2F52">
        <w:rPr>
          <w:lang w:val="en-US"/>
        </w:rPr>
        <w:t xml:space="preserve"> </w:t>
      </w:r>
      <w:proofErr w:type="spellStart"/>
      <w:r w:rsidRPr="007C2F52">
        <w:rPr>
          <w:lang w:val="en-US"/>
        </w:rPr>
        <w:t>Ciavarella</w:t>
      </w:r>
      <w:proofErr w:type="spellEnd"/>
      <w:r w:rsidRPr="007C2F52">
        <w:rPr>
          <w:lang w:val="en-US"/>
        </w:rPr>
        <w:t xml:space="preserve"> M., </w:t>
      </w:r>
      <w:proofErr w:type="spellStart"/>
      <w:r w:rsidRPr="007C2F52">
        <w:rPr>
          <w:lang w:val="en-US"/>
        </w:rPr>
        <w:t>Papangelo</w:t>
      </w:r>
      <w:proofErr w:type="spellEnd"/>
      <w:r w:rsidRPr="007C2F52">
        <w:rPr>
          <w:lang w:val="en-US"/>
        </w:rPr>
        <w:t xml:space="preserve"> A., Barber J.R. Inertial Effects in Rough Contact // Tribology International. — 2020. — Vol. 151. — Art. 106494</w:t>
      </w:r>
    </w:p>
    <w:p w:rsidR="000D5FED" w:rsidRDefault="000D5FED" w:rsidP="000D5FED">
      <w:pPr>
        <w:ind w:firstLine="851"/>
        <w:jc w:val="both"/>
        <w:rPr>
          <w:b/>
        </w:rPr>
      </w:pPr>
      <w:r w:rsidRPr="007C2F52">
        <w:rPr>
          <w:b/>
          <w:lang w:val="en-US"/>
        </w:rPr>
        <w:t>2.</w:t>
      </w:r>
      <w:r w:rsidRPr="00496986">
        <w:rPr>
          <w:b/>
          <w:lang w:val="en-US"/>
        </w:rPr>
        <w:t xml:space="preserve"> </w:t>
      </w:r>
      <w:r w:rsidRPr="00496986">
        <w:rPr>
          <w:lang w:val="en-US"/>
        </w:rPr>
        <w:t xml:space="preserve">Andreev, A.I., Semenov, A.E., </w:t>
      </w:r>
      <w:proofErr w:type="spellStart"/>
      <w:r w:rsidRPr="00496986">
        <w:rPr>
          <w:lang w:val="en-US"/>
        </w:rPr>
        <w:t>Slavin</w:t>
      </w:r>
      <w:proofErr w:type="spellEnd"/>
      <w:r w:rsidRPr="00496986">
        <w:rPr>
          <w:lang w:val="en-US"/>
        </w:rPr>
        <w:t xml:space="preserve">, B.M. et al. Dynamics of Precession of the Thompson Top. </w:t>
      </w:r>
      <w:proofErr w:type="spellStart"/>
      <w:r w:rsidRPr="00496986">
        <w:t>Mech</w:t>
      </w:r>
      <w:proofErr w:type="spellEnd"/>
      <w:r w:rsidRPr="00496986">
        <w:t xml:space="preserve">. </w:t>
      </w:r>
      <w:proofErr w:type="spellStart"/>
      <w:r w:rsidRPr="00496986">
        <w:t>Solids</w:t>
      </w:r>
      <w:proofErr w:type="spellEnd"/>
      <w:r w:rsidRPr="00496986">
        <w:t xml:space="preserve"> 60, 1640–1649 (2025) https://doi.org/10.1134/S0025654424606025</w:t>
      </w:r>
    </w:p>
    <w:p w:rsidR="00E23B21" w:rsidRPr="00FA1E0D" w:rsidRDefault="00E23B21">
      <w:pPr>
        <w:rPr>
          <w:lang w:val="en-US"/>
        </w:rPr>
      </w:pP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A1E0D"/>
    <w:rsid w:val="00067E6B"/>
    <w:rsid w:val="000D1977"/>
    <w:rsid w:val="000D5FED"/>
    <w:rsid w:val="002116CA"/>
    <w:rsid w:val="002B584D"/>
    <w:rsid w:val="00356D8B"/>
    <w:rsid w:val="003D4018"/>
    <w:rsid w:val="00490243"/>
    <w:rsid w:val="004E6B06"/>
    <w:rsid w:val="00546DC0"/>
    <w:rsid w:val="00762338"/>
    <w:rsid w:val="00BD5864"/>
    <w:rsid w:val="00C43CF7"/>
    <w:rsid w:val="00E23B21"/>
    <w:rsid w:val="00E91ECD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08CA2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Александр Андреев</cp:lastModifiedBy>
  <cp:revision>12</cp:revision>
  <dcterms:created xsi:type="dcterms:W3CDTF">2020-10-30T10:18:00Z</dcterms:created>
  <dcterms:modified xsi:type="dcterms:W3CDTF">2025-09-16T14:15:00Z</dcterms:modified>
</cp:coreProperties>
</file>