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9765E" w14:textId="2A2C233B" w:rsidR="00FF0FD5" w:rsidRPr="00F16459" w:rsidRDefault="0066172F">
      <w:pPr>
        <w:rPr>
          <w:rFonts w:ascii="Times New Roman" w:hAnsi="Times New Roman" w:cs="Times New Roman"/>
          <w:sz w:val="28"/>
          <w:szCs w:val="28"/>
        </w:rPr>
      </w:pPr>
      <w:r w:rsidRPr="00F16459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="00F16459" w:rsidRPr="00F16459">
        <w:rPr>
          <w:rFonts w:ascii="Times New Roman" w:hAnsi="Times New Roman" w:cs="Times New Roman"/>
          <w:sz w:val="28"/>
          <w:szCs w:val="28"/>
        </w:rPr>
        <w:t>Анализ движения</w:t>
      </w:r>
      <w:r w:rsidRPr="00F16459">
        <w:rPr>
          <w:rFonts w:ascii="Times New Roman" w:hAnsi="Times New Roman" w:cs="Times New Roman"/>
          <w:sz w:val="28"/>
          <w:szCs w:val="28"/>
        </w:rPr>
        <w:t xml:space="preserve"> колебательных систем с 2-мя и 4-мя степенями свободы</w:t>
      </w:r>
    </w:p>
    <w:p w14:paraId="5201FB71" w14:textId="1D1408A2" w:rsidR="0066172F" w:rsidRPr="00F16459" w:rsidRDefault="0066172F">
      <w:pPr>
        <w:rPr>
          <w:rFonts w:ascii="Times New Roman" w:hAnsi="Times New Roman" w:cs="Times New Roman"/>
          <w:sz w:val="28"/>
          <w:szCs w:val="28"/>
        </w:rPr>
      </w:pPr>
      <w:r w:rsidRPr="00F16459">
        <w:rPr>
          <w:rFonts w:ascii="Times New Roman" w:hAnsi="Times New Roman" w:cs="Times New Roman"/>
          <w:sz w:val="28"/>
          <w:szCs w:val="28"/>
        </w:rPr>
        <w:t>Аннотация</w:t>
      </w:r>
      <w:r w:rsidR="00F16459" w:rsidRPr="00F16459">
        <w:rPr>
          <w:rFonts w:ascii="Times New Roman" w:hAnsi="Times New Roman" w:cs="Times New Roman"/>
          <w:sz w:val="28"/>
          <w:szCs w:val="28"/>
        </w:rPr>
        <w:t>.</w:t>
      </w:r>
      <w:r w:rsidRPr="00F16459">
        <w:rPr>
          <w:rFonts w:ascii="Times New Roman" w:hAnsi="Times New Roman" w:cs="Times New Roman"/>
          <w:sz w:val="28"/>
          <w:szCs w:val="28"/>
        </w:rPr>
        <w:t xml:space="preserve"> </w:t>
      </w:r>
      <w:r w:rsidR="00F16459" w:rsidRPr="00F16459">
        <w:rPr>
          <w:rFonts w:ascii="Times New Roman" w:hAnsi="Times New Roman" w:cs="Times New Roman"/>
          <w:sz w:val="28"/>
          <w:szCs w:val="28"/>
        </w:rPr>
        <w:t xml:space="preserve">Исследуется </w:t>
      </w:r>
      <w:r w:rsidRPr="00F16459">
        <w:rPr>
          <w:rFonts w:ascii="Times New Roman" w:hAnsi="Times New Roman" w:cs="Times New Roman"/>
          <w:sz w:val="28"/>
          <w:szCs w:val="28"/>
        </w:rPr>
        <w:t xml:space="preserve">поведение </w:t>
      </w:r>
      <w:r w:rsidR="005752F4" w:rsidRPr="00F16459">
        <w:rPr>
          <w:rFonts w:ascii="Times New Roman" w:hAnsi="Times New Roman" w:cs="Times New Roman"/>
          <w:sz w:val="28"/>
          <w:szCs w:val="28"/>
        </w:rPr>
        <w:t xml:space="preserve">свободных </w:t>
      </w:r>
      <w:r w:rsidRPr="00F16459">
        <w:rPr>
          <w:rFonts w:ascii="Times New Roman" w:hAnsi="Times New Roman" w:cs="Times New Roman"/>
          <w:sz w:val="28"/>
          <w:szCs w:val="28"/>
        </w:rPr>
        <w:t>колебательных систем с 2-</w:t>
      </w:r>
      <w:proofErr w:type="gramStart"/>
      <w:r w:rsidRPr="00F16459">
        <w:rPr>
          <w:rFonts w:ascii="Times New Roman" w:hAnsi="Times New Roman" w:cs="Times New Roman"/>
          <w:sz w:val="28"/>
          <w:szCs w:val="28"/>
        </w:rPr>
        <w:t xml:space="preserve">мя </w:t>
      </w:r>
      <w:r w:rsidR="00F16459" w:rsidRPr="00F16459">
        <w:rPr>
          <w:rFonts w:ascii="Times New Roman" w:hAnsi="Times New Roman" w:cs="Times New Roman"/>
          <w:sz w:val="28"/>
          <w:szCs w:val="28"/>
        </w:rPr>
        <w:t xml:space="preserve"> и</w:t>
      </w:r>
      <w:proofErr w:type="gramEnd"/>
      <w:r w:rsidR="00F16459" w:rsidRPr="00F16459">
        <w:rPr>
          <w:rFonts w:ascii="Times New Roman" w:hAnsi="Times New Roman" w:cs="Times New Roman"/>
          <w:sz w:val="28"/>
          <w:szCs w:val="28"/>
        </w:rPr>
        <w:t xml:space="preserve"> 4</w:t>
      </w:r>
      <w:r w:rsidR="00F16459" w:rsidRPr="00F16459">
        <w:rPr>
          <w:rFonts w:ascii="Times New Roman" w:hAnsi="Times New Roman" w:cs="Times New Roman"/>
          <w:sz w:val="28"/>
          <w:szCs w:val="28"/>
        </w:rPr>
        <w:t>-</w:t>
      </w:r>
      <w:r w:rsidR="00F16459" w:rsidRPr="00F16459">
        <w:rPr>
          <w:rFonts w:ascii="Times New Roman" w:hAnsi="Times New Roman" w:cs="Times New Roman"/>
          <w:sz w:val="28"/>
          <w:szCs w:val="28"/>
        </w:rPr>
        <w:t xml:space="preserve">мя </w:t>
      </w:r>
      <w:r w:rsidRPr="00F16459">
        <w:rPr>
          <w:rFonts w:ascii="Times New Roman" w:hAnsi="Times New Roman" w:cs="Times New Roman"/>
          <w:sz w:val="28"/>
          <w:szCs w:val="28"/>
        </w:rPr>
        <w:t>степенями свободы, допускающи</w:t>
      </w:r>
      <w:r w:rsidR="00F16459" w:rsidRPr="00F16459">
        <w:rPr>
          <w:rFonts w:ascii="Times New Roman" w:hAnsi="Times New Roman" w:cs="Times New Roman"/>
          <w:sz w:val="28"/>
          <w:szCs w:val="28"/>
        </w:rPr>
        <w:t>х</w:t>
      </w:r>
      <w:r w:rsidRPr="00F16459">
        <w:rPr>
          <w:rFonts w:ascii="Times New Roman" w:hAnsi="Times New Roman" w:cs="Times New Roman"/>
          <w:sz w:val="28"/>
          <w:szCs w:val="28"/>
        </w:rPr>
        <w:t xml:space="preserve"> как малые колебания, так и нелинейные колебания</w:t>
      </w:r>
      <w:r w:rsidR="00F16459" w:rsidRPr="00F16459">
        <w:rPr>
          <w:rFonts w:ascii="Times New Roman" w:hAnsi="Times New Roman" w:cs="Times New Roman"/>
          <w:sz w:val="28"/>
          <w:szCs w:val="28"/>
        </w:rPr>
        <w:t xml:space="preserve"> (только система с 2мя степенями свободы)</w:t>
      </w:r>
      <w:r w:rsidRPr="00F16459">
        <w:rPr>
          <w:rFonts w:ascii="Times New Roman" w:hAnsi="Times New Roman" w:cs="Times New Roman"/>
          <w:sz w:val="28"/>
          <w:szCs w:val="28"/>
        </w:rPr>
        <w:t xml:space="preserve">, </w:t>
      </w:r>
      <w:r w:rsidR="00F16459" w:rsidRPr="00F16459">
        <w:rPr>
          <w:rFonts w:ascii="Times New Roman" w:hAnsi="Times New Roman" w:cs="Times New Roman"/>
          <w:sz w:val="28"/>
          <w:szCs w:val="28"/>
        </w:rPr>
        <w:t xml:space="preserve">анализ движения которых основан на исследовании аналитических выражений полученных с помощью уравнений Лагранжа второго рода. </w:t>
      </w:r>
      <w:r w:rsidRPr="00F16459">
        <w:rPr>
          <w:rFonts w:ascii="Times New Roman" w:hAnsi="Times New Roman" w:cs="Times New Roman"/>
          <w:sz w:val="28"/>
          <w:szCs w:val="28"/>
        </w:rPr>
        <w:t xml:space="preserve"> </w:t>
      </w:r>
      <w:r w:rsidR="00F16459" w:rsidRPr="00F16459">
        <w:rPr>
          <w:rFonts w:ascii="Times New Roman" w:hAnsi="Times New Roman" w:cs="Times New Roman"/>
          <w:sz w:val="28"/>
          <w:szCs w:val="28"/>
        </w:rPr>
        <w:t>Представлены результаты</w:t>
      </w:r>
      <w:r w:rsidRPr="00F16459">
        <w:rPr>
          <w:rFonts w:ascii="Times New Roman" w:hAnsi="Times New Roman" w:cs="Times New Roman"/>
          <w:sz w:val="28"/>
          <w:szCs w:val="28"/>
        </w:rPr>
        <w:t xml:space="preserve"> </w:t>
      </w:r>
      <w:r w:rsidR="00F16459" w:rsidRPr="00F16459">
        <w:rPr>
          <w:rFonts w:ascii="Times New Roman" w:hAnsi="Times New Roman" w:cs="Times New Roman"/>
          <w:sz w:val="28"/>
          <w:szCs w:val="28"/>
        </w:rPr>
        <w:t>численного</w:t>
      </w:r>
      <w:r w:rsidRPr="00F16459">
        <w:rPr>
          <w:rFonts w:ascii="Times New Roman" w:hAnsi="Times New Roman" w:cs="Times New Roman"/>
          <w:sz w:val="28"/>
          <w:szCs w:val="28"/>
        </w:rPr>
        <w:t xml:space="preserve"> моделирования </w:t>
      </w:r>
      <w:r w:rsidR="00F16459" w:rsidRPr="00F16459">
        <w:rPr>
          <w:rFonts w:ascii="Times New Roman" w:hAnsi="Times New Roman" w:cs="Times New Roman"/>
          <w:sz w:val="28"/>
          <w:szCs w:val="28"/>
        </w:rPr>
        <w:t xml:space="preserve">уравнений движения указанных систем </w:t>
      </w:r>
      <w:r w:rsidRPr="00F16459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F16459"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 w:rsidRPr="00F16459">
        <w:rPr>
          <w:rFonts w:ascii="Times New Roman" w:hAnsi="Times New Roman" w:cs="Times New Roman"/>
          <w:sz w:val="28"/>
          <w:szCs w:val="28"/>
        </w:rPr>
        <w:t xml:space="preserve"> </w:t>
      </w:r>
      <w:r w:rsidRPr="00F16459">
        <w:rPr>
          <w:rFonts w:ascii="Times New Roman" w:hAnsi="Times New Roman" w:cs="Times New Roman"/>
          <w:sz w:val="28"/>
          <w:szCs w:val="28"/>
          <w:lang w:val="en-US"/>
        </w:rPr>
        <w:t>Simulink</w:t>
      </w:r>
      <w:r w:rsidRPr="00F1645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A7918E" w14:textId="1590C2BE" w:rsidR="00F16459" w:rsidRPr="00F16459" w:rsidRDefault="00F16459">
      <w:pPr>
        <w:rPr>
          <w:rFonts w:ascii="Times New Roman" w:hAnsi="Times New Roman" w:cs="Times New Roman"/>
          <w:sz w:val="28"/>
          <w:szCs w:val="28"/>
        </w:rPr>
      </w:pPr>
      <w:r w:rsidRPr="00F16459">
        <w:rPr>
          <w:rFonts w:ascii="Times New Roman" w:hAnsi="Times New Roman" w:cs="Times New Roman"/>
          <w:sz w:val="28"/>
          <w:szCs w:val="28"/>
        </w:rPr>
        <w:t>Ключевые слова: свободные малые колебания, нелинейные колебания, уравнения Лагранжа второго рода</w:t>
      </w:r>
    </w:p>
    <w:sectPr w:rsidR="00F16459" w:rsidRPr="00F164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2F"/>
    <w:rsid w:val="00055A06"/>
    <w:rsid w:val="002E651E"/>
    <w:rsid w:val="003B0EB1"/>
    <w:rsid w:val="00420BBC"/>
    <w:rsid w:val="005752F4"/>
    <w:rsid w:val="0066172F"/>
    <w:rsid w:val="009A680B"/>
    <w:rsid w:val="00F16459"/>
    <w:rsid w:val="00FF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9758"/>
  <w15:chartTrackingRefBased/>
  <w15:docId w15:val="{F7EFF8A7-7809-448E-82CD-17B420631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1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1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1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1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1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1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17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17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17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17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17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17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1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1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1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1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17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17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172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1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172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1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 Одинцов</dc:creator>
  <cp:keywords/>
  <dc:description/>
  <cp:lastModifiedBy>Александр Игнатов</cp:lastModifiedBy>
  <cp:revision>2</cp:revision>
  <dcterms:created xsi:type="dcterms:W3CDTF">2025-10-29T17:49:00Z</dcterms:created>
  <dcterms:modified xsi:type="dcterms:W3CDTF">2025-10-29T17:49:00Z</dcterms:modified>
</cp:coreProperties>
</file>