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6CA12" w14:textId="513F23B6" w:rsidR="00FA1E0D" w:rsidRPr="0032032C" w:rsidRDefault="00784EA2" w:rsidP="00FA1E0D">
      <w:pPr>
        <w:jc w:val="center"/>
        <w:rPr>
          <w:b/>
          <w:sz w:val="36"/>
          <w:szCs w:val="28"/>
        </w:rPr>
      </w:pPr>
      <w:r>
        <w:rPr>
          <w:b/>
          <w:sz w:val="36"/>
          <w:szCs w:val="28"/>
        </w:rPr>
        <w:t>Колебания вязкой несжимаемой стратифицированной жидкости в неподвижном сосуде</w:t>
      </w:r>
    </w:p>
    <w:p w14:paraId="6322E8C2" w14:textId="77777777" w:rsidR="00FA1E0D" w:rsidRPr="00185FD2" w:rsidRDefault="00FA1E0D" w:rsidP="00FA1E0D">
      <w:pPr>
        <w:jc w:val="both"/>
        <w:rPr>
          <w:color w:val="000000"/>
          <w:szCs w:val="28"/>
        </w:rPr>
      </w:pPr>
    </w:p>
    <w:p w14:paraId="4D483A9C" w14:textId="3C3E8273" w:rsidR="00FA1E0D" w:rsidRPr="00643C6C" w:rsidRDefault="008E1FF9" w:rsidP="00FA1E0D">
      <w:pPr>
        <w:jc w:val="center"/>
        <w:rPr>
          <w:sz w:val="28"/>
          <w:szCs w:val="28"/>
        </w:rPr>
      </w:pPr>
      <w:r>
        <w:rPr>
          <w:sz w:val="28"/>
          <w:szCs w:val="28"/>
        </w:rPr>
        <w:t>Чжан Юе</w:t>
      </w:r>
      <w:r w:rsidR="00BD5864" w:rsidRPr="003D4018">
        <w:rPr>
          <w:sz w:val="28"/>
          <w:szCs w:val="28"/>
          <w:vertAlign w:val="superscript"/>
        </w:rPr>
        <w:t>1 *</w:t>
      </w:r>
      <w:r w:rsidR="00490243" w:rsidRPr="003D4018">
        <w:rPr>
          <w:sz w:val="28"/>
          <w:szCs w:val="28"/>
        </w:rPr>
        <w:t>,</w:t>
      </w:r>
      <w:r w:rsidR="00FA1E0D" w:rsidRPr="003D4018">
        <w:rPr>
          <w:sz w:val="28"/>
          <w:szCs w:val="28"/>
        </w:rPr>
        <w:t xml:space="preserve"> </w:t>
      </w:r>
      <w:r>
        <w:rPr>
          <w:sz w:val="28"/>
          <w:szCs w:val="28"/>
        </w:rPr>
        <w:t>Темнов А.Н.</w:t>
      </w:r>
      <w:r w:rsidR="00BD5864" w:rsidRPr="003D4018">
        <w:rPr>
          <w:sz w:val="28"/>
          <w:szCs w:val="28"/>
          <w:vertAlign w:val="superscript"/>
        </w:rPr>
        <w:t>1</w:t>
      </w:r>
    </w:p>
    <w:p w14:paraId="66FD4E3B" w14:textId="77777777" w:rsidR="00FA1E0D" w:rsidRPr="006124F9" w:rsidRDefault="00FA1E0D" w:rsidP="00FA1E0D">
      <w:pPr>
        <w:jc w:val="center"/>
        <w:rPr>
          <w:i/>
          <w:szCs w:val="28"/>
        </w:rPr>
      </w:pPr>
    </w:p>
    <w:p w14:paraId="1EAF2C4A" w14:textId="3DD3CD32" w:rsidR="00FA1E0D" w:rsidRDefault="00BD5864" w:rsidP="00FA1E0D">
      <w:pPr>
        <w:jc w:val="center"/>
        <w:rPr>
          <w:szCs w:val="28"/>
        </w:rPr>
      </w:pPr>
      <w:r w:rsidRPr="002116CA">
        <w:rPr>
          <w:szCs w:val="28"/>
          <w:vertAlign w:val="superscript"/>
        </w:rPr>
        <w:t>1</w:t>
      </w:r>
      <w:r w:rsidR="00FA1E0D" w:rsidRPr="002116CA">
        <w:rPr>
          <w:szCs w:val="28"/>
        </w:rPr>
        <w:t>МГТУ им. Н.Э. Баумана, Москва, Россия</w:t>
      </w:r>
    </w:p>
    <w:p w14:paraId="0173CBB0" w14:textId="77777777" w:rsidR="00014C7A" w:rsidRPr="002116CA" w:rsidRDefault="00014C7A" w:rsidP="00FA1E0D">
      <w:pPr>
        <w:jc w:val="center"/>
        <w:rPr>
          <w:szCs w:val="28"/>
        </w:rPr>
      </w:pPr>
    </w:p>
    <w:p w14:paraId="45F6209B" w14:textId="345C95A4" w:rsidR="008E1FF9" w:rsidRDefault="00BD5864" w:rsidP="008E1FF9">
      <w:pPr>
        <w:jc w:val="center"/>
      </w:pPr>
      <w:r w:rsidRPr="002116CA">
        <w:t>*</w:t>
      </w:r>
      <w:r w:rsidR="008E1FF9" w:rsidRPr="008E1FF9">
        <w:rPr>
          <w:sz w:val="28"/>
          <w:lang w:eastAsia="zh-CN"/>
        </w:rPr>
        <w:t xml:space="preserve"> </w:t>
      </w:r>
      <w:hyperlink r:id="rId8" w:history="1">
        <w:r w:rsidR="008E1FF9" w:rsidRPr="00C13A09">
          <w:rPr>
            <w:rStyle w:val="a4"/>
          </w:rPr>
          <w:t>zhangyue_hit-bmstu@qq.com</w:t>
        </w:r>
      </w:hyperlink>
    </w:p>
    <w:p w14:paraId="513BD422" w14:textId="77777777" w:rsidR="00FA1E0D" w:rsidRPr="00643C6C" w:rsidRDefault="00FA1E0D" w:rsidP="00FA1E0D">
      <w:pPr>
        <w:jc w:val="both"/>
        <w:rPr>
          <w:i/>
          <w:color w:val="000000"/>
          <w:sz w:val="28"/>
          <w:szCs w:val="28"/>
        </w:rPr>
      </w:pPr>
      <w:r w:rsidRPr="00643C6C">
        <w:rPr>
          <w:i/>
          <w:color w:val="000000"/>
          <w:sz w:val="28"/>
          <w:szCs w:val="28"/>
        </w:rPr>
        <w:t xml:space="preserve"> </w:t>
      </w:r>
    </w:p>
    <w:p w14:paraId="7F460120" w14:textId="77777777" w:rsidR="00356D8B" w:rsidRDefault="00490243" w:rsidP="00FA1E0D">
      <w:pPr>
        <w:ind w:firstLine="709"/>
        <w:jc w:val="both"/>
        <w:rPr>
          <w:b/>
          <w:sz w:val="28"/>
          <w:szCs w:val="28"/>
        </w:rPr>
      </w:pPr>
      <w:r w:rsidRPr="00BD5864">
        <w:rPr>
          <w:b/>
          <w:sz w:val="28"/>
          <w:szCs w:val="28"/>
        </w:rPr>
        <w:t>Аннотация</w:t>
      </w:r>
    </w:p>
    <w:p w14:paraId="3DEF698E" w14:textId="7C81D298" w:rsidR="00014C7A" w:rsidRPr="00014C7A" w:rsidRDefault="00014C7A" w:rsidP="00014C7A">
      <w:pPr>
        <w:ind w:firstLine="709"/>
        <w:jc w:val="both"/>
        <w:rPr>
          <w:sz w:val="28"/>
          <w:szCs w:val="28"/>
        </w:rPr>
      </w:pPr>
      <w:r w:rsidRPr="00014C7A">
        <w:rPr>
          <w:sz w:val="28"/>
          <w:szCs w:val="28"/>
        </w:rPr>
        <w:t xml:space="preserve">В </w:t>
      </w:r>
      <w:r w:rsidR="00846BE1">
        <w:rPr>
          <w:sz w:val="28"/>
          <w:szCs w:val="28"/>
        </w:rPr>
        <w:t>работ</w:t>
      </w:r>
      <w:r w:rsidRPr="00014C7A">
        <w:rPr>
          <w:sz w:val="28"/>
          <w:szCs w:val="28"/>
        </w:rPr>
        <w:t xml:space="preserve">е исследуется влияние вязкости на собственные частоты малых колебаний несжимаемой стратифицированной жидкости, полностью заполняющей неподвижный сосуд. На основе методов функционального анализа получены общие спектральные свойства для полости произвольной формы, включая расположение собственных чисел и условия существования </w:t>
      </w:r>
      <w:proofErr w:type="spellStart"/>
      <w:r w:rsidRPr="00014C7A">
        <w:rPr>
          <w:sz w:val="28"/>
          <w:szCs w:val="28"/>
        </w:rPr>
        <w:t>осцилляторных</w:t>
      </w:r>
      <w:proofErr w:type="spellEnd"/>
      <w:r w:rsidRPr="00014C7A">
        <w:rPr>
          <w:sz w:val="28"/>
          <w:szCs w:val="28"/>
        </w:rPr>
        <w:t xml:space="preserve"> мод. Для анализа маловязкой жидкости применяется метод пограничного слоя, позволяющий получить поправки первого порядка к частотам и декрементам затухания</w:t>
      </w:r>
      <w:r w:rsidR="00AE1DDB">
        <w:rPr>
          <w:sz w:val="28"/>
          <w:szCs w:val="28"/>
        </w:rPr>
        <w:t xml:space="preserve"> по времени</w:t>
      </w:r>
      <w:r w:rsidRPr="00014C7A">
        <w:rPr>
          <w:sz w:val="28"/>
          <w:szCs w:val="28"/>
        </w:rPr>
        <w:t>. Приведены точные и приближённые решения для сосудов в форме прямоугольного и круглого цилиндров, а также эллипсоида вращения. Показано, что стратификация приводит к появлению длительно существующих внутренних волн с малыми декрементами затухания.</w:t>
      </w:r>
    </w:p>
    <w:p w14:paraId="3BA63497" w14:textId="2D47FE31" w:rsidR="00BD5864" w:rsidRDefault="00BD5864" w:rsidP="00FA1E0D">
      <w:pPr>
        <w:ind w:firstLine="709"/>
        <w:jc w:val="both"/>
        <w:rPr>
          <w:sz w:val="28"/>
          <w:szCs w:val="28"/>
        </w:rPr>
      </w:pPr>
    </w:p>
    <w:p w14:paraId="723C6A61" w14:textId="0FDBE622" w:rsidR="00FA1E0D" w:rsidRPr="005E4DE6" w:rsidRDefault="00FA1E0D" w:rsidP="00FA1E0D">
      <w:pPr>
        <w:ind w:firstLine="709"/>
        <w:jc w:val="both"/>
        <w:rPr>
          <w:i/>
          <w:sz w:val="28"/>
        </w:rPr>
      </w:pPr>
      <w:r w:rsidRPr="00490243">
        <w:rPr>
          <w:b/>
          <w:i/>
          <w:sz w:val="28"/>
        </w:rPr>
        <w:t>Ключевые слова:</w:t>
      </w:r>
      <w:r w:rsidRPr="005E4DE6">
        <w:rPr>
          <w:i/>
          <w:sz w:val="28"/>
        </w:rPr>
        <w:t xml:space="preserve"> </w:t>
      </w:r>
      <w:r w:rsidR="00520437" w:rsidRPr="00520437">
        <w:rPr>
          <w:i/>
          <w:sz w:val="28"/>
        </w:rPr>
        <w:t>метод пограничного слоя, волновое уравнение Пуанкаре, проблема С.Л. Соболева, стратифици</w:t>
      </w:r>
      <w:r w:rsidR="00D75DC7">
        <w:rPr>
          <w:i/>
          <w:sz w:val="28"/>
        </w:rPr>
        <w:t>рованная жидкость</w:t>
      </w:r>
      <w:r w:rsidR="00520437" w:rsidRPr="00520437">
        <w:rPr>
          <w:i/>
          <w:sz w:val="28"/>
        </w:rPr>
        <w:t>, спектр</w:t>
      </w:r>
      <w:r w:rsidR="00553664">
        <w:rPr>
          <w:i/>
          <w:sz w:val="28"/>
        </w:rPr>
        <w:t>альная задача</w:t>
      </w:r>
      <w:r w:rsidR="00520437" w:rsidRPr="00520437">
        <w:rPr>
          <w:i/>
          <w:sz w:val="28"/>
        </w:rPr>
        <w:t>, вязкость</w:t>
      </w:r>
      <w:r w:rsidR="00490243">
        <w:rPr>
          <w:i/>
          <w:sz w:val="28"/>
        </w:rPr>
        <w:t>.</w:t>
      </w:r>
    </w:p>
    <w:p w14:paraId="12CA102A" w14:textId="77777777" w:rsidR="00FA1E0D" w:rsidRDefault="00FA1E0D" w:rsidP="00FA1E0D">
      <w:pPr>
        <w:ind w:firstLine="709"/>
        <w:jc w:val="both"/>
        <w:rPr>
          <w:sz w:val="28"/>
          <w:szCs w:val="28"/>
        </w:rPr>
      </w:pPr>
    </w:p>
    <w:p w14:paraId="6C3280CD" w14:textId="77777777" w:rsidR="0035592D" w:rsidRPr="0035592D" w:rsidRDefault="0035592D" w:rsidP="0035592D">
      <w:pPr>
        <w:ind w:firstLine="709"/>
        <w:jc w:val="both"/>
        <w:rPr>
          <w:rFonts w:eastAsiaTheme="minorEastAsia"/>
          <w:b/>
          <w:sz w:val="28"/>
          <w:szCs w:val="28"/>
          <w:lang w:eastAsia="zh-CN"/>
        </w:rPr>
      </w:pPr>
      <w:r w:rsidRPr="0035592D">
        <w:rPr>
          <w:rFonts w:eastAsiaTheme="minorEastAsia"/>
          <w:b/>
          <w:bCs/>
          <w:sz w:val="28"/>
          <w:szCs w:val="28"/>
          <w:lang w:eastAsia="zh-CN"/>
        </w:rPr>
        <w:t>Введение и постановка задачи</w:t>
      </w:r>
    </w:p>
    <w:p w14:paraId="68842245" w14:textId="54502B11" w:rsidR="0035592D" w:rsidRDefault="0035592D" w:rsidP="0035592D">
      <w:pPr>
        <w:ind w:firstLine="709"/>
        <w:jc w:val="both"/>
        <w:rPr>
          <w:rFonts w:eastAsiaTheme="minorEastAsia"/>
          <w:bCs/>
          <w:sz w:val="28"/>
          <w:szCs w:val="28"/>
          <w:lang w:eastAsia="zh-CN"/>
        </w:rPr>
      </w:pPr>
      <w:r w:rsidRPr="0035592D">
        <w:rPr>
          <w:rFonts w:eastAsiaTheme="minorEastAsia"/>
          <w:bCs/>
          <w:sz w:val="28"/>
          <w:szCs w:val="28"/>
          <w:lang w:eastAsia="zh-CN"/>
        </w:rPr>
        <w:t xml:space="preserve">Рассматривается задача о малых колебаниях вязкой несжимаемой стратифицированной жидкости, полностью заполняющей неподвижный сосуд произвольной формы. Плотность жидкости в состоянии покоя предполагается устойчиво стратифицированной по вертикали: </w:t>
      </w:r>
      <m:oMath>
        <m:r>
          <w:rPr>
            <w:rFonts w:ascii="Cambria Math" w:eastAsiaTheme="minorEastAsia" w:hAnsi="Cambria Math"/>
            <w:sz w:val="28"/>
            <w:szCs w:val="28"/>
            <w:lang w:eastAsia="zh-CN"/>
          </w:rPr>
          <m:t>ρ₀ = ρ₀(z)</m:t>
        </m:r>
      </m:oMath>
      <w:r w:rsidRPr="0035592D">
        <w:rPr>
          <w:rFonts w:eastAsiaTheme="minorEastAsia"/>
          <w:bCs/>
          <w:sz w:val="28"/>
          <w:szCs w:val="28"/>
          <w:lang w:eastAsia="zh-CN"/>
        </w:rPr>
        <w:t xml:space="preserve">, с квадратом частоты плавучести (частоты Вяйсяля-Брента) </w:t>
      </w:r>
      <m:oMath>
        <m:r>
          <w:rPr>
            <w:rFonts w:ascii="Cambria Math" w:eastAsiaTheme="minorEastAsia" w:hAnsi="Cambria Math"/>
            <w:sz w:val="28"/>
            <w:szCs w:val="28"/>
            <w:lang w:eastAsia="zh-CN"/>
          </w:rPr>
          <m:t>N²(z)</m:t>
        </m:r>
      </m:oMath>
      <w:r w:rsidRPr="0035592D">
        <w:rPr>
          <w:rFonts w:eastAsiaTheme="minorEastAsia"/>
          <w:bCs/>
          <w:sz w:val="28"/>
          <w:szCs w:val="28"/>
          <w:lang w:eastAsia="zh-CN"/>
        </w:rPr>
        <w:t>, удовлетворяющей условиям устойчивости. Движение описывается линеаризованными уравнениями в приближении Буссинеска с граничными условиями прилипания на стенках сосуда. Цель работы — анализ влияния вязкости на спектр собственных частот колебаний.</w:t>
      </w:r>
    </w:p>
    <w:p w14:paraId="2DE2B6E7" w14:textId="77777777" w:rsidR="00F563B8" w:rsidRPr="00F563B8" w:rsidRDefault="00F563B8" w:rsidP="00F563B8">
      <w:pPr>
        <w:ind w:firstLine="709"/>
        <w:jc w:val="both"/>
        <w:rPr>
          <w:rFonts w:eastAsiaTheme="minorEastAsia"/>
          <w:bCs/>
          <w:sz w:val="28"/>
          <w:szCs w:val="28"/>
          <w:lang w:eastAsia="zh-CN"/>
        </w:rPr>
      </w:pPr>
      <w:r w:rsidRPr="00F563B8">
        <w:rPr>
          <w:rFonts w:eastAsiaTheme="minorEastAsia"/>
          <w:b/>
          <w:bCs/>
          <w:sz w:val="28"/>
          <w:szCs w:val="28"/>
          <w:lang w:eastAsia="zh-CN"/>
        </w:rPr>
        <w:t>Операторная формулировка и спектральный анализ</w:t>
      </w:r>
    </w:p>
    <w:p w14:paraId="6654AAB0" w14:textId="56D3526D" w:rsidR="002A4E45" w:rsidRDefault="00F563B8" w:rsidP="002A4E45">
      <w:pPr>
        <w:ind w:firstLine="709"/>
        <w:jc w:val="both"/>
        <w:rPr>
          <w:rFonts w:eastAsiaTheme="minorEastAsia"/>
          <w:bCs/>
          <w:sz w:val="28"/>
          <w:szCs w:val="28"/>
          <w:lang w:eastAsia="zh-CN"/>
        </w:rPr>
      </w:pPr>
      <w:r w:rsidRPr="00F563B8">
        <w:rPr>
          <w:rFonts w:eastAsiaTheme="minorEastAsia"/>
          <w:bCs/>
          <w:sz w:val="28"/>
          <w:szCs w:val="28"/>
          <w:lang w:eastAsia="zh-CN"/>
        </w:rPr>
        <w:t>Исходная система уравнений сведена к задаче для операторного пучка. С использованием ортогонального разложения пространства векторных полей введены операторы:</w:t>
      </w:r>
      <w:r w:rsidR="00AC1EF5">
        <w:rPr>
          <w:rFonts w:eastAsiaTheme="minorEastAsia"/>
          <w:bCs/>
          <w:sz w:val="28"/>
          <w:szCs w:val="28"/>
          <w:lang w:eastAsia="zh-CN"/>
        </w:rPr>
        <w:t xml:space="preserve"> </w:t>
      </w:r>
      <m:oMath>
        <m:r>
          <w:rPr>
            <w:rFonts w:ascii="Cambria Math" w:eastAsiaTheme="minorEastAsia" w:hAnsi="Cambria Math"/>
            <w:sz w:val="28"/>
            <w:szCs w:val="28"/>
            <w:lang w:eastAsia="zh-CN"/>
          </w:rPr>
          <m:t>A</m:t>
        </m:r>
      </m:oMath>
      <w:r>
        <w:rPr>
          <w:rFonts w:eastAsiaTheme="minorEastAsia"/>
          <w:bCs/>
          <w:sz w:val="28"/>
          <w:szCs w:val="28"/>
          <w:lang w:eastAsia="zh-CN"/>
        </w:rPr>
        <w:t xml:space="preserve"> </w:t>
      </w:r>
      <w:r w:rsidRPr="00F563B8">
        <w:rPr>
          <w:rFonts w:eastAsiaTheme="minorEastAsia"/>
          <w:bCs/>
          <w:sz w:val="28"/>
          <w:szCs w:val="28"/>
          <w:lang w:eastAsia="zh-CN"/>
        </w:rPr>
        <w:t xml:space="preserve">— </w:t>
      </w:r>
      <w:r w:rsidR="00AC1EF5" w:rsidRPr="00F563B8">
        <w:rPr>
          <w:rFonts w:eastAsiaTheme="minorEastAsia"/>
          <w:bCs/>
          <w:sz w:val="28"/>
          <w:szCs w:val="28"/>
          <w:lang w:eastAsia="zh-CN"/>
        </w:rPr>
        <w:t>самосопряжённый</w:t>
      </w:r>
      <w:r w:rsidRPr="00F563B8">
        <w:rPr>
          <w:rFonts w:eastAsiaTheme="minorEastAsia"/>
          <w:bCs/>
          <w:sz w:val="28"/>
          <w:szCs w:val="28"/>
          <w:lang w:eastAsia="zh-CN"/>
        </w:rPr>
        <w:t xml:space="preserve"> положительно определенный оператор, связанный с вязкой диссипацией</w:t>
      </w:r>
      <w:r w:rsidR="00AC1EF5">
        <w:rPr>
          <w:rFonts w:eastAsiaTheme="minorEastAsia"/>
          <w:bCs/>
          <w:sz w:val="28"/>
          <w:szCs w:val="28"/>
          <w:lang w:eastAsia="zh-CN"/>
        </w:rPr>
        <w:t xml:space="preserve">, и </w:t>
      </w:r>
      <m:oMath>
        <m:r>
          <w:rPr>
            <w:rFonts w:ascii="Cambria Math" w:eastAsiaTheme="minorEastAsia" w:hAnsi="Cambria Math"/>
            <w:sz w:val="28"/>
            <w:szCs w:val="28"/>
            <w:lang w:eastAsia="zh-CN"/>
          </w:rPr>
          <m:t>B₀</m:t>
        </m:r>
      </m:oMath>
      <w:r>
        <w:rPr>
          <w:rFonts w:eastAsiaTheme="minorEastAsia"/>
          <w:bCs/>
          <w:sz w:val="28"/>
          <w:szCs w:val="28"/>
          <w:lang w:eastAsia="zh-CN"/>
        </w:rPr>
        <w:t xml:space="preserve"> </w:t>
      </w:r>
      <w:r w:rsidRPr="00F563B8">
        <w:rPr>
          <w:rFonts w:eastAsiaTheme="minorEastAsia"/>
          <w:bCs/>
          <w:sz w:val="28"/>
          <w:szCs w:val="28"/>
          <w:lang w:eastAsia="zh-CN"/>
        </w:rPr>
        <w:t xml:space="preserve">— ограниченный </w:t>
      </w:r>
      <w:r w:rsidR="00AC1EF5" w:rsidRPr="00F563B8">
        <w:rPr>
          <w:rFonts w:eastAsiaTheme="minorEastAsia"/>
          <w:bCs/>
          <w:sz w:val="28"/>
          <w:szCs w:val="28"/>
          <w:lang w:eastAsia="zh-CN"/>
        </w:rPr>
        <w:t>самосопряжённый</w:t>
      </w:r>
      <w:r w:rsidRPr="00F563B8">
        <w:rPr>
          <w:rFonts w:eastAsiaTheme="minorEastAsia"/>
          <w:bCs/>
          <w:sz w:val="28"/>
          <w:szCs w:val="28"/>
          <w:lang w:eastAsia="zh-CN"/>
        </w:rPr>
        <w:t xml:space="preserve"> неотрицательный оператор, описывающий влияние стратификации (сил плавучести).</w:t>
      </w:r>
      <w:r w:rsidR="002A4E45">
        <w:rPr>
          <w:rFonts w:eastAsiaTheme="minorEastAsia"/>
          <w:bCs/>
          <w:sz w:val="28"/>
          <w:szCs w:val="28"/>
          <w:lang w:eastAsia="zh-CN"/>
        </w:rPr>
        <w:t xml:space="preserve"> </w:t>
      </w:r>
      <w:r w:rsidRPr="00F563B8">
        <w:rPr>
          <w:rFonts w:eastAsiaTheme="minorEastAsia"/>
          <w:bCs/>
          <w:sz w:val="28"/>
          <w:szCs w:val="28"/>
          <w:lang w:eastAsia="zh-CN"/>
        </w:rPr>
        <w:t xml:space="preserve">Для нормальных колебаний вида </w:t>
      </w:r>
      <m:oMath>
        <m:r>
          <w:rPr>
            <w:rFonts w:ascii="Cambria Math" w:eastAsiaTheme="minorEastAsia" w:hAnsi="Cambria Math" w:cs="Cambria Math"/>
            <w:sz w:val="28"/>
            <w:szCs w:val="28"/>
            <w:lang w:eastAsia="zh-CN"/>
          </w:rPr>
          <m:t>∼</m:t>
        </m:r>
        <m:r>
          <w:rPr>
            <w:rFonts w:ascii="Cambria Math" w:eastAsiaTheme="minorEastAsia" w:hAnsi="Cambria Math"/>
            <w:sz w:val="28"/>
            <w:szCs w:val="28"/>
            <w:lang w:eastAsia="zh-CN"/>
          </w:rPr>
          <m:t xml:space="preserve"> </m:t>
        </m:r>
        <m:sSup>
          <m:sSupPr>
            <m:ctrlPr>
              <w:rPr>
                <w:rFonts w:ascii="Cambria Math" w:eastAsiaTheme="minorEastAsia" w:hAnsi="Cambria Math"/>
                <w:bCs/>
                <w:i/>
                <w:sz w:val="28"/>
                <w:szCs w:val="28"/>
                <w:lang w:eastAsia="zh-CN"/>
              </w:rPr>
            </m:ctrlPr>
          </m:sSupPr>
          <m:e>
            <m:r>
              <w:rPr>
                <w:rFonts w:ascii="Cambria Math" w:eastAsiaTheme="minorEastAsia" w:hAnsi="Cambria Math"/>
                <w:sz w:val="28"/>
                <w:szCs w:val="28"/>
                <w:lang w:eastAsia="zh-CN"/>
              </w:rPr>
              <m:t>e</m:t>
            </m:r>
          </m:e>
          <m:sup>
            <m:r>
              <w:rPr>
                <w:rFonts w:ascii="Cambria Math" w:eastAsiaTheme="minorEastAsia" w:hAnsi="Cambria Math"/>
                <w:sz w:val="28"/>
                <w:szCs w:val="28"/>
                <w:lang w:eastAsia="zh-CN"/>
              </w:rPr>
              <m:t>-λt</m:t>
            </m:r>
          </m:sup>
        </m:sSup>
      </m:oMath>
      <w:r w:rsidRPr="00F563B8">
        <w:rPr>
          <w:rFonts w:eastAsiaTheme="minorEastAsia"/>
          <w:bCs/>
          <w:sz w:val="28"/>
          <w:szCs w:val="28"/>
          <w:lang w:eastAsia="zh-CN"/>
        </w:rPr>
        <w:t xml:space="preserve"> задача сведена к спектральному уравнению для операторного пучка</w:t>
      </w:r>
    </w:p>
    <w:p w14:paraId="542CA74D" w14:textId="747C18E5" w:rsidR="002A4E45" w:rsidRPr="003B5E35" w:rsidRDefault="002A4E45" w:rsidP="00F97E2F">
      <w:pPr>
        <w:jc w:val="both"/>
        <w:rPr>
          <w:sz w:val="28"/>
          <w:szCs w:val="28"/>
        </w:rPr>
      </w:pPr>
      <m:oMathPara>
        <m:oMath>
          <m:r>
            <w:rPr>
              <w:rFonts w:ascii="Cambria Math" w:hAnsi="Cambria Math"/>
              <w:sz w:val="28"/>
              <w:szCs w:val="28"/>
            </w:rPr>
            <w:lastRenderedPageBreak/>
            <m:t xml:space="preserve">                                       μ</m:t>
          </m:r>
          <m:acc>
            <m:accPr>
              <m:chr m:val="⃗"/>
              <m:ctrlPr>
                <w:rPr>
                  <w:rFonts w:ascii="Cambria Math" w:hAnsi="Cambria Math"/>
                  <w:i/>
                  <w:sz w:val="28"/>
                  <w:szCs w:val="28"/>
                </w:rPr>
              </m:ctrlPr>
            </m:accPr>
            <m:e>
              <m:r>
                <w:rPr>
                  <w:rFonts w:ascii="Cambria Math" w:hAnsi="Cambria Math"/>
                  <w:sz w:val="28"/>
                  <w:szCs w:val="28"/>
                </w:rPr>
                <m:t>ξ</m:t>
              </m:r>
            </m:e>
          </m:acc>
          <m:r>
            <w:rPr>
              <w:rFonts w:ascii="Cambria Math" w:hAnsi="Cambria Math"/>
              <w:sz w:val="28"/>
              <w:szCs w:val="28"/>
            </w:rPr>
            <m:t>=λ</m:t>
          </m:r>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-1</m:t>
              </m:r>
            </m:sup>
          </m:sSup>
          <m:acc>
            <m:accPr>
              <m:chr m:val="⃗"/>
              <m:ctrlPr>
                <w:rPr>
                  <w:rFonts w:ascii="Cambria Math" w:hAnsi="Cambria Math"/>
                  <w:i/>
                  <w:sz w:val="28"/>
                  <w:szCs w:val="28"/>
                </w:rPr>
              </m:ctrlPr>
            </m:accPr>
            <m:e>
              <m:r>
                <w:rPr>
                  <w:rFonts w:ascii="Cambria Math" w:hAnsi="Cambria Math"/>
                  <w:sz w:val="28"/>
                  <w:szCs w:val="28"/>
                </w:rPr>
                <m:t>ξ</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λ</m:t>
              </m:r>
            </m:den>
          </m:f>
          <m:r>
            <w:rPr>
              <w:rFonts w:ascii="Cambria Math" w:hAnsi="Cambria Math"/>
              <w:sz w:val="28"/>
              <w:szCs w:val="28"/>
            </w:rPr>
            <m:t>B</m:t>
          </m:r>
          <m:acc>
            <m:accPr>
              <m:chr m:val="⃗"/>
              <m:ctrlPr>
                <w:rPr>
                  <w:rFonts w:ascii="Cambria Math" w:hAnsi="Cambria Math"/>
                  <w:i/>
                  <w:sz w:val="28"/>
                  <w:szCs w:val="28"/>
                </w:rPr>
              </m:ctrlPr>
            </m:accPr>
            <m:e>
              <m:r>
                <w:rPr>
                  <w:rFonts w:ascii="Cambria Math" w:hAnsi="Cambria Math"/>
                  <w:sz w:val="28"/>
                  <w:szCs w:val="28"/>
                </w:rPr>
                <m:t>ξ</m:t>
              </m:r>
            </m:e>
          </m:acc>
          <m:r>
            <w:rPr>
              <w:rFonts w:ascii="Cambria Math" w:hAnsi="Cambria Math"/>
              <w:sz w:val="28"/>
              <w:szCs w:val="28"/>
            </w:rPr>
            <m:t>,  B=</m:t>
          </m:r>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-1/2</m:t>
              </m:r>
            </m:sup>
          </m:sSup>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0</m:t>
              </m:r>
            </m:sub>
          </m:sSub>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-1/2</m:t>
              </m:r>
            </m:sup>
          </m:sSup>
          <m:r>
            <w:rPr>
              <w:rFonts w:ascii="Cambria Math" w:hAnsi="Cambria Math"/>
              <w:sz w:val="28"/>
              <w:szCs w:val="28"/>
            </w:rPr>
            <m:t xml:space="preserve">                          (1)</m:t>
          </m:r>
        </m:oMath>
      </m:oMathPara>
    </w:p>
    <w:p w14:paraId="68F37F79" w14:textId="1AD71F78" w:rsidR="00F97E2F" w:rsidRPr="00F97E2F" w:rsidRDefault="00F97E2F" w:rsidP="00F97E2F">
      <w:pPr>
        <w:jc w:val="both"/>
        <w:rPr>
          <w:rFonts w:eastAsiaTheme="minorEastAsia"/>
          <w:bCs/>
          <w:sz w:val="28"/>
          <w:szCs w:val="28"/>
          <w:lang w:eastAsia="zh-CN"/>
        </w:rPr>
      </w:pPr>
      <w:r>
        <w:rPr>
          <w:rFonts w:eastAsiaTheme="minorEastAsia"/>
          <w:bCs/>
          <w:sz w:val="28"/>
          <w:szCs w:val="28"/>
          <w:lang w:eastAsia="zh-CN"/>
        </w:rPr>
        <w:t>которое</w:t>
      </w:r>
      <w:r w:rsidRPr="00F97E2F">
        <w:rPr>
          <w:rFonts w:eastAsiaTheme="minorEastAsia"/>
          <w:bCs/>
          <w:sz w:val="28"/>
          <w:szCs w:val="28"/>
          <w:lang w:eastAsia="zh-CN"/>
        </w:rPr>
        <w:t xml:space="preserve"> уравнение структурно аналогично пучку С.Г. Крейна</w:t>
      </w:r>
      <w:r w:rsidR="006B6A74">
        <w:rPr>
          <w:rFonts w:eastAsiaTheme="minorEastAsia"/>
          <w:bCs/>
          <w:sz w:val="28"/>
          <w:szCs w:val="28"/>
          <w:lang w:eastAsia="zh-CN"/>
        </w:rPr>
        <w:t xml:space="preserve"> </w:t>
      </w:r>
      <w:r w:rsidR="006B6A74" w:rsidRPr="006B6A74">
        <w:rPr>
          <w:rFonts w:eastAsiaTheme="minorEastAsia"/>
          <w:bCs/>
          <w:sz w:val="28"/>
          <w:szCs w:val="28"/>
          <w:lang w:eastAsia="zh-CN"/>
        </w:rPr>
        <w:t>[1]</w:t>
      </w:r>
      <w:r w:rsidRPr="00F97E2F">
        <w:rPr>
          <w:rFonts w:eastAsiaTheme="minorEastAsia"/>
          <w:bCs/>
          <w:sz w:val="28"/>
          <w:szCs w:val="28"/>
          <w:lang w:eastAsia="zh-CN"/>
        </w:rPr>
        <w:t>, возникающему в задачах о колебаниях вязкой однородной жидкости.</w:t>
      </w:r>
    </w:p>
    <w:p w14:paraId="66644D74" w14:textId="77777777" w:rsidR="00C56182" w:rsidRPr="00C56182" w:rsidRDefault="00C56182" w:rsidP="00C56182">
      <w:pPr>
        <w:ind w:firstLine="709"/>
        <w:jc w:val="both"/>
        <w:rPr>
          <w:rFonts w:eastAsiaTheme="minorEastAsia"/>
          <w:bCs/>
          <w:sz w:val="28"/>
          <w:szCs w:val="28"/>
          <w:lang w:eastAsia="zh-CN"/>
        </w:rPr>
      </w:pPr>
      <w:r w:rsidRPr="00C56182">
        <w:rPr>
          <w:rFonts w:eastAsiaTheme="minorEastAsia"/>
          <w:b/>
          <w:bCs/>
          <w:sz w:val="28"/>
          <w:szCs w:val="28"/>
          <w:lang w:eastAsia="zh-CN"/>
        </w:rPr>
        <w:t>Качественные результаты</w:t>
      </w:r>
    </w:p>
    <w:p w14:paraId="30FC5A5F" w14:textId="3C6871D0" w:rsidR="00C56182" w:rsidRPr="00C56182" w:rsidRDefault="00C56182" w:rsidP="00C56182">
      <w:pPr>
        <w:numPr>
          <w:ilvl w:val="0"/>
          <w:numId w:val="1"/>
        </w:numPr>
        <w:jc w:val="both"/>
        <w:rPr>
          <w:rFonts w:eastAsiaTheme="minorEastAsia"/>
          <w:bCs/>
          <w:sz w:val="28"/>
          <w:szCs w:val="28"/>
          <w:lang w:eastAsia="zh-CN"/>
        </w:rPr>
      </w:pPr>
      <w:r w:rsidRPr="00C56182">
        <w:rPr>
          <w:rFonts w:eastAsiaTheme="minorEastAsia"/>
          <w:bCs/>
          <w:sz w:val="28"/>
          <w:szCs w:val="28"/>
          <w:lang w:eastAsia="zh-CN"/>
        </w:rPr>
        <w:t xml:space="preserve">Спектр дискретен, состоит из двух ветвей вещественных собственных значений с предельными точками </w:t>
      </w:r>
      <m:oMath>
        <m:r>
          <w:rPr>
            <w:rFonts w:ascii="Cambria Math" w:eastAsiaTheme="minorEastAsia" w:hAnsi="Cambria Math"/>
            <w:sz w:val="28"/>
            <w:szCs w:val="28"/>
            <w:lang w:eastAsia="zh-CN"/>
          </w:rPr>
          <m:t>λ=0</m:t>
        </m:r>
      </m:oMath>
      <w:r w:rsidRPr="00C56182">
        <w:rPr>
          <w:rFonts w:eastAsiaTheme="minorEastAsia"/>
          <w:bCs/>
          <w:sz w:val="28"/>
          <w:szCs w:val="28"/>
          <w:lang w:eastAsia="zh-CN"/>
        </w:rPr>
        <w:t xml:space="preserve"> и </w:t>
      </w:r>
      <m:oMath>
        <m:r>
          <w:rPr>
            <w:rFonts w:ascii="Cambria Math" w:eastAsiaTheme="minorEastAsia" w:hAnsi="Cambria Math"/>
            <w:sz w:val="28"/>
            <w:szCs w:val="28"/>
            <w:lang w:eastAsia="zh-CN"/>
          </w:rPr>
          <m:t>λ=∞</m:t>
        </m:r>
      </m:oMath>
      <w:r w:rsidRPr="00C56182">
        <w:rPr>
          <w:rFonts w:eastAsiaTheme="minorEastAsia"/>
          <w:bCs/>
          <w:sz w:val="28"/>
          <w:szCs w:val="28"/>
          <w:lang w:eastAsia="zh-CN"/>
        </w:rPr>
        <w:t>.</w:t>
      </w:r>
    </w:p>
    <w:p w14:paraId="5C23B252" w14:textId="7BB044C4" w:rsidR="00C56182" w:rsidRPr="00C56182" w:rsidRDefault="00C56182" w:rsidP="00C56182">
      <w:pPr>
        <w:numPr>
          <w:ilvl w:val="0"/>
          <w:numId w:val="1"/>
        </w:numPr>
        <w:jc w:val="both"/>
        <w:rPr>
          <w:rFonts w:eastAsiaTheme="minorEastAsia"/>
          <w:sz w:val="28"/>
          <w:szCs w:val="28"/>
          <w:lang w:eastAsia="zh-CN"/>
        </w:rPr>
      </w:pPr>
      <w:r w:rsidRPr="00C56182">
        <w:rPr>
          <w:rFonts w:eastAsiaTheme="minorEastAsia"/>
          <w:sz w:val="28"/>
          <w:szCs w:val="28"/>
          <w:lang w:eastAsia="zh-CN"/>
        </w:rPr>
        <w:t xml:space="preserve">Ветвь </w:t>
      </w:r>
      <m:oMath>
        <m:d>
          <m:dPr>
            <m:begChr m:val="{"/>
            <m:endChr m:val="}"/>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rPr>
                  <m:t>λ</m:t>
                </m:r>
                <m:ctrlPr>
                  <w:rPr>
                    <w:rFonts w:ascii="Cambria Math" w:hAnsi="Cambria Math"/>
                    <w:i/>
                    <w:sz w:val="28"/>
                    <w:szCs w:val="28"/>
                  </w:rPr>
                </m:ctrlPr>
              </m:e>
              <m:sub>
                <m:sSub>
                  <m:sSubPr>
                    <m:ctrlPr>
                      <w:rPr>
                        <w:rFonts w:ascii="Cambria Math" w:hAnsi="Cambria Math"/>
                        <w:i/>
                        <w:sz w:val="28"/>
                        <w:szCs w:val="28"/>
                        <w:lang w:val="en-US"/>
                      </w:rPr>
                    </m:ctrlPr>
                  </m:sSubPr>
                  <m:e>
                    <m:r>
                      <w:rPr>
                        <w:rFonts w:ascii="Cambria Math" w:hAnsi="Cambria Math"/>
                        <w:sz w:val="28"/>
                        <w:szCs w:val="28"/>
                      </w:rPr>
                      <m:t>∞</m:t>
                    </m:r>
                  </m:e>
                  <m:sub>
                    <m:r>
                      <w:rPr>
                        <w:rFonts w:ascii="Cambria Math" w:hAnsi="Cambria Math"/>
                        <w:sz w:val="28"/>
                        <w:szCs w:val="28"/>
                        <w:lang w:val="en-US"/>
                      </w:rPr>
                      <m:t>n</m:t>
                    </m:r>
                  </m:sub>
                </m:sSub>
              </m:sub>
            </m:sSub>
          </m:e>
        </m:d>
      </m:oMath>
      <w:r w:rsidR="00040CF4" w:rsidRPr="0090773B">
        <w:rPr>
          <w:rFonts w:eastAsiaTheme="minorEastAsia"/>
          <w:sz w:val="28"/>
          <w:szCs w:val="28"/>
        </w:rPr>
        <w:t xml:space="preserve"> </w:t>
      </w:r>
      <w:r w:rsidRPr="00C56182">
        <w:rPr>
          <w:rFonts w:eastAsiaTheme="minorEastAsia"/>
          <w:sz w:val="28"/>
          <w:szCs w:val="28"/>
          <w:lang w:eastAsia="zh-CN"/>
        </w:rPr>
        <w:t>соответствует диссипативным волнам с большими декрементами затухания (</w:t>
      </w:r>
      <m:oMath>
        <m:sSub>
          <m:sSubPr>
            <m:ctrlPr>
              <w:rPr>
                <w:rFonts w:ascii="Cambria Math" w:hAnsi="Cambria Math"/>
                <w:i/>
                <w:sz w:val="28"/>
                <w:szCs w:val="28"/>
                <w:lang w:val="en-US"/>
              </w:rPr>
            </m:ctrlPr>
          </m:sSubPr>
          <m:e>
            <m:r>
              <w:rPr>
                <w:rFonts w:ascii="Cambria Math" w:hAnsi="Cambria Math"/>
                <w:sz w:val="28"/>
                <w:szCs w:val="28"/>
              </w:rPr>
              <m:t>λ</m:t>
            </m:r>
            <m:ctrlPr>
              <w:rPr>
                <w:rFonts w:ascii="Cambria Math" w:hAnsi="Cambria Math"/>
                <w:i/>
                <w:sz w:val="28"/>
                <w:szCs w:val="28"/>
              </w:rPr>
            </m:ctrlPr>
          </m:e>
          <m:sub>
            <m:sSub>
              <m:sSubPr>
                <m:ctrlPr>
                  <w:rPr>
                    <w:rFonts w:ascii="Cambria Math" w:hAnsi="Cambria Math"/>
                    <w:i/>
                    <w:sz w:val="28"/>
                    <w:szCs w:val="28"/>
                    <w:lang w:val="en-US"/>
                  </w:rPr>
                </m:ctrlPr>
              </m:sSubPr>
              <m:e>
                <m:r>
                  <w:rPr>
                    <w:rFonts w:ascii="Cambria Math" w:hAnsi="Cambria Math"/>
                    <w:sz w:val="28"/>
                    <w:szCs w:val="28"/>
                  </w:rPr>
                  <m:t>∞</m:t>
                </m:r>
              </m:e>
              <m:sub>
                <m:r>
                  <w:rPr>
                    <w:rFonts w:ascii="Cambria Math" w:hAnsi="Cambria Math"/>
                    <w:sz w:val="28"/>
                    <w:szCs w:val="28"/>
                    <w:lang w:val="en-US"/>
                  </w:rPr>
                  <m:t>n</m:t>
                </m:r>
              </m:sub>
            </m:sSub>
          </m:sub>
        </m:sSub>
        <m:r>
          <w:rPr>
            <w:rFonts w:ascii="Cambria Math" w:hAnsi="Cambria Math"/>
            <w:sz w:val="28"/>
            <w:szCs w:val="28"/>
          </w:rPr>
          <m:t>~</m:t>
        </m:r>
        <m:r>
          <w:rPr>
            <w:rFonts w:ascii="Cambria Math" w:hAnsi="Cambria Math"/>
            <w:sz w:val="28"/>
            <w:szCs w:val="28"/>
            <w:lang w:val="en-US"/>
          </w:rPr>
          <m:t>μ</m:t>
        </m:r>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lang w:val="en-US"/>
              </w:rPr>
              <m:t>n</m:t>
            </m:r>
          </m:sub>
        </m:sSub>
        <m:d>
          <m:dPr>
            <m:ctrlPr>
              <w:rPr>
                <w:rFonts w:ascii="Cambria Math" w:hAnsi="Cambria Math"/>
                <w:i/>
                <w:sz w:val="28"/>
                <w:szCs w:val="28"/>
                <w:lang w:val="en-US"/>
              </w:rPr>
            </m:ctrlPr>
          </m:dPr>
          <m:e>
            <m:r>
              <w:rPr>
                <w:rFonts w:ascii="Cambria Math" w:hAnsi="Cambria Math"/>
                <w:sz w:val="28"/>
                <w:szCs w:val="28"/>
                <w:lang w:val="en-US"/>
              </w:rPr>
              <m:t>A</m:t>
            </m:r>
          </m:e>
        </m:d>
      </m:oMath>
      <w:r w:rsidRPr="00C56182">
        <w:rPr>
          <w:rFonts w:eastAsiaTheme="minorEastAsia"/>
          <w:sz w:val="28"/>
          <w:szCs w:val="28"/>
          <w:lang w:eastAsia="zh-CN"/>
        </w:rPr>
        <w:t>).</w:t>
      </w:r>
    </w:p>
    <w:p w14:paraId="607CDC63" w14:textId="53C48C12" w:rsidR="00C56182" w:rsidRPr="00C56182" w:rsidRDefault="00C56182" w:rsidP="00C56182">
      <w:pPr>
        <w:numPr>
          <w:ilvl w:val="0"/>
          <w:numId w:val="1"/>
        </w:numPr>
        <w:jc w:val="both"/>
        <w:rPr>
          <w:rFonts w:eastAsiaTheme="minorEastAsia"/>
          <w:bCs/>
          <w:sz w:val="28"/>
          <w:szCs w:val="28"/>
          <w:lang w:eastAsia="zh-CN"/>
        </w:rPr>
      </w:pPr>
      <w:r w:rsidRPr="00C56182">
        <w:rPr>
          <w:rFonts w:eastAsiaTheme="minorEastAsia"/>
          <w:sz w:val="28"/>
          <w:szCs w:val="28"/>
          <w:lang w:eastAsia="zh-CN"/>
        </w:rPr>
        <w:t xml:space="preserve">Ветвь </w:t>
      </w:r>
      <m:oMath>
        <m:d>
          <m:dPr>
            <m:begChr m:val="{"/>
            <m:endChr m:val="}"/>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rPr>
                  <m:t>λ</m:t>
                </m:r>
                <m:ctrlPr>
                  <w:rPr>
                    <w:rFonts w:ascii="Cambria Math" w:hAnsi="Cambria Math"/>
                    <w:i/>
                    <w:sz w:val="28"/>
                    <w:szCs w:val="28"/>
                  </w:rPr>
                </m:ctrlPr>
              </m:e>
              <m:sub>
                <m:sSub>
                  <m:sSubPr>
                    <m:ctrlPr>
                      <w:rPr>
                        <w:rFonts w:ascii="Cambria Math" w:hAnsi="Cambria Math"/>
                        <w:i/>
                        <w:sz w:val="28"/>
                        <w:szCs w:val="28"/>
                        <w:lang w:val="en-US"/>
                      </w:rPr>
                    </m:ctrlPr>
                  </m:sSubPr>
                  <m:e>
                    <m:r>
                      <w:rPr>
                        <w:rFonts w:ascii="Cambria Math" w:hAnsi="Cambria Math"/>
                        <w:sz w:val="28"/>
                        <w:szCs w:val="28"/>
                      </w:rPr>
                      <m:t>0</m:t>
                    </m:r>
                  </m:e>
                  <m:sub>
                    <m:r>
                      <w:rPr>
                        <w:rFonts w:ascii="Cambria Math" w:hAnsi="Cambria Math"/>
                        <w:sz w:val="28"/>
                        <w:szCs w:val="28"/>
                        <w:lang w:val="en-US"/>
                      </w:rPr>
                      <m:t>n</m:t>
                    </m:r>
                  </m:sub>
                </m:sSub>
              </m:sub>
            </m:sSub>
          </m:e>
        </m:d>
      </m:oMath>
      <w:r w:rsidR="00040CF4">
        <w:rPr>
          <w:rFonts w:eastAsiaTheme="minorEastAsia"/>
          <w:sz w:val="28"/>
          <w:szCs w:val="28"/>
        </w:rPr>
        <w:t xml:space="preserve"> </w:t>
      </w:r>
      <w:r w:rsidRPr="00C56182">
        <w:rPr>
          <w:rFonts w:eastAsiaTheme="minorEastAsia"/>
          <w:bCs/>
          <w:sz w:val="28"/>
          <w:szCs w:val="28"/>
          <w:lang w:eastAsia="zh-CN"/>
        </w:rPr>
        <w:t>описывает внутренние волны с малыми декрементами (</w:t>
      </w:r>
      <m:oMath>
        <m:sSub>
          <m:sSubPr>
            <m:ctrlPr>
              <w:rPr>
                <w:rFonts w:ascii="Cambria Math" w:hAnsi="Cambria Math"/>
                <w:i/>
                <w:sz w:val="28"/>
                <w:szCs w:val="28"/>
                <w:lang w:val="en-US"/>
              </w:rPr>
            </m:ctrlPr>
          </m:sSubPr>
          <m:e>
            <m:r>
              <w:rPr>
                <w:rFonts w:ascii="Cambria Math" w:hAnsi="Cambria Math"/>
                <w:sz w:val="28"/>
                <w:szCs w:val="28"/>
              </w:rPr>
              <m:t>λ</m:t>
            </m:r>
            <m:ctrlPr>
              <w:rPr>
                <w:rFonts w:ascii="Cambria Math" w:hAnsi="Cambria Math"/>
                <w:i/>
                <w:sz w:val="28"/>
                <w:szCs w:val="28"/>
              </w:rPr>
            </m:ctrlPr>
          </m:e>
          <m:sub>
            <m:sSub>
              <m:sSubPr>
                <m:ctrlPr>
                  <w:rPr>
                    <w:rFonts w:ascii="Cambria Math" w:hAnsi="Cambria Math"/>
                    <w:i/>
                    <w:sz w:val="28"/>
                    <w:szCs w:val="28"/>
                    <w:lang w:val="en-US"/>
                  </w:rPr>
                </m:ctrlPr>
              </m:sSubPr>
              <m:e>
                <m:r>
                  <w:rPr>
                    <w:rFonts w:ascii="Cambria Math" w:hAnsi="Cambria Math"/>
                    <w:sz w:val="28"/>
                    <w:szCs w:val="28"/>
                  </w:rPr>
                  <m:t>0</m:t>
                </m:r>
              </m:e>
              <m:sub>
                <m:r>
                  <w:rPr>
                    <w:rFonts w:ascii="Cambria Math" w:hAnsi="Cambria Math"/>
                    <w:sz w:val="28"/>
                    <w:szCs w:val="28"/>
                    <w:lang w:val="en-US"/>
                  </w:rPr>
                  <m:t>n</m:t>
                </m:r>
              </m:sub>
            </m:sSub>
          </m:sub>
        </m:sSub>
        <m:r>
          <w:rPr>
            <w:rFonts w:ascii="Cambria Math" w:eastAsiaTheme="minorEastAsia" w:hAnsi="Cambria Math"/>
            <w:sz w:val="28"/>
            <w:szCs w:val="28"/>
            <w:lang w:eastAsia="zh-CN"/>
          </w:rPr>
          <m:t>~</m:t>
        </m:r>
        <m:sSup>
          <m:sSupPr>
            <m:ctrlPr>
              <w:rPr>
                <w:rFonts w:ascii="Cambria Math" w:eastAsiaTheme="minorEastAsia" w:hAnsi="Cambria Math"/>
                <w:i/>
                <w:sz w:val="28"/>
                <w:szCs w:val="28"/>
                <w:lang w:val="en-US" w:eastAsia="zh-CN"/>
              </w:rPr>
            </m:ctrlPr>
          </m:sSupPr>
          <m:e>
            <m:r>
              <w:rPr>
                <w:rFonts w:ascii="Cambria Math" w:hAnsi="Cambria Math"/>
                <w:sz w:val="28"/>
                <w:szCs w:val="28"/>
                <w:lang w:val="en-US"/>
              </w:rPr>
              <m:t>μ</m:t>
            </m:r>
            <m:ctrlPr>
              <w:rPr>
                <w:rFonts w:ascii="Cambria Math" w:hAnsi="Cambria Math"/>
                <w:i/>
                <w:sz w:val="28"/>
                <w:szCs w:val="28"/>
                <w:lang w:val="en-US"/>
              </w:rPr>
            </m:ctrlPr>
          </m:e>
          <m:sup>
            <m:r>
              <w:rPr>
                <w:rFonts w:ascii="Cambria Math" w:eastAsiaTheme="minorEastAsia" w:hAnsi="Cambria Math"/>
                <w:sz w:val="28"/>
                <w:szCs w:val="28"/>
                <w:lang w:eastAsia="zh-CN"/>
              </w:rPr>
              <m:t>-1</m:t>
            </m:r>
          </m:sup>
        </m:sSup>
        <m:sSub>
          <m:sSubPr>
            <m:ctrlPr>
              <w:rPr>
                <w:rFonts w:ascii="Cambria Math" w:hAnsi="Cambria Math"/>
                <w:i/>
                <w:sz w:val="28"/>
                <w:szCs w:val="28"/>
                <w:lang w:val="en-US"/>
              </w:rPr>
            </m:ctrlPr>
          </m:sSubPr>
          <m:e>
            <m:r>
              <w:rPr>
                <w:rFonts w:ascii="Cambria Math" w:hAnsi="Cambria Math"/>
                <w:sz w:val="28"/>
                <w:szCs w:val="28"/>
                <w:lang w:val="en-US"/>
              </w:rPr>
              <m:t>λ</m:t>
            </m:r>
          </m:e>
          <m:sub>
            <m:r>
              <w:rPr>
                <w:rFonts w:ascii="Cambria Math" w:hAnsi="Cambria Math"/>
                <w:sz w:val="28"/>
                <w:szCs w:val="28"/>
                <w:lang w:val="en-US"/>
              </w:rPr>
              <m:t>n</m:t>
            </m:r>
          </m:sub>
        </m:sSub>
        <m:d>
          <m:dPr>
            <m:ctrlPr>
              <w:rPr>
                <w:rFonts w:ascii="Cambria Math" w:hAnsi="Cambria Math"/>
                <w:i/>
                <w:sz w:val="28"/>
                <w:szCs w:val="28"/>
                <w:lang w:val="en-US"/>
              </w:rPr>
            </m:ctrlPr>
          </m:dPr>
          <m:e>
            <m:r>
              <w:rPr>
                <w:rFonts w:ascii="Cambria Math" w:hAnsi="Cambria Math"/>
                <w:sz w:val="28"/>
                <w:szCs w:val="28"/>
                <w:lang w:val="en-US"/>
              </w:rPr>
              <m:t>B</m:t>
            </m:r>
          </m:e>
        </m:d>
      </m:oMath>
      <w:r w:rsidRPr="00C56182">
        <w:rPr>
          <w:rFonts w:eastAsiaTheme="minorEastAsia"/>
          <w:bCs/>
          <w:sz w:val="28"/>
          <w:szCs w:val="28"/>
          <w:lang w:eastAsia="zh-CN"/>
        </w:rPr>
        <w:t>).</w:t>
      </w:r>
    </w:p>
    <w:p w14:paraId="311FB1AF" w14:textId="0EE32048" w:rsidR="00C56182" w:rsidRPr="00C56182" w:rsidRDefault="00C56182" w:rsidP="00C56182">
      <w:pPr>
        <w:numPr>
          <w:ilvl w:val="0"/>
          <w:numId w:val="1"/>
        </w:numPr>
        <w:jc w:val="both"/>
        <w:rPr>
          <w:rFonts w:eastAsiaTheme="minorEastAsia"/>
          <w:bCs/>
          <w:sz w:val="28"/>
          <w:szCs w:val="28"/>
          <w:lang w:eastAsia="zh-CN"/>
        </w:rPr>
      </w:pPr>
      <w:r w:rsidRPr="00C56182">
        <w:rPr>
          <w:rFonts w:eastAsiaTheme="minorEastAsia"/>
          <w:bCs/>
          <w:sz w:val="28"/>
          <w:szCs w:val="28"/>
          <w:lang w:eastAsia="zh-CN"/>
        </w:rPr>
        <w:t xml:space="preserve">Невещественные (осциллирующие) решения возможны только при выполнении условия </w:t>
      </w:r>
      <m:oMath>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0</m:t>
            </m:r>
          </m:sub>
        </m:sSub>
        <m:r>
          <w:rPr>
            <w:rFonts w:ascii="Cambria Math" w:hAnsi="Cambria Math"/>
            <w:sz w:val="28"/>
            <w:szCs w:val="28"/>
          </w:rPr>
          <m:t>&gt;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μ</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1</m:t>
            </m:r>
          </m:sub>
        </m:sSub>
        <m:d>
          <m:dPr>
            <m:ctrlPr>
              <w:rPr>
                <w:rFonts w:ascii="Cambria Math" w:hAnsi="Cambria Math"/>
                <w:i/>
                <w:sz w:val="28"/>
                <w:szCs w:val="28"/>
              </w:rPr>
            </m:ctrlPr>
          </m:dPr>
          <m:e>
            <m:r>
              <w:rPr>
                <w:rFonts w:ascii="Cambria Math" w:hAnsi="Cambria Math"/>
                <w:sz w:val="28"/>
                <w:szCs w:val="28"/>
              </w:rPr>
              <m:t>A</m:t>
            </m:r>
          </m:e>
        </m:d>
      </m:oMath>
      <w:r w:rsidRPr="00C56182">
        <w:rPr>
          <w:rFonts w:eastAsiaTheme="minorEastAsia"/>
          <w:bCs/>
          <w:sz w:val="28"/>
          <w:szCs w:val="28"/>
          <w:lang w:eastAsia="zh-CN"/>
        </w:rPr>
        <w:t>.</w:t>
      </w:r>
    </w:p>
    <w:p w14:paraId="22910012" w14:textId="1BA7A9FD" w:rsidR="00D80491" w:rsidRDefault="00AE44E4" w:rsidP="0035592D">
      <w:pPr>
        <w:ind w:firstLine="709"/>
        <w:jc w:val="both"/>
        <w:rPr>
          <w:rFonts w:eastAsiaTheme="minorEastAsia"/>
          <w:bCs/>
          <w:sz w:val="28"/>
          <w:szCs w:val="28"/>
          <w:lang w:eastAsia="zh-CN"/>
        </w:rPr>
      </w:pPr>
      <w:r w:rsidRPr="00AE44E4">
        <w:rPr>
          <w:rFonts w:eastAsiaTheme="minorEastAsia"/>
          <w:b/>
          <w:bCs/>
          <w:sz w:val="28"/>
          <w:szCs w:val="28"/>
          <w:lang w:eastAsia="zh-CN"/>
        </w:rPr>
        <w:t>Метод пограничного слоя</w:t>
      </w:r>
    </w:p>
    <w:p w14:paraId="6E3A243A" w14:textId="2BA864A6" w:rsidR="00D80491" w:rsidRDefault="00AE44E4" w:rsidP="0035592D">
      <w:pPr>
        <w:ind w:firstLine="709"/>
        <w:jc w:val="both"/>
        <w:rPr>
          <w:rFonts w:eastAsiaTheme="minorEastAsia"/>
          <w:bCs/>
          <w:sz w:val="28"/>
          <w:szCs w:val="28"/>
          <w:lang w:eastAsia="zh-CN"/>
        </w:rPr>
      </w:pPr>
      <w:r w:rsidRPr="00AE44E4">
        <w:rPr>
          <w:rFonts w:eastAsiaTheme="minorEastAsia"/>
          <w:bCs/>
          <w:sz w:val="28"/>
          <w:szCs w:val="28"/>
          <w:lang w:eastAsia="zh-CN"/>
        </w:rPr>
        <w:t>Для маловязкой жидкости (</w:t>
      </w:r>
      <m:oMath>
        <m:r>
          <w:rPr>
            <w:rFonts w:ascii="Cambria Math" w:hAnsi="Cambria Math"/>
            <w:sz w:val="28"/>
            <w:szCs w:val="28"/>
          </w:rPr>
          <m:t>ε≪1</m:t>
        </m:r>
      </m:oMath>
      <w:r w:rsidRPr="00AE44E4">
        <w:rPr>
          <w:rFonts w:eastAsiaTheme="minorEastAsia"/>
          <w:bCs/>
          <w:sz w:val="28"/>
          <w:szCs w:val="28"/>
          <w:lang w:eastAsia="zh-CN"/>
        </w:rPr>
        <w:t>) применён метод Вишика-Люстерника</w:t>
      </w:r>
      <w:r w:rsidR="006B6A74" w:rsidRPr="006B6A74">
        <w:rPr>
          <w:rFonts w:eastAsiaTheme="minorEastAsia"/>
          <w:bCs/>
          <w:sz w:val="28"/>
          <w:szCs w:val="28"/>
          <w:lang w:eastAsia="zh-CN"/>
        </w:rPr>
        <w:t xml:space="preserve"> [2</w:t>
      </w:r>
      <w:r w:rsidR="006B6A74" w:rsidRPr="00140402">
        <w:rPr>
          <w:rFonts w:eastAsiaTheme="minorEastAsia"/>
          <w:bCs/>
          <w:sz w:val="28"/>
          <w:szCs w:val="28"/>
          <w:lang w:eastAsia="zh-CN"/>
        </w:rPr>
        <w:t>]</w:t>
      </w:r>
      <w:r w:rsidRPr="00AE44E4">
        <w:rPr>
          <w:rFonts w:eastAsiaTheme="minorEastAsia"/>
          <w:bCs/>
          <w:sz w:val="28"/>
          <w:szCs w:val="28"/>
          <w:lang w:eastAsia="zh-CN"/>
        </w:rPr>
        <w:t>. Поправка первого порядка</w:t>
      </w:r>
      <w:r w:rsidR="00624F89" w:rsidRPr="00624F89">
        <w:rPr>
          <w:rFonts w:eastAsiaTheme="minorEastAsia"/>
          <w:bCs/>
          <w:sz w:val="28"/>
          <w:szCs w:val="28"/>
          <w:lang w:eastAsia="zh-CN"/>
        </w:rPr>
        <w:t xml:space="preserve"> </w:t>
      </w:r>
      <w:r w:rsidR="00624F89" w:rsidRPr="00921BAA">
        <w:rPr>
          <w:rFonts w:eastAsiaTheme="minorEastAsia"/>
          <w:bCs/>
          <w:sz w:val="28"/>
          <w:szCs w:val="28"/>
          <w:lang w:eastAsia="zh-CN"/>
        </w:rPr>
        <w:t>[3]</w:t>
      </w:r>
      <w:r w:rsidRPr="00AE44E4">
        <w:rPr>
          <w:rFonts w:eastAsiaTheme="minorEastAsia"/>
          <w:bCs/>
          <w:sz w:val="28"/>
          <w:szCs w:val="28"/>
          <w:lang w:eastAsia="zh-CN"/>
        </w:rPr>
        <w:t xml:space="preserve"> </w:t>
      </w:r>
      <m:oMath>
        <m:sSub>
          <m:sSubPr>
            <m:ctrlPr>
              <w:rPr>
                <w:rFonts w:ascii="Cambria Math" w:hAnsi="Cambria Math"/>
                <w:i/>
                <w:iCs/>
                <w:sz w:val="28"/>
                <w:szCs w:val="28"/>
                <w:lang w:val="en-US"/>
              </w:rPr>
            </m:ctrlPr>
          </m:sSubPr>
          <m:e>
            <m:r>
              <w:rPr>
                <w:rFonts w:ascii="Cambria Math" w:hAnsi="Cambria Math"/>
                <w:sz w:val="28"/>
                <w:szCs w:val="28"/>
                <w:lang w:val="en-US"/>
              </w:rPr>
              <m:t>σ</m:t>
            </m:r>
          </m:e>
          <m:sub>
            <m:r>
              <w:rPr>
                <w:rFonts w:ascii="Cambria Math" w:hAnsi="Cambria Math"/>
                <w:sz w:val="28"/>
                <w:szCs w:val="28"/>
              </w:rPr>
              <m:t>1</m:t>
            </m:r>
          </m:sub>
        </m:sSub>
      </m:oMath>
      <w:r w:rsidRPr="00AE44E4">
        <w:rPr>
          <w:rFonts w:eastAsiaTheme="minorEastAsia"/>
          <w:bCs/>
          <w:sz w:val="28"/>
          <w:szCs w:val="28"/>
          <w:lang w:eastAsia="zh-CN"/>
        </w:rPr>
        <w:t xml:space="preserve"> к комплексной собственной частоте </w:t>
      </w:r>
      <m:oMath>
        <m:r>
          <w:rPr>
            <w:rFonts w:ascii="Cambria Math" w:hAnsi="Cambria Math"/>
            <w:sz w:val="28"/>
            <w:szCs w:val="28"/>
            <w:lang w:val="en-US"/>
          </w:rPr>
          <m:t>σ</m:t>
        </m:r>
        <m:r>
          <w:rPr>
            <w:rFonts w:ascii="Cambria Math" w:hAnsi="Cambria Math"/>
            <w:sz w:val="28"/>
            <w:szCs w:val="28"/>
          </w:rPr>
          <m:t>=</m:t>
        </m:r>
        <m:sSub>
          <m:sSubPr>
            <m:ctrlPr>
              <w:rPr>
                <w:rFonts w:ascii="Cambria Math" w:hAnsi="Cambria Math"/>
                <w:i/>
                <w:iCs/>
                <w:sz w:val="28"/>
                <w:szCs w:val="28"/>
                <w:lang w:val="en-US"/>
              </w:rPr>
            </m:ctrlPr>
          </m:sSubPr>
          <m:e>
            <m:r>
              <w:rPr>
                <w:rFonts w:ascii="Cambria Math" w:hAnsi="Cambria Math"/>
                <w:sz w:val="28"/>
                <w:szCs w:val="28"/>
                <w:lang w:val="en-US"/>
              </w:rPr>
              <m:t>σ</m:t>
            </m:r>
          </m:e>
          <m:sub>
            <m:r>
              <w:rPr>
                <w:rFonts w:ascii="Cambria Math" w:hAnsi="Cambria Math"/>
                <w:sz w:val="28"/>
                <w:szCs w:val="28"/>
              </w:rPr>
              <m:t>0</m:t>
            </m:r>
          </m:sub>
        </m:sSub>
        <m:r>
          <w:rPr>
            <w:rFonts w:ascii="Cambria Math" w:hAnsi="Cambria Math"/>
            <w:sz w:val="28"/>
            <w:szCs w:val="28"/>
          </w:rPr>
          <m:t>+</m:t>
        </m:r>
        <m:sSup>
          <m:sSupPr>
            <m:ctrlPr>
              <w:rPr>
                <w:rFonts w:ascii="Cambria Math" w:hAnsi="Cambria Math"/>
                <w:i/>
                <w:iCs/>
                <w:sz w:val="28"/>
                <w:szCs w:val="28"/>
                <w:lang w:val="en-GB"/>
              </w:rPr>
            </m:ctrlPr>
          </m:sSupPr>
          <m:e>
            <m:r>
              <w:rPr>
                <w:rFonts w:ascii="Cambria Math" w:hAnsi="Cambria Math"/>
                <w:sz w:val="28"/>
                <w:szCs w:val="28"/>
                <w:lang w:val="en-US"/>
              </w:rPr>
              <m:t>ε</m:t>
            </m:r>
          </m:e>
          <m:sup>
            <m:r>
              <w:rPr>
                <w:rFonts w:ascii="Cambria Math" w:hAnsi="Cambria Math"/>
                <w:sz w:val="28"/>
                <w:szCs w:val="28"/>
              </w:rPr>
              <m:t>1</m:t>
            </m:r>
          </m:sup>
        </m:sSup>
        <m:r>
          <w:rPr>
            <w:rFonts w:ascii="Cambria Math" w:hAnsi="Cambria Math"/>
            <w:sz w:val="28"/>
            <w:szCs w:val="28"/>
          </w:rPr>
          <m:t>∙</m:t>
        </m:r>
        <m:sSub>
          <m:sSubPr>
            <m:ctrlPr>
              <w:rPr>
                <w:rFonts w:ascii="Cambria Math" w:hAnsi="Cambria Math"/>
                <w:i/>
                <w:iCs/>
                <w:sz w:val="28"/>
                <w:szCs w:val="28"/>
                <w:lang w:val="en-US"/>
              </w:rPr>
            </m:ctrlPr>
          </m:sSubPr>
          <m:e>
            <m:r>
              <w:rPr>
                <w:rFonts w:ascii="Cambria Math" w:hAnsi="Cambria Math"/>
                <w:sz w:val="28"/>
                <w:szCs w:val="28"/>
                <w:lang w:val="en-US"/>
              </w:rPr>
              <m:t>σ</m:t>
            </m:r>
          </m:e>
          <m:sub>
            <m:r>
              <w:rPr>
                <w:rFonts w:ascii="Cambria Math" w:hAnsi="Cambria Math"/>
                <w:sz w:val="28"/>
                <w:szCs w:val="28"/>
              </w:rPr>
              <m:t>1</m:t>
            </m:r>
          </m:sub>
        </m:sSub>
        <m:r>
          <w:rPr>
            <w:rFonts w:ascii="Cambria Math" w:hAnsi="Cambria Math"/>
            <w:sz w:val="28"/>
            <w:szCs w:val="28"/>
          </w:rPr>
          <m:t>+⋯</m:t>
        </m:r>
      </m:oMath>
      <w:r w:rsidRPr="00AE44E4">
        <w:rPr>
          <w:rFonts w:eastAsiaTheme="minorEastAsia"/>
          <w:bCs/>
          <w:sz w:val="28"/>
          <w:szCs w:val="28"/>
          <w:lang w:eastAsia="zh-CN"/>
        </w:rPr>
        <w:t xml:space="preserve"> вычислена аналитически и выражается через интегралы от решений задачи для идеальной жидкости.</w:t>
      </w:r>
    </w:p>
    <w:p w14:paraId="7EC67CC2" w14:textId="05E17289" w:rsidR="00D80491" w:rsidRPr="0035592D" w:rsidRDefault="0090773B" w:rsidP="0035592D">
      <w:pPr>
        <w:ind w:firstLine="709"/>
        <w:jc w:val="both"/>
        <w:rPr>
          <w:rFonts w:eastAsiaTheme="minorEastAsia"/>
          <w:bCs/>
          <w:sz w:val="28"/>
          <w:szCs w:val="28"/>
          <w:lang w:eastAsia="zh-CN"/>
        </w:rPr>
      </w:pPr>
      <w:r w:rsidRPr="0090773B">
        <w:rPr>
          <w:rFonts w:eastAsiaTheme="minorEastAsia"/>
          <w:b/>
          <w:bCs/>
          <w:sz w:val="28"/>
          <w:szCs w:val="28"/>
          <w:lang w:eastAsia="zh-CN"/>
        </w:rPr>
        <w:t>Численный анализ для конкретных геометрий</w:t>
      </w:r>
    </w:p>
    <w:p w14:paraId="730B7C8C" w14:textId="224F77DD" w:rsidR="0090773B" w:rsidRPr="0090773B" w:rsidRDefault="0090773B" w:rsidP="0090773B">
      <w:pPr>
        <w:numPr>
          <w:ilvl w:val="0"/>
          <w:numId w:val="2"/>
        </w:numPr>
        <w:jc w:val="both"/>
        <w:rPr>
          <w:rFonts w:eastAsiaTheme="minorEastAsia"/>
          <w:sz w:val="28"/>
          <w:szCs w:val="28"/>
          <w:lang w:eastAsia="zh-CN"/>
        </w:rPr>
      </w:pPr>
      <w:r w:rsidRPr="0090773B">
        <w:rPr>
          <w:rFonts w:eastAsiaTheme="minorEastAsia"/>
          <w:sz w:val="28"/>
          <w:szCs w:val="28"/>
          <w:lang w:eastAsia="zh-CN"/>
        </w:rPr>
        <w:t xml:space="preserve">Прямоугольный сосуд: </w:t>
      </w:r>
      <w:r w:rsidR="00072763">
        <w:rPr>
          <w:rFonts w:eastAsiaTheme="minorEastAsia"/>
          <w:sz w:val="28"/>
          <w:szCs w:val="28"/>
          <w:lang w:eastAsia="zh-CN"/>
        </w:rPr>
        <w:t>проведён сравнительный анализ</w:t>
      </w:r>
      <w:r w:rsidRPr="0090773B">
        <w:rPr>
          <w:rFonts w:eastAsiaTheme="minorEastAsia"/>
          <w:sz w:val="28"/>
          <w:szCs w:val="28"/>
          <w:lang w:eastAsia="zh-CN"/>
        </w:rPr>
        <w:t xml:space="preserve"> приближённой оценки и точного аналитического решения.</w:t>
      </w:r>
    </w:p>
    <w:p w14:paraId="1AB60617" w14:textId="08024336" w:rsidR="0090773B" w:rsidRPr="0090773B" w:rsidRDefault="0090773B" w:rsidP="0090773B">
      <w:pPr>
        <w:numPr>
          <w:ilvl w:val="0"/>
          <w:numId w:val="2"/>
        </w:numPr>
        <w:jc w:val="both"/>
        <w:rPr>
          <w:rFonts w:eastAsiaTheme="minorEastAsia"/>
          <w:sz w:val="28"/>
          <w:szCs w:val="28"/>
          <w:lang w:eastAsia="zh-CN"/>
        </w:rPr>
      </w:pPr>
      <w:r w:rsidRPr="0090773B">
        <w:rPr>
          <w:rFonts w:eastAsiaTheme="minorEastAsia"/>
          <w:sz w:val="28"/>
          <w:szCs w:val="28"/>
          <w:lang w:eastAsia="zh-CN"/>
        </w:rPr>
        <w:t>Круглый цилиндр:</w:t>
      </w:r>
      <w:r>
        <w:rPr>
          <w:rFonts w:eastAsiaTheme="minorEastAsia"/>
          <w:sz w:val="28"/>
          <w:szCs w:val="28"/>
          <w:lang w:eastAsia="zh-CN"/>
        </w:rPr>
        <w:t xml:space="preserve"> р</w:t>
      </w:r>
      <w:r w:rsidRPr="0090773B">
        <w:rPr>
          <w:rFonts w:eastAsiaTheme="minorEastAsia"/>
          <w:sz w:val="28"/>
          <w:szCs w:val="28"/>
          <w:lang w:eastAsia="zh-CN"/>
        </w:rPr>
        <w:t xml:space="preserve">ассчитаны поправки для осесимметричных и </w:t>
      </w:r>
      <w:proofErr w:type="spellStart"/>
      <w:r w:rsidRPr="0090773B">
        <w:rPr>
          <w:rFonts w:eastAsiaTheme="minorEastAsia"/>
          <w:sz w:val="28"/>
          <w:szCs w:val="28"/>
          <w:lang w:eastAsia="zh-CN"/>
        </w:rPr>
        <w:t>неосесимметричных</w:t>
      </w:r>
      <w:proofErr w:type="spellEnd"/>
      <w:r w:rsidRPr="0090773B">
        <w:rPr>
          <w:rFonts w:eastAsiaTheme="minorEastAsia"/>
          <w:sz w:val="28"/>
          <w:szCs w:val="28"/>
          <w:lang w:eastAsia="zh-CN"/>
        </w:rPr>
        <w:t xml:space="preserve"> мод. Выявлено усиление влияния вязкости с ростом отношения </w:t>
      </w:r>
      <m:oMath>
        <m:r>
          <w:rPr>
            <w:rFonts w:ascii="Cambria Math" w:eastAsiaTheme="minorEastAsia" w:hAnsi="Cambria Math"/>
            <w:sz w:val="28"/>
            <w:szCs w:val="28"/>
            <w:lang w:eastAsia="zh-CN"/>
          </w:rPr>
          <m:t>H/</m:t>
        </m:r>
        <m:sSub>
          <m:sSubPr>
            <m:ctrlPr>
              <w:rPr>
                <w:rFonts w:ascii="Cambria Math" w:eastAsiaTheme="minorEastAsia" w:hAnsi="Cambria Math"/>
                <w:i/>
                <w:sz w:val="28"/>
                <w:szCs w:val="28"/>
                <w:lang w:eastAsia="zh-CN"/>
              </w:rPr>
            </m:ctrlPr>
          </m:sSubPr>
          <m:e>
            <m:r>
              <w:rPr>
                <w:rFonts w:ascii="Cambria Math" w:eastAsiaTheme="minorEastAsia" w:hAnsi="Cambria Math"/>
                <w:sz w:val="28"/>
                <w:szCs w:val="28"/>
                <w:lang w:eastAsia="zh-CN"/>
              </w:rPr>
              <m:t>r</m:t>
            </m:r>
          </m:e>
          <m:sub>
            <m:r>
              <w:rPr>
                <w:rFonts w:ascii="Cambria Math" w:eastAsiaTheme="minorEastAsia" w:hAnsi="Cambria Math"/>
                <w:sz w:val="28"/>
                <w:szCs w:val="28"/>
                <w:lang w:eastAsia="zh-CN"/>
              </w:rPr>
              <m:t>0</m:t>
            </m:r>
          </m:sub>
        </m:sSub>
      </m:oMath>
    </w:p>
    <w:p w14:paraId="54146451" w14:textId="4D3293AB" w:rsidR="0090773B" w:rsidRPr="0090773B" w:rsidRDefault="0090773B" w:rsidP="0090773B">
      <w:pPr>
        <w:numPr>
          <w:ilvl w:val="0"/>
          <w:numId w:val="2"/>
        </w:numPr>
        <w:jc w:val="both"/>
        <w:rPr>
          <w:rFonts w:eastAsiaTheme="minorEastAsia"/>
          <w:sz w:val="28"/>
          <w:szCs w:val="28"/>
          <w:lang w:eastAsia="zh-CN"/>
        </w:rPr>
      </w:pPr>
      <w:r w:rsidRPr="0090773B">
        <w:rPr>
          <w:rFonts w:eastAsiaTheme="minorEastAsia"/>
          <w:sz w:val="28"/>
          <w:szCs w:val="28"/>
          <w:lang w:eastAsia="zh-CN"/>
        </w:rPr>
        <w:t>Сплюснутый сфероид:</w:t>
      </w:r>
      <w:r>
        <w:rPr>
          <w:rFonts w:eastAsiaTheme="minorEastAsia"/>
          <w:sz w:val="28"/>
          <w:szCs w:val="28"/>
          <w:lang w:eastAsia="zh-CN"/>
        </w:rPr>
        <w:t xml:space="preserve"> </w:t>
      </w:r>
      <w:r w:rsidR="00A77408">
        <w:rPr>
          <w:rFonts w:eastAsiaTheme="minorEastAsia"/>
          <w:sz w:val="28"/>
          <w:szCs w:val="28"/>
          <w:lang w:eastAsia="zh-CN"/>
        </w:rPr>
        <w:t xml:space="preserve">влияние вязкости существенно, когда форма эллипсоида </w:t>
      </w:r>
      <w:r w:rsidR="000A7DA7">
        <w:rPr>
          <w:rFonts w:eastAsiaTheme="minorEastAsia"/>
          <w:sz w:val="28"/>
          <w:szCs w:val="28"/>
          <w:lang w:eastAsia="zh-CN"/>
        </w:rPr>
        <w:t>стреми</w:t>
      </w:r>
      <w:r w:rsidR="00A77408">
        <w:rPr>
          <w:rFonts w:eastAsiaTheme="minorEastAsia"/>
          <w:sz w:val="28"/>
          <w:szCs w:val="28"/>
          <w:lang w:eastAsia="zh-CN"/>
        </w:rPr>
        <w:t>тся к сфере</w:t>
      </w:r>
      <w:r w:rsidRPr="0090773B">
        <w:rPr>
          <w:rFonts w:eastAsiaTheme="minorEastAsia"/>
          <w:sz w:val="28"/>
          <w:szCs w:val="28"/>
          <w:lang w:eastAsia="zh-CN"/>
        </w:rPr>
        <w:t>.</w:t>
      </w:r>
    </w:p>
    <w:p w14:paraId="73874D83" w14:textId="677C5F79" w:rsidR="00356D8B" w:rsidRDefault="00156CF4" w:rsidP="00BD5864">
      <w:pPr>
        <w:ind w:firstLine="709"/>
        <w:jc w:val="both"/>
        <w:rPr>
          <w:rFonts w:eastAsiaTheme="minorEastAsia"/>
          <w:b/>
          <w:bCs/>
          <w:sz w:val="28"/>
          <w:szCs w:val="28"/>
          <w:lang w:eastAsia="zh-CN"/>
        </w:rPr>
      </w:pPr>
      <w:r w:rsidRPr="00156CF4">
        <w:rPr>
          <w:rFonts w:eastAsiaTheme="minorEastAsia"/>
          <w:b/>
          <w:bCs/>
          <w:sz w:val="28"/>
          <w:szCs w:val="28"/>
          <w:lang w:eastAsia="zh-CN"/>
        </w:rPr>
        <w:t>Вывод</w:t>
      </w:r>
    </w:p>
    <w:p w14:paraId="29678FA8" w14:textId="5D4F67B8" w:rsidR="00156CF4" w:rsidRPr="0035592D" w:rsidRDefault="00156CF4" w:rsidP="00BD5864">
      <w:pPr>
        <w:ind w:firstLine="709"/>
        <w:jc w:val="both"/>
        <w:rPr>
          <w:rFonts w:eastAsiaTheme="minorEastAsia"/>
          <w:bCs/>
          <w:sz w:val="28"/>
          <w:szCs w:val="28"/>
          <w:lang w:eastAsia="zh-CN"/>
        </w:rPr>
      </w:pPr>
      <w:r w:rsidRPr="00156CF4">
        <w:rPr>
          <w:rFonts w:eastAsiaTheme="minorEastAsia"/>
          <w:bCs/>
          <w:sz w:val="28"/>
          <w:szCs w:val="28"/>
          <w:lang w:eastAsia="zh-CN"/>
        </w:rPr>
        <w:t xml:space="preserve">Построена спектральная теория колебаний вязкой стратифицированной жидкости. Теоретически и численно показано существование двух типов волн, что важно для прикладных задач динамики жидкостей в </w:t>
      </w:r>
      <w:r w:rsidR="00BA6714">
        <w:rPr>
          <w:rFonts w:eastAsiaTheme="minorEastAsia"/>
          <w:bCs/>
          <w:sz w:val="28"/>
          <w:szCs w:val="28"/>
          <w:lang w:eastAsia="zh-CN"/>
        </w:rPr>
        <w:t>сосуд</w:t>
      </w:r>
      <w:r w:rsidRPr="00156CF4">
        <w:rPr>
          <w:rFonts w:eastAsiaTheme="minorEastAsia"/>
          <w:bCs/>
          <w:sz w:val="28"/>
          <w:szCs w:val="28"/>
          <w:lang w:eastAsia="zh-CN"/>
        </w:rPr>
        <w:t>ах.</w:t>
      </w:r>
    </w:p>
    <w:p w14:paraId="7F7E55FA" w14:textId="77777777" w:rsidR="00FD6F01" w:rsidRPr="0035592D" w:rsidRDefault="00FD6F01" w:rsidP="00BD5864">
      <w:pPr>
        <w:ind w:firstLine="709"/>
        <w:jc w:val="both"/>
        <w:rPr>
          <w:bCs/>
          <w:sz w:val="28"/>
          <w:szCs w:val="28"/>
        </w:rPr>
      </w:pPr>
    </w:p>
    <w:p w14:paraId="28B57D59" w14:textId="77777777" w:rsidR="00BD5864" w:rsidRPr="00921BAA" w:rsidRDefault="00BD5864" w:rsidP="00BD5864">
      <w:pPr>
        <w:ind w:firstLine="709"/>
        <w:jc w:val="both"/>
        <w:rPr>
          <w:b/>
          <w:sz w:val="28"/>
          <w:szCs w:val="28"/>
        </w:rPr>
      </w:pPr>
      <w:r w:rsidRPr="00BD5864">
        <w:rPr>
          <w:b/>
          <w:sz w:val="28"/>
          <w:szCs w:val="28"/>
        </w:rPr>
        <w:t>Литература</w:t>
      </w:r>
    </w:p>
    <w:p w14:paraId="55968264" w14:textId="19C433C0" w:rsidR="00BD5864" w:rsidRPr="00952145" w:rsidRDefault="00BD5864" w:rsidP="00BD5864">
      <w:pPr>
        <w:ind w:firstLine="709"/>
        <w:jc w:val="both"/>
        <w:rPr>
          <w:sz w:val="28"/>
          <w:szCs w:val="28"/>
        </w:rPr>
      </w:pPr>
      <w:r w:rsidRPr="00952145">
        <w:rPr>
          <w:sz w:val="28"/>
          <w:szCs w:val="28"/>
        </w:rPr>
        <w:t>1.</w:t>
      </w:r>
      <w:r w:rsidR="000A7DA7" w:rsidRPr="00952145">
        <w:rPr>
          <w:rFonts w:eastAsia="宋体"/>
          <w:sz w:val="28"/>
          <w:szCs w:val="28"/>
        </w:rPr>
        <w:t xml:space="preserve"> </w:t>
      </w:r>
      <w:r w:rsidR="000A7DA7" w:rsidRPr="00952145">
        <w:rPr>
          <w:sz w:val="28"/>
          <w:szCs w:val="28"/>
        </w:rPr>
        <w:t>Крейн С.Г. О колебаниях вязкой жидкости в сосуде.-</w:t>
      </w:r>
      <w:proofErr w:type="spellStart"/>
      <w:r w:rsidR="000A7DA7" w:rsidRPr="00952145">
        <w:rPr>
          <w:sz w:val="28"/>
          <w:szCs w:val="28"/>
        </w:rPr>
        <w:t>Докл</w:t>
      </w:r>
      <w:proofErr w:type="spellEnd"/>
      <w:r w:rsidR="000A7DA7" w:rsidRPr="00952145">
        <w:rPr>
          <w:sz w:val="28"/>
          <w:szCs w:val="28"/>
        </w:rPr>
        <w:t>. АН СССР, 1964, 159, № 2, с.262-265.</w:t>
      </w:r>
    </w:p>
    <w:p w14:paraId="0A1525FA" w14:textId="5AAEA13C" w:rsidR="00BD5864" w:rsidRPr="00952145" w:rsidRDefault="00BD5864" w:rsidP="00BD5864">
      <w:pPr>
        <w:ind w:firstLine="709"/>
        <w:jc w:val="both"/>
        <w:rPr>
          <w:sz w:val="28"/>
          <w:szCs w:val="28"/>
          <w:lang w:val="en-GB"/>
        </w:rPr>
      </w:pPr>
      <w:r w:rsidRPr="00952145">
        <w:rPr>
          <w:sz w:val="28"/>
          <w:szCs w:val="28"/>
        </w:rPr>
        <w:t>2.</w:t>
      </w:r>
      <w:r w:rsidR="000A7DA7" w:rsidRPr="00952145">
        <w:rPr>
          <w:rFonts w:eastAsia="宋体"/>
          <w:sz w:val="28"/>
          <w:szCs w:val="28"/>
        </w:rPr>
        <w:t xml:space="preserve"> </w:t>
      </w:r>
      <w:proofErr w:type="spellStart"/>
      <w:r w:rsidR="000A7DA7" w:rsidRPr="00952145">
        <w:rPr>
          <w:sz w:val="28"/>
          <w:szCs w:val="28"/>
        </w:rPr>
        <w:t>Вишик</w:t>
      </w:r>
      <w:proofErr w:type="spellEnd"/>
      <w:r w:rsidR="000A7DA7" w:rsidRPr="00952145">
        <w:rPr>
          <w:sz w:val="28"/>
          <w:szCs w:val="28"/>
        </w:rPr>
        <w:t xml:space="preserve"> М.И., Люстерник Л.А. Регулярное вырождение и пограничный слой для линейных дифференциальных уравнений с малым параметром. // Успехи математических наук. </w:t>
      </w:r>
      <w:r w:rsidR="000A7DA7" w:rsidRPr="00952145">
        <w:rPr>
          <w:sz w:val="28"/>
          <w:szCs w:val="28"/>
          <w:lang w:val="en-GB"/>
        </w:rPr>
        <w:t xml:space="preserve">1957, </w:t>
      </w:r>
      <w:r w:rsidR="000A7DA7" w:rsidRPr="00952145">
        <w:rPr>
          <w:sz w:val="28"/>
          <w:szCs w:val="28"/>
        </w:rPr>
        <w:t>том</w:t>
      </w:r>
      <w:r w:rsidR="000A7DA7" w:rsidRPr="00952145">
        <w:rPr>
          <w:sz w:val="28"/>
          <w:szCs w:val="28"/>
          <w:lang w:val="en-GB"/>
        </w:rPr>
        <w:t xml:space="preserve"> 12, </w:t>
      </w:r>
      <w:r w:rsidR="000A7DA7" w:rsidRPr="00952145">
        <w:rPr>
          <w:sz w:val="28"/>
          <w:szCs w:val="28"/>
        </w:rPr>
        <w:t>выпуск</w:t>
      </w:r>
      <w:r w:rsidR="000A7DA7" w:rsidRPr="00952145">
        <w:rPr>
          <w:sz w:val="28"/>
          <w:szCs w:val="28"/>
          <w:lang w:val="en-GB"/>
        </w:rPr>
        <w:t xml:space="preserve"> 5, 3 – 122.</w:t>
      </w:r>
    </w:p>
    <w:p w14:paraId="786C5622" w14:textId="03887913" w:rsidR="000A7DA7" w:rsidRPr="00952145" w:rsidRDefault="000A7DA7" w:rsidP="00BD5864">
      <w:pPr>
        <w:ind w:firstLine="709"/>
        <w:jc w:val="both"/>
        <w:rPr>
          <w:sz w:val="28"/>
          <w:szCs w:val="28"/>
          <w:lang w:val="en-US"/>
        </w:rPr>
      </w:pPr>
      <w:r w:rsidRPr="00952145">
        <w:rPr>
          <w:sz w:val="28"/>
          <w:szCs w:val="28"/>
          <w:lang w:val="en-GB"/>
        </w:rPr>
        <w:t xml:space="preserve">3. </w:t>
      </w:r>
      <w:bookmarkStart w:id="0" w:name="_Hlk214654905"/>
      <w:proofErr w:type="spellStart"/>
      <w:r w:rsidRPr="00952145">
        <w:rPr>
          <w:sz w:val="28"/>
          <w:szCs w:val="28"/>
          <w:lang w:val="en-GB"/>
        </w:rPr>
        <w:t>Chashechkin</w:t>
      </w:r>
      <w:proofErr w:type="spellEnd"/>
      <w:r w:rsidRPr="00952145">
        <w:rPr>
          <w:sz w:val="28"/>
          <w:szCs w:val="28"/>
          <w:lang w:val="en-GB"/>
        </w:rPr>
        <w:t xml:space="preserve"> Y D, </w:t>
      </w:r>
      <w:proofErr w:type="spellStart"/>
      <w:r w:rsidRPr="00952145">
        <w:rPr>
          <w:sz w:val="28"/>
          <w:szCs w:val="28"/>
          <w:lang w:val="en-GB"/>
        </w:rPr>
        <w:t>Ochirov</w:t>
      </w:r>
      <w:proofErr w:type="spellEnd"/>
      <w:r w:rsidRPr="00952145">
        <w:rPr>
          <w:sz w:val="28"/>
          <w:szCs w:val="28"/>
          <w:lang w:val="en-GB"/>
        </w:rPr>
        <w:t xml:space="preserve"> A </w:t>
      </w:r>
      <w:proofErr w:type="spellStart"/>
      <w:r w:rsidRPr="00952145">
        <w:rPr>
          <w:sz w:val="28"/>
          <w:szCs w:val="28"/>
          <w:lang w:val="en-GB"/>
        </w:rPr>
        <w:t>A</w:t>
      </w:r>
      <w:proofErr w:type="spellEnd"/>
      <w:r w:rsidRPr="00952145">
        <w:rPr>
          <w:sz w:val="28"/>
          <w:szCs w:val="28"/>
          <w:lang w:val="en-GB"/>
        </w:rPr>
        <w:t xml:space="preserve">. Periodic waves and ligaments on the surface of a viscous exponentially stratified fluid in a uniform gravity field. Axioms, 2022, 11(8): 402. </w:t>
      </w:r>
      <w:hyperlink r:id="rId9" w:history="1">
        <w:r w:rsidRPr="00952145">
          <w:rPr>
            <w:rStyle w:val="a4"/>
            <w:sz w:val="28"/>
            <w:szCs w:val="28"/>
            <w:lang w:val="en-GB"/>
          </w:rPr>
          <w:t>https://doi.org/10.3390/axioms11080402</w:t>
        </w:r>
      </w:hyperlink>
      <w:bookmarkEnd w:id="0"/>
    </w:p>
    <w:p w14:paraId="685E8DA8" w14:textId="39FA883D" w:rsidR="00BD5864" w:rsidRDefault="00BD5864" w:rsidP="00BD5864">
      <w:pPr>
        <w:ind w:firstLine="709"/>
        <w:jc w:val="both"/>
        <w:rPr>
          <w:sz w:val="28"/>
          <w:szCs w:val="28"/>
          <w:lang w:val="en-US"/>
        </w:rPr>
      </w:pPr>
    </w:p>
    <w:p w14:paraId="5B495CDB" w14:textId="77777777" w:rsidR="00F4598A" w:rsidRPr="00BD5864" w:rsidRDefault="00F4598A" w:rsidP="00BD5864">
      <w:pPr>
        <w:ind w:firstLine="709"/>
        <w:jc w:val="both"/>
        <w:rPr>
          <w:sz w:val="28"/>
          <w:szCs w:val="28"/>
          <w:lang w:val="en-US"/>
        </w:rPr>
      </w:pPr>
    </w:p>
    <w:p w14:paraId="0E6D5BD2" w14:textId="74BDCC8E" w:rsidR="00FA1E0D" w:rsidRPr="00E906DE" w:rsidRDefault="00E906DE" w:rsidP="00FA1E0D">
      <w:pPr>
        <w:ind w:firstLine="709"/>
        <w:jc w:val="center"/>
        <w:rPr>
          <w:rStyle w:val="tlid-translation"/>
          <w:b/>
          <w:sz w:val="36"/>
          <w:szCs w:val="28"/>
          <w:lang w:val="en-US"/>
        </w:rPr>
      </w:pPr>
      <w:r w:rsidRPr="00E906DE">
        <w:rPr>
          <w:rStyle w:val="tlid-translation"/>
          <w:b/>
          <w:sz w:val="36"/>
          <w:szCs w:val="28"/>
          <w:lang w:val="en-US"/>
        </w:rPr>
        <w:lastRenderedPageBreak/>
        <w:t xml:space="preserve">Oscillations of a viscous incompressible stratified fluid in stationary </w:t>
      </w:r>
      <w:r>
        <w:rPr>
          <w:rStyle w:val="tlid-translation"/>
          <w:b/>
          <w:sz w:val="36"/>
          <w:szCs w:val="28"/>
          <w:lang w:val="en-US"/>
        </w:rPr>
        <w:t>container</w:t>
      </w:r>
      <w:r w:rsidR="004B1713">
        <w:rPr>
          <w:rStyle w:val="tlid-translation"/>
          <w:b/>
          <w:sz w:val="36"/>
          <w:szCs w:val="28"/>
          <w:lang w:val="en-US"/>
        </w:rPr>
        <w:t>s</w:t>
      </w:r>
    </w:p>
    <w:p w14:paraId="14684F73" w14:textId="77777777" w:rsidR="00FA1E0D" w:rsidRPr="00356D8B" w:rsidRDefault="00FA1E0D" w:rsidP="00FA1E0D">
      <w:pPr>
        <w:ind w:firstLine="709"/>
        <w:jc w:val="both"/>
        <w:rPr>
          <w:rStyle w:val="tlid-translation"/>
          <w:szCs w:val="28"/>
          <w:lang w:val="en-US"/>
        </w:rPr>
      </w:pPr>
    </w:p>
    <w:p w14:paraId="00BC9F2F" w14:textId="69C189B2" w:rsidR="00FA1E0D" w:rsidRPr="00067E6B" w:rsidRDefault="002A04CD" w:rsidP="00FA1E0D">
      <w:pPr>
        <w:ind w:firstLine="709"/>
        <w:jc w:val="center"/>
        <w:rPr>
          <w:rStyle w:val="tlid-translation"/>
          <w:sz w:val="28"/>
          <w:szCs w:val="28"/>
          <w:vertAlign w:val="superscript"/>
          <w:lang w:val="en-US"/>
        </w:rPr>
      </w:pPr>
      <w:r w:rsidRPr="002A04CD">
        <w:rPr>
          <w:rStyle w:val="tlid-translation"/>
          <w:sz w:val="28"/>
          <w:szCs w:val="28"/>
          <w:lang w:val="en-US"/>
        </w:rPr>
        <w:t>Zhang Yue</w:t>
      </w:r>
      <w:r w:rsidR="00067E6B" w:rsidRPr="00356D8B">
        <w:rPr>
          <w:rStyle w:val="tlid-translation"/>
          <w:sz w:val="28"/>
          <w:szCs w:val="28"/>
          <w:lang w:val="en-US"/>
        </w:rPr>
        <w:t xml:space="preserve"> </w:t>
      </w:r>
      <w:r w:rsidR="00356D8B" w:rsidRPr="00356D8B">
        <w:rPr>
          <w:rStyle w:val="tlid-translation"/>
          <w:sz w:val="28"/>
          <w:szCs w:val="28"/>
          <w:vertAlign w:val="superscript"/>
          <w:lang w:val="en-US"/>
        </w:rPr>
        <w:t>1 *</w:t>
      </w:r>
      <w:r w:rsidR="00067E6B" w:rsidRPr="003D4018">
        <w:rPr>
          <w:rStyle w:val="tlid-translation"/>
          <w:sz w:val="28"/>
          <w:szCs w:val="28"/>
          <w:lang w:val="en-US"/>
        </w:rPr>
        <w:t xml:space="preserve">, </w:t>
      </w:r>
      <w:r>
        <w:rPr>
          <w:rStyle w:val="tlid-translation"/>
          <w:sz w:val="28"/>
          <w:szCs w:val="28"/>
          <w:lang w:val="en-US"/>
        </w:rPr>
        <w:t>Temnov A.N</w:t>
      </w:r>
      <w:r w:rsidR="00067E6B" w:rsidRPr="00356D8B">
        <w:rPr>
          <w:rStyle w:val="tlid-translation"/>
          <w:sz w:val="28"/>
          <w:szCs w:val="28"/>
          <w:lang w:val="en-US"/>
        </w:rPr>
        <w:t>.</w:t>
      </w:r>
      <w:r w:rsidR="00356D8B" w:rsidRPr="00356D8B">
        <w:rPr>
          <w:rStyle w:val="tlid-translation"/>
          <w:sz w:val="28"/>
          <w:szCs w:val="28"/>
          <w:vertAlign w:val="superscript"/>
          <w:lang w:val="en-US"/>
        </w:rPr>
        <w:t>1</w:t>
      </w:r>
    </w:p>
    <w:p w14:paraId="5F338E96" w14:textId="77777777" w:rsidR="00356D8B" w:rsidRPr="00067E6B" w:rsidRDefault="00356D8B" w:rsidP="00FA1E0D">
      <w:pPr>
        <w:ind w:firstLine="709"/>
        <w:jc w:val="center"/>
        <w:rPr>
          <w:rStyle w:val="tlid-translation"/>
          <w:sz w:val="28"/>
          <w:szCs w:val="28"/>
          <w:lang w:val="en-US"/>
        </w:rPr>
      </w:pPr>
    </w:p>
    <w:p w14:paraId="57F1F964" w14:textId="77777777" w:rsidR="00FA1E0D" w:rsidRPr="00067E6B"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Pr="002116CA">
        <w:rPr>
          <w:lang w:val="en-US"/>
        </w:rPr>
        <w:t>Bauman Moscow State Technical University, Moscow, Russia</w:t>
      </w:r>
    </w:p>
    <w:p w14:paraId="12323ADA" w14:textId="0CC5590A" w:rsidR="00FA1E0D" w:rsidRPr="00067E6B" w:rsidRDefault="00356D8B" w:rsidP="00356D8B">
      <w:pPr>
        <w:jc w:val="center"/>
        <w:rPr>
          <w:lang w:val="en-US"/>
        </w:rPr>
      </w:pPr>
      <w:r w:rsidRPr="002116CA">
        <w:rPr>
          <w:lang w:val="en-US"/>
        </w:rPr>
        <w:t xml:space="preserve">* </w:t>
      </w:r>
      <w:hyperlink r:id="rId10" w:history="1">
        <w:r w:rsidR="002A04CD" w:rsidRPr="002A04CD">
          <w:rPr>
            <w:rStyle w:val="a4"/>
            <w:lang w:val="en-US"/>
          </w:rPr>
          <w:t>zhangyue_hit-bmstu@qq.com</w:t>
        </w:r>
      </w:hyperlink>
    </w:p>
    <w:p w14:paraId="2C08795D" w14:textId="77777777" w:rsidR="00356D8B" w:rsidRPr="00067E6B" w:rsidRDefault="00356D8B" w:rsidP="00356D8B">
      <w:pPr>
        <w:jc w:val="center"/>
        <w:rPr>
          <w:rStyle w:val="tlid-translation"/>
          <w:szCs w:val="28"/>
          <w:lang w:val="en-US"/>
        </w:rPr>
      </w:pPr>
    </w:p>
    <w:p w14:paraId="76CB63D4" w14:textId="77777777" w:rsidR="00846BE1" w:rsidRDefault="00356D8B" w:rsidP="00356D8B">
      <w:pPr>
        <w:ind w:firstLine="709"/>
        <w:jc w:val="both"/>
        <w:rPr>
          <w:rStyle w:val="tlid-translation"/>
          <w:b/>
          <w:sz w:val="28"/>
          <w:szCs w:val="28"/>
          <w:lang w:val="en-US"/>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14:paraId="5C24B927" w14:textId="22FF4349" w:rsidR="00356D8B" w:rsidRPr="00356D8B" w:rsidRDefault="00833B11" w:rsidP="00356D8B">
      <w:pPr>
        <w:ind w:firstLine="709"/>
        <w:jc w:val="both"/>
        <w:rPr>
          <w:sz w:val="28"/>
          <w:szCs w:val="28"/>
          <w:lang w:val="en-US"/>
        </w:rPr>
      </w:pPr>
      <w:r w:rsidRPr="00833B11">
        <w:rPr>
          <w:sz w:val="28"/>
          <w:szCs w:val="28"/>
          <w:lang w:val="en-GB"/>
        </w:rPr>
        <w:t>This work investigates the influence of viscosity on the eigenfrequencies of small oscillations of an incompressible stratified fluid completely filling</w:t>
      </w:r>
      <w:r w:rsidR="000A3AB0">
        <w:rPr>
          <w:sz w:val="28"/>
          <w:szCs w:val="28"/>
          <w:lang w:val="en-GB"/>
        </w:rPr>
        <w:t xml:space="preserve"> the</w:t>
      </w:r>
      <w:r w:rsidRPr="00833B11">
        <w:rPr>
          <w:sz w:val="28"/>
          <w:szCs w:val="28"/>
          <w:lang w:val="en-GB"/>
        </w:rPr>
        <w:t xml:space="preserve"> stationary vessel</w:t>
      </w:r>
      <w:r w:rsidR="000A3AB0">
        <w:rPr>
          <w:sz w:val="28"/>
          <w:szCs w:val="28"/>
          <w:lang w:val="en-GB"/>
        </w:rPr>
        <w:t xml:space="preserve"> of different form</w:t>
      </w:r>
      <w:r w:rsidRPr="00833B11">
        <w:rPr>
          <w:sz w:val="28"/>
          <w:szCs w:val="28"/>
          <w:lang w:val="en-GB"/>
        </w:rPr>
        <w:t>. Using methods of functional analysis, general spectral properties are obtained for a cavity of arbitrary shape, including the location of eigenvalues and the conditions for the existence of oscillatory modes. For the analysis of a slightly viscous fluid, the boundary layer method is applied, enabling the derivation of first-order corrections to the frequencies and temporal damping decrements. Exact and approximate solutions are provided for vessels in the form of rectangular and circular cylinders, as well as an ellipsoid of revolution. It is shown that stratification leads to the emergence of long-lasting internal waves with small damping decrements</w:t>
      </w:r>
      <w:r w:rsidR="00846BE1" w:rsidRPr="00833B11">
        <w:rPr>
          <w:sz w:val="28"/>
          <w:szCs w:val="28"/>
          <w:lang w:val="en-GB"/>
        </w:rPr>
        <w:t>.</w:t>
      </w:r>
    </w:p>
    <w:p w14:paraId="07DFFB3E" w14:textId="697453DD" w:rsidR="00FA1E0D" w:rsidRPr="00E27F0A" w:rsidRDefault="00FA1E0D" w:rsidP="00FA1E0D">
      <w:pPr>
        <w:ind w:firstLine="851"/>
        <w:rPr>
          <w:lang w:val="en-GB"/>
        </w:rPr>
      </w:pPr>
      <w:r w:rsidRPr="002116CA">
        <w:rPr>
          <w:b/>
          <w:i/>
          <w:sz w:val="28"/>
          <w:lang w:val="en-US"/>
        </w:rPr>
        <w:t>Keywords</w:t>
      </w:r>
      <w:r w:rsidRPr="00E27F0A">
        <w:rPr>
          <w:b/>
          <w:i/>
          <w:sz w:val="28"/>
          <w:lang w:val="en-GB"/>
        </w:rPr>
        <w:t>:</w:t>
      </w:r>
      <w:r w:rsidRPr="00E27F0A">
        <w:rPr>
          <w:b/>
          <w:lang w:val="en-GB"/>
        </w:rPr>
        <w:t xml:space="preserve"> </w:t>
      </w:r>
      <w:r w:rsidR="00E27F0A">
        <w:rPr>
          <w:i/>
          <w:lang w:val="en-US"/>
        </w:rPr>
        <w:t>boundary</w:t>
      </w:r>
      <w:r w:rsidR="00E27F0A" w:rsidRPr="00E27F0A">
        <w:rPr>
          <w:i/>
          <w:lang w:val="en-GB"/>
        </w:rPr>
        <w:t xml:space="preserve"> </w:t>
      </w:r>
      <w:r w:rsidR="00E27F0A">
        <w:rPr>
          <w:i/>
          <w:lang w:val="en-US"/>
        </w:rPr>
        <w:t>layer</w:t>
      </w:r>
      <w:r w:rsidR="00E27F0A" w:rsidRPr="00E27F0A">
        <w:rPr>
          <w:i/>
          <w:lang w:val="en-GB"/>
        </w:rPr>
        <w:t xml:space="preserve"> </w:t>
      </w:r>
      <w:r w:rsidR="00E27F0A">
        <w:rPr>
          <w:i/>
          <w:lang w:val="en-US"/>
        </w:rPr>
        <w:t>method</w:t>
      </w:r>
      <w:r w:rsidR="00E27F0A" w:rsidRPr="00E27F0A">
        <w:rPr>
          <w:i/>
          <w:lang w:val="en-GB"/>
        </w:rPr>
        <w:t xml:space="preserve">, </w:t>
      </w:r>
      <w:proofErr w:type="spellStart"/>
      <w:r w:rsidR="00E27F0A" w:rsidRPr="00E27F0A">
        <w:rPr>
          <w:i/>
          <w:lang w:val="en-GB"/>
        </w:rPr>
        <w:t>Poincaré</w:t>
      </w:r>
      <w:proofErr w:type="spellEnd"/>
      <w:r w:rsidR="00E27F0A" w:rsidRPr="00E27F0A">
        <w:rPr>
          <w:i/>
          <w:lang w:val="en-GB"/>
        </w:rPr>
        <w:t xml:space="preserve"> wave equation, S.L. Sobolev problem, stratified fluid, spectral problem, viscosity</w:t>
      </w:r>
    </w:p>
    <w:p w14:paraId="36B6267B" w14:textId="77777777" w:rsidR="002116CA" w:rsidRPr="00E27F0A" w:rsidRDefault="002116CA" w:rsidP="00FA1E0D">
      <w:pPr>
        <w:ind w:firstLine="851"/>
        <w:rPr>
          <w:lang w:val="en-GB"/>
        </w:rPr>
      </w:pPr>
    </w:p>
    <w:p w14:paraId="7680DA98" w14:textId="77777777" w:rsidR="002116CA" w:rsidRPr="00952145" w:rsidRDefault="002116CA" w:rsidP="00FA1E0D">
      <w:pPr>
        <w:ind w:firstLine="851"/>
        <w:rPr>
          <w:b/>
          <w:sz w:val="28"/>
          <w:szCs w:val="28"/>
          <w:lang w:val="en-GB"/>
        </w:rPr>
      </w:pPr>
      <w:r w:rsidRPr="00952145">
        <w:rPr>
          <w:b/>
          <w:sz w:val="28"/>
          <w:szCs w:val="28"/>
          <w:lang w:val="en-GB"/>
        </w:rPr>
        <w:t>References</w:t>
      </w:r>
    </w:p>
    <w:p w14:paraId="484EE125" w14:textId="4B81C33E" w:rsidR="002116CA" w:rsidRPr="00353E7E" w:rsidRDefault="002116CA" w:rsidP="00FA1E0D">
      <w:pPr>
        <w:ind w:firstLine="851"/>
        <w:rPr>
          <w:bCs/>
          <w:sz w:val="28"/>
          <w:szCs w:val="28"/>
          <w:lang w:val="en-GB"/>
        </w:rPr>
      </w:pPr>
      <w:r w:rsidRPr="00353E7E">
        <w:rPr>
          <w:bCs/>
          <w:sz w:val="28"/>
          <w:szCs w:val="28"/>
          <w:lang w:val="en-GB"/>
        </w:rPr>
        <w:t>1.</w:t>
      </w:r>
      <w:r w:rsidR="00952145" w:rsidRPr="00353E7E">
        <w:rPr>
          <w:rFonts w:ascii="Segoe UI" w:hAnsi="Segoe UI" w:cs="Segoe UI"/>
          <w:bCs/>
          <w:color w:val="0F1115"/>
          <w:sz w:val="28"/>
          <w:szCs w:val="28"/>
          <w:shd w:val="clear" w:color="auto" w:fill="FFFFFF"/>
          <w:lang w:val="en-GB"/>
        </w:rPr>
        <w:t xml:space="preserve"> </w:t>
      </w:r>
      <w:r w:rsidR="00952145" w:rsidRPr="00353E7E">
        <w:rPr>
          <w:bCs/>
          <w:sz w:val="28"/>
          <w:szCs w:val="28"/>
          <w:lang w:val="en-GB"/>
        </w:rPr>
        <w:t xml:space="preserve">Krein S.G. On oscillations of a viscous fluid in a </w:t>
      </w:r>
      <w:proofErr w:type="gramStart"/>
      <w:r w:rsidR="00952145" w:rsidRPr="00353E7E">
        <w:rPr>
          <w:bCs/>
          <w:sz w:val="28"/>
          <w:szCs w:val="28"/>
          <w:lang w:val="en-GB"/>
        </w:rPr>
        <w:t>vessel.-</w:t>
      </w:r>
      <w:proofErr w:type="spellStart"/>
      <w:proofErr w:type="gramEnd"/>
      <w:r w:rsidR="00952145" w:rsidRPr="00353E7E">
        <w:rPr>
          <w:bCs/>
          <w:sz w:val="28"/>
          <w:szCs w:val="28"/>
          <w:lang w:val="en-GB"/>
        </w:rPr>
        <w:t>Dokl</w:t>
      </w:r>
      <w:proofErr w:type="spellEnd"/>
      <w:r w:rsidR="00952145" w:rsidRPr="00353E7E">
        <w:rPr>
          <w:bCs/>
          <w:sz w:val="28"/>
          <w:szCs w:val="28"/>
          <w:lang w:val="en-GB"/>
        </w:rPr>
        <w:t>. AN SSSR, 1964, 159, No. 2, pp.262-265. (In Russian)</w:t>
      </w:r>
    </w:p>
    <w:p w14:paraId="15201FE3" w14:textId="584A7814" w:rsidR="002116CA" w:rsidRDefault="002116CA" w:rsidP="00FA1E0D">
      <w:pPr>
        <w:ind w:firstLine="851"/>
        <w:rPr>
          <w:bCs/>
          <w:sz w:val="28"/>
          <w:szCs w:val="28"/>
        </w:rPr>
      </w:pPr>
      <w:r w:rsidRPr="00353E7E">
        <w:rPr>
          <w:bCs/>
          <w:sz w:val="28"/>
          <w:szCs w:val="28"/>
          <w:lang w:val="en-GB"/>
        </w:rPr>
        <w:t>2.</w:t>
      </w:r>
      <w:r w:rsidR="00353E7E" w:rsidRPr="00353E7E">
        <w:rPr>
          <w:rFonts w:ascii="Segoe UI" w:hAnsi="Segoe UI" w:cs="Segoe UI"/>
          <w:color w:val="0F1115"/>
          <w:shd w:val="clear" w:color="auto" w:fill="FFFFFF"/>
          <w:lang w:val="en-GB"/>
        </w:rPr>
        <w:t xml:space="preserve"> </w:t>
      </w:r>
      <w:proofErr w:type="spellStart"/>
      <w:r w:rsidR="00353E7E" w:rsidRPr="00353E7E">
        <w:rPr>
          <w:bCs/>
          <w:sz w:val="28"/>
          <w:szCs w:val="28"/>
          <w:lang w:val="en-GB"/>
        </w:rPr>
        <w:t>Vishik</w:t>
      </w:r>
      <w:proofErr w:type="spellEnd"/>
      <w:r w:rsidR="00353E7E" w:rsidRPr="00353E7E">
        <w:rPr>
          <w:bCs/>
          <w:sz w:val="28"/>
          <w:szCs w:val="28"/>
          <w:lang w:val="en-GB"/>
        </w:rPr>
        <w:t xml:space="preserve"> M.I., </w:t>
      </w:r>
      <w:proofErr w:type="spellStart"/>
      <w:r w:rsidR="00353E7E" w:rsidRPr="00353E7E">
        <w:rPr>
          <w:bCs/>
          <w:sz w:val="28"/>
          <w:szCs w:val="28"/>
          <w:lang w:val="en-GB"/>
        </w:rPr>
        <w:t>Ljusternik</w:t>
      </w:r>
      <w:proofErr w:type="spellEnd"/>
      <w:r w:rsidR="00353E7E" w:rsidRPr="00353E7E">
        <w:rPr>
          <w:bCs/>
          <w:sz w:val="28"/>
          <w:szCs w:val="28"/>
          <w:lang w:val="en-GB"/>
        </w:rPr>
        <w:t xml:space="preserve"> L.A. Regular degeneration and boundary layer for linear differential equations with a small parameter. // </w:t>
      </w:r>
      <w:proofErr w:type="spellStart"/>
      <w:r w:rsidR="00353E7E" w:rsidRPr="00353E7E">
        <w:rPr>
          <w:bCs/>
          <w:sz w:val="28"/>
          <w:szCs w:val="28"/>
          <w:lang w:val="en-GB"/>
        </w:rPr>
        <w:t>Uspekhi</w:t>
      </w:r>
      <w:proofErr w:type="spellEnd"/>
      <w:r w:rsidR="00353E7E" w:rsidRPr="00353E7E">
        <w:rPr>
          <w:bCs/>
          <w:sz w:val="28"/>
          <w:szCs w:val="28"/>
          <w:lang w:val="en-GB"/>
        </w:rPr>
        <w:t xml:space="preserve"> </w:t>
      </w:r>
      <w:proofErr w:type="spellStart"/>
      <w:r w:rsidR="00353E7E" w:rsidRPr="00353E7E">
        <w:rPr>
          <w:bCs/>
          <w:sz w:val="28"/>
          <w:szCs w:val="28"/>
          <w:lang w:val="en-GB"/>
        </w:rPr>
        <w:t>Matematicheskikh</w:t>
      </w:r>
      <w:proofErr w:type="spellEnd"/>
      <w:r w:rsidR="00353E7E" w:rsidRPr="00353E7E">
        <w:rPr>
          <w:bCs/>
          <w:sz w:val="28"/>
          <w:szCs w:val="28"/>
          <w:lang w:val="en-GB"/>
        </w:rPr>
        <w:t xml:space="preserve"> </w:t>
      </w:r>
      <w:proofErr w:type="spellStart"/>
      <w:r w:rsidR="00353E7E" w:rsidRPr="00353E7E">
        <w:rPr>
          <w:bCs/>
          <w:sz w:val="28"/>
          <w:szCs w:val="28"/>
          <w:lang w:val="en-GB"/>
        </w:rPr>
        <w:t>Nauk</w:t>
      </w:r>
      <w:proofErr w:type="spellEnd"/>
      <w:r w:rsidR="00353E7E" w:rsidRPr="00353E7E">
        <w:rPr>
          <w:bCs/>
          <w:sz w:val="28"/>
          <w:szCs w:val="28"/>
          <w:lang w:val="en-GB"/>
        </w:rPr>
        <w:t xml:space="preserve">. 1957, vol. 12, issue 5, 3 — 122. </w:t>
      </w:r>
      <w:r w:rsidR="00353E7E" w:rsidRPr="00353E7E">
        <w:rPr>
          <w:bCs/>
          <w:sz w:val="28"/>
          <w:szCs w:val="28"/>
        </w:rPr>
        <w:t>(In Russian)</w:t>
      </w:r>
    </w:p>
    <w:p w14:paraId="3BED7BE5" w14:textId="00C57153" w:rsidR="00353E7E" w:rsidRPr="00353E7E" w:rsidRDefault="00353E7E" w:rsidP="00FA1E0D">
      <w:pPr>
        <w:ind w:firstLine="851"/>
        <w:rPr>
          <w:bCs/>
          <w:sz w:val="32"/>
          <w:szCs w:val="32"/>
          <w:lang w:val="en-US"/>
        </w:rPr>
      </w:pPr>
      <w:r>
        <w:rPr>
          <w:bCs/>
          <w:sz w:val="28"/>
          <w:szCs w:val="28"/>
          <w:lang w:val="en-US"/>
        </w:rPr>
        <w:t xml:space="preserve">3. </w:t>
      </w:r>
      <w:proofErr w:type="spellStart"/>
      <w:r w:rsidRPr="00353E7E">
        <w:rPr>
          <w:bCs/>
          <w:sz w:val="28"/>
          <w:szCs w:val="28"/>
          <w:lang w:val="en-GB"/>
        </w:rPr>
        <w:t>Chashechkin</w:t>
      </w:r>
      <w:proofErr w:type="spellEnd"/>
      <w:r w:rsidRPr="00353E7E">
        <w:rPr>
          <w:bCs/>
          <w:sz w:val="28"/>
          <w:szCs w:val="28"/>
          <w:lang w:val="en-GB"/>
        </w:rPr>
        <w:t xml:space="preserve"> Y D, </w:t>
      </w:r>
      <w:proofErr w:type="spellStart"/>
      <w:r w:rsidRPr="00353E7E">
        <w:rPr>
          <w:bCs/>
          <w:sz w:val="28"/>
          <w:szCs w:val="28"/>
          <w:lang w:val="en-GB"/>
        </w:rPr>
        <w:t>Ochirov</w:t>
      </w:r>
      <w:proofErr w:type="spellEnd"/>
      <w:r w:rsidRPr="00353E7E">
        <w:rPr>
          <w:bCs/>
          <w:sz w:val="28"/>
          <w:szCs w:val="28"/>
          <w:lang w:val="en-GB"/>
        </w:rPr>
        <w:t xml:space="preserve"> A </w:t>
      </w:r>
      <w:proofErr w:type="spellStart"/>
      <w:r w:rsidRPr="00353E7E">
        <w:rPr>
          <w:bCs/>
          <w:sz w:val="28"/>
          <w:szCs w:val="28"/>
          <w:lang w:val="en-GB"/>
        </w:rPr>
        <w:t>A</w:t>
      </w:r>
      <w:proofErr w:type="spellEnd"/>
      <w:r w:rsidRPr="00353E7E">
        <w:rPr>
          <w:bCs/>
          <w:sz w:val="28"/>
          <w:szCs w:val="28"/>
          <w:lang w:val="en-GB"/>
        </w:rPr>
        <w:t xml:space="preserve">. Periodic waves and ligaments on the surface of a viscous exponentially stratified fluid in a uniform gravity field. Axioms, 2022, 11(8): 402. </w:t>
      </w:r>
      <w:hyperlink r:id="rId11" w:history="1">
        <w:r w:rsidRPr="00353E7E">
          <w:rPr>
            <w:rStyle w:val="a4"/>
            <w:bCs/>
            <w:sz w:val="28"/>
            <w:szCs w:val="28"/>
            <w:lang w:val="en-GB"/>
          </w:rPr>
          <w:t>https://doi.org/10.3390/axioms11080402</w:t>
        </w:r>
      </w:hyperlink>
    </w:p>
    <w:p w14:paraId="0C73F9F8" w14:textId="77777777" w:rsidR="00E23B21" w:rsidRPr="00FA1E0D" w:rsidRDefault="00E23B21">
      <w:pPr>
        <w:rPr>
          <w:lang w:val="en-US"/>
        </w:rPr>
      </w:pPr>
    </w:p>
    <w:sectPr w:rsidR="00E23B21" w:rsidRPr="00FA1E0D" w:rsidSect="00BD5864">
      <w:pgSz w:w="11906" w:h="16838"/>
      <w:pgMar w:top="1134" w:right="70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D77A4" w14:textId="77777777" w:rsidR="0066237D" w:rsidRDefault="0066237D" w:rsidP="00921BAA">
      <w:r>
        <w:separator/>
      </w:r>
    </w:p>
  </w:endnote>
  <w:endnote w:type="continuationSeparator" w:id="0">
    <w:p w14:paraId="6567A571" w14:textId="77777777" w:rsidR="0066237D" w:rsidRDefault="0066237D" w:rsidP="00921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610CD" w14:textId="77777777" w:rsidR="0066237D" w:rsidRDefault="0066237D" w:rsidP="00921BAA">
      <w:r>
        <w:separator/>
      </w:r>
    </w:p>
  </w:footnote>
  <w:footnote w:type="continuationSeparator" w:id="0">
    <w:p w14:paraId="7567B136" w14:textId="77777777" w:rsidR="0066237D" w:rsidRDefault="0066237D" w:rsidP="00921B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CC3"/>
    <w:multiLevelType w:val="multilevel"/>
    <w:tmpl w:val="DCF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3610B6"/>
    <w:multiLevelType w:val="multilevel"/>
    <w:tmpl w:val="8EF4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059183">
    <w:abstractNumId w:val="0"/>
  </w:num>
  <w:num w:numId="2" w16cid:durableId="1141850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A1E0D"/>
    <w:rsid w:val="00014C7A"/>
    <w:rsid w:val="000216E4"/>
    <w:rsid w:val="00040CF4"/>
    <w:rsid w:val="00067E6B"/>
    <w:rsid w:val="00072763"/>
    <w:rsid w:val="000A3AB0"/>
    <w:rsid w:val="000A7DA7"/>
    <w:rsid w:val="00140402"/>
    <w:rsid w:val="00156CF4"/>
    <w:rsid w:val="001B7C52"/>
    <w:rsid w:val="002061D6"/>
    <w:rsid w:val="002116CA"/>
    <w:rsid w:val="0025440E"/>
    <w:rsid w:val="002A04CD"/>
    <w:rsid w:val="002A4E45"/>
    <w:rsid w:val="00353E7E"/>
    <w:rsid w:val="0035592D"/>
    <w:rsid w:val="00356D8B"/>
    <w:rsid w:val="003D4018"/>
    <w:rsid w:val="00490243"/>
    <w:rsid w:val="004A5300"/>
    <w:rsid w:val="004B1713"/>
    <w:rsid w:val="00520437"/>
    <w:rsid w:val="00551B5C"/>
    <w:rsid w:val="00553664"/>
    <w:rsid w:val="00614CB4"/>
    <w:rsid w:val="00624F89"/>
    <w:rsid w:val="0066237D"/>
    <w:rsid w:val="006B6A74"/>
    <w:rsid w:val="00731945"/>
    <w:rsid w:val="00776BA8"/>
    <w:rsid w:val="00784EA2"/>
    <w:rsid w:val="007876E7"/>
    <w:rsid w:val="00833B11"/>
    <w:rsid w:val="00846BE1"/>
    <w:rsid w:val="008E1FF9"/>
    <w:rsid w:val="0090773B"/>
    <w:rsid w:val="00921BAA"/>
    <w:rsid w:val="00952145"/>
    <w:rsid w:val="00A77408"/>
    <w:rsid w:val="00AC1EF5"/>
    <w:rsid w:val="00AE1DDB"/>
    <w:rsid w:val="00AE44E4"/>
    <w:rsid w:val="00B85D62"/>
    <w:rsid w:val="00BA6714"/>
    <w:rsid w:val="00BD5864"/>
    <w:rsid w:val="00C43CF7"/>
    <w:rsid w:val="00C56182"/>
    <w:rsid w:val="00D061E9"/>
    <w:rsid w:val="00D75DC7"/>
    <w:rsid w:val="00D80491"/>
    <w:rsid w:val="00D979FD"/>
    <w:rsid w:val="00DA0F4B"/>
    <w:rsid w:val="00E23B21"/>
    <w:rsid w:val="00E27F0A"/>
    <w:rsid w:val="00E906DE"/>
    <w:rsid w:val="00F044F7"/>
    <w:rsid w:val="00F4598A"/>
    <w:rsid w:val="00F563B8"/>
    <w:rsid w:val="00F97E2F"/>
    <w:rsid w:val="00FA1E0D"/>
    <w:rsid w:val="00FD6F0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057AC"/>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宋体"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styleId="a4">
    <w:name w:val="Hyperlink"/>
    <w:basedOn w:val="a0"/>
    <w:uiPriority w:val="99"/>
    <w:unhideWhenUsed/>
    <w:rsid w:val="008E1FF9"/>
    <w:rPr>
      <w:color w:val="0000FF" w:themeColor="hyperlink"/>
      <w:u w:val="single"/>
    </w:rPr>
  </w:style>
  <w:style w:type="character" w:styleId="a5">
    <w:name w:val="Unresolved Mention"/>
    <w:basedOn w:val="a0"/>
    <w:uiPriority w:val="99"/>
    <w:semiHidden/>
    <w:unhideWhenUsed/>
    <w:rsid w:val="008E1FF9"/>
    <w:rPr>
      <w:color w:val="605E5C"/>
      <w:shd w:val="clear" w:color="auto" w:fill="E1DFDD"/>
    </w:rPr>
  </w:style>
  <w:style w:type="character" w:styleId="a6">
    <w:name w:val="Placeholder Text"/>
    <w:basedOn w:val="a0"/>
    <w:uiPriority w:val="99"/>
    <w:semiHidden/>
    <w:rsid w:val="00551B5C"/>
    <w:rPr>
      <w:color w:val="808080"/>
    </w:rPr>
  </w:style>
  <w:style w:type="paragraph" w:styleId="a7">
    <w:name w:val="header"/>
    <w:basedOn w:val="a"/>
    <w:link w:val="a8"/>
    <w:uiPriority w:val="99"/>
    <w:unhideWhenUsed/>
    <w:rsid w:val="00921BAA"/>
    <w:pPr>
      <w:tabs>
        <w:tab w:val="center" w:pos="4153"/>
        <w:tab w:val="right" w:pos="8306"/>
      </w:tabs>
    </w:pPr>
  </w:style>
  <w:style w:type="character" w:customStyle="1" w:styleId="a8">
    <w:name w:val="Верхний колонтитул Знак"/>
    <w:basedOn w:val="a0"/>
    <w:link w:val="a7"/>
    <w:uiPriority w:val="99"/>
    <w:rsid w:val="00921BAA"/>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921BAA"/>
    <w:pPr>
      <w:tabs>
        <w:tab w:val="center" w:pos="4153"/>
        <w:tab w:val="right" w:pos="8306"/>
      </w:tabs>
    </w:pPr>
  </w:style>
  <w:style w:type="character" w:customStyle="1" w:styleId="aa">
    <w:name w:val="Нижний колонтитул Знак"/>
    <w:basedOn w:val="a0"/>
    <w:link w:val="a9"/>
    <w:uiPriority w:val="99"/>
    <w:rsid w:val="00921BAA"/>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18252">
      <w:bodyDiv w:val="1"/>
      <w:marLeft w:val="0"/>
      <w:marRight w:val="0"/>
      <w:marTop w:val="0"/>
      <w:marBottom w:val="0"/>
      <w:divBdr>
        <w:top w:val="none" w:sz="0" w:space="0" w:color="auto"/>
        <w:left w:val="none" w:sz="0" w:space="0" w:color="auto"/>
        <w:bottom w:val="none" w:sz="0" w:space="0" w:color="auto"/>
        <w:right w:val="none" w:sz="0" w:space="0" w:color="auto"/>
      </w:divBdr>
    </w:div>
    <w:div w:id="475923449">
      <w:bodyDiv w:val="1"/>
      <w:marLeft w:val="0"/>
      <w:marRight w:val="0"/>
      <w:marTop w:val="0"/>
      <w:marBottom w:val="0"/>
      <w:divBdr>
        <w:top w:val="none" w:sz="0" w:space="0" w:color="auto"/>
        <w:left w:val="none" w:sz="0" w:space="0" w:color="auto"/>
        <w:bottom w:val="none" w:sz="0" w:space="0" w:color="auto"/>
        <w:right w:val="none" w:sz="0" w:space="0" w:color="auto"/>
      </w:divBdr>
    </w:div>
    <w:div w:id="813719839">
      <w:bodyDiv w:val="1"/>
      <w:marLeft w:val="0"/>
      <w:marRight w:val="0"/>
      <w:marTop w:val="0"/>
      <w:marBottom w:val="0"/>
      <w:divBdr>
        <w:top w:val="none" w:sz="0" w:space="0" w:color="auto"/>
        <w:left w:val="none" w:sz="0" w:space="0" w:color="auto"/>
        <w:bottom w:val="none" w:sz="0" w:space="0" w:color="auto"/>
        <w:right w:val="none" w:sz="0" w:space="0" w:color="auto"/>
      </w:divBdr>
    </w:div>
    <w:div w:id="863523624">
      <w:bodyDiv w:val="1"/>
      <w:marLeft w:val="0"/>
      <w:marRight w:val="0"/>
      <w:marTop w:val="0"/>
      <w:marBottom w:val="0"/>
      <w:divBdr>
        <w:top w:val="none" w:sz="0" w:space="0" w:color="auto"/>
        <w:left w:val="none" w:sz="0" w:space="0" w:color="auto"/>
        <w:bottom w:val="none" w:sz="0" w:space="0" w:color="auto"/>
        <w:right w:val="none" w:sz="0" w:space="0" w:color="auto"/>
      </w:divBdr>
    </w:div>
    <w:div w:id="1175460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hangyue_hit-bmstu@qq.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axioms11080402" TargetMode="External"/><Relationship Id="rId5" Type="http://schemas.openxmlformats.org/officeDocument/2006/relationships/webSettings" Target="webSettings.xml"/><Relationship Id="rId10" Type="http://schemas.openxmlformats.org/officeDocument/2006/relationships/hyperlink" Target="mailto:zhangyue_hit-bmstu@qq.com\" TargetMode="External"/><Relationship Id="rId4" Type="http://schemas.openxmlformats.org/officeDocument/2006/relationships/settings" Target="settings.xml"/><Relationship Id="rId9" Type="http://schemas.openxmlformats.org/officeDocument/2006/relationships/hyperlink" Target="https://doi.org/10.3390/axioms1108040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F5A93-5552-409C-8630-88ACD4A20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707</Words>
  <Characters>5584</Characters>
  <Application>Microsoft Office Word</Application>
  <DocSecurity>0</DocSecurity>
  <Lines>143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SPM</dc:creator>
  <cp:lastModifiedBy>Zhang Yue</cp:lastModifiedBy>
  <cp:revision>55</cp:revision>
  <dcterms:created xsi:type="dcterms:W3CDTF">2020-10-30T10:18:00Z</dcterms:created>
  <dcterms:modified xsi:type="dcterms:W3CDTF">2025-11-21T14:01:00Z</dcterms:modified>
</cp:coreProperties>
</file>