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E0D" w:rsidRPr="00252C6A" w:rsidRDefault="004D593F" w:rsidP="00FA1E0D">
      <w:pPr>
        <w:jc w:val="center"/>
        <w:rPr>
          <w:b/>
          <w:sz w:val="32"/>
          <w:szCs w:val="28"/>
        </w:rPr>
      </w:pPr>
      <w:r w:rsidRPr="00252C6A">
        <w:rPr>
          <w:b/>
          <w:sz w:val="32"/>
          <w:szCs w:val="28"/>
        </w:rPr>
        <w:t>Численное исследование отклика ледяного покрова на точечные воздействия в жидкости конечной глубины</w:t>
      </w:r>
      <w:r w:rsidR="00FA1E0D" w:rsidRPr="00252C6A">
        <w:rPr>
          <w:b/>
          <w:sz w:val="32"/>
          <w:szCs w:val="28"/>
        </w:rPr>
        <w:t xml:space="preserve"> </w:t>
      </w:r>
    </w:p>
    <w:p w:rsidR="00FA1E0D" w:rsidRPr="00252C6A" w:rsidRDefault="00FA1E0D" w:rsidP="00FA1E0D">
      <w:pPr>
        <w:jc w:val="both"/>
        <w:rPr>
          <w:color w:val="000000"/>
          <w:sz w:val="20"/>
          <w:szCs w:val="28"/>
        </w:rPr>
      </w:pPr>
    </w:p>
    <w:p w:rsidR="00FA1E0D" w:rsidRPr="00643C6C" w:rsidRDefault="004D593F" w:rsidP="00FA1E0D">
      <w:pPr>
        <w:jc w:val="center"/>
        <w:rPr>
          <w:sz w:val="28"/>
          <w:szCs w:val="28"/>
        </w:rPr>
      </w:pPr>
      <w:r>
        <w:rPr>
          <w:sz w:val="28"/>
          <w:szCs w:val="28"/>
        </w:rPr>
        <w:t>Савин</w:t>
      </w:r>
      <w:r w:rsidR="00067E6B" w:rsidRPr="003D4018">
        <w:rPr>
          <w:sz w:val="28"/>
          <w:szCs w:val="28"/>
        </w:rPr>
        <w:t xml:space="preserve"> </w:t>
      </w:r>
      <w:r>
        <w:rPr>
          <w:sz w:val="28"/>
          <w:szCs w:val="28"/>
        </w:rPr>
        <w:t>А</w:t>
      </w:r>
      <w:r w:rsidR="00067E6B" w:rsidRPr="003D4018">
        <w:rPr>
          <w:sz w:val="28"/>
          <w:szCs w:val="28"/>
        </w:rPr>
        <w:t>.</w:t>
      </w:r>
      <w:r>
        <w:rPr>
          <w:sz w:val="28"/>
          <w:szCs w:val="28"/>
        </w:rPr>
        <w:t>С</w:t>
      </w:r>
      <w:r w:rsidR="00067E6B" w:rsidRPr="003D4018">
        <w:rPr>
          <w:sz w:val="28"/>
          <w:szCs w:val="28"/>
        </w:rPr>
        <w:t xml:space="preserve">. </w:t>
      </w:r>
      <w:r w:rsidR="00BD5864" w:rsidRPr="003D4018">
        <w:rPr>
          <w:sz w:val="28"/>
          <w:szCs w:val="28"/>
          <w:vertAlign w:val="superscript"/>
        </w:rPr>
        <w:t>1</w:t>
      </w:r>
      <w:r w:rsidR="00490243" w:rsidRPr="003D4018">
        <w:rPr>
          <w:sz w:val="28"/>
          <w:szCs w:val="28"/>
        </w:rPr>
        <w:t>,</w:t>
      </w:r>
      <w:r w:rsidR="00FA1E0D" w:rsidRPr="003D4018">
        <w:rPr>
          <w:sz w:val="28"/>
          <w:szCs w:val="28"/>
        </w:rPr>
        <w:t xml:space="preserve"> </w:t>
      </w:r>
      <w:r>
        <w:rPr>
          <w:sz w:val="28"/>
          <w:szCs w:val="28"/>
        </w:rPr>
        <w:t>Конев</w:t>
      </w:r>
      <w:r w:rsidR="00067E6B" w:rsidRPr="003D4018">
        <w:rPr>
          <w:sz w:val="28"/>
          <w:szCs w:val="28"/>
        </w:rPr>
        <w:t xml:space="preserve"> </w:t>
      </w:r>
      <w:r>
        <w:rPr>
          <w:sz w:val="28"/>
          <w:szCs w:val="28"/>
        </w:rPr>
        <w:t>К</w:t>
      </w:r>
      <w:r w:rsidR="00067E6B" w:rsidRPr="003D4018">
        <w:rPr>
          <w:sz w:val="28"/>
          <w:szCs w:val="28"/>
        </w:rPr>
        <w:t>.</w:t>
      </w:r>
      <w:r>
        <w:rPr>
          <w:sz w:val="28"/>
          <w:szCs w:val="28"/>
        </w:rPr>
        <w:t>М</w:t>
      </w:r>
      <w:r w:rsidR="00067E6B" w:rsidRPr="003D4018">
        <w:rPr>
          <w:sz w:val="28"/>
          <w:szCs w:val="28"/>
        </w:rPr>
        <w:t xml:space="preserve">. </w:t>
      </w:r>
      <w:r w:rsidR="00BD5864" w:rsidRPr="003D4018">
        <w:rPr>
          <w:sz w:val="28"/>
          <w:szCs w:val="28"/>
          <w:vertAlign w:val="superscript"/>
        </w:rPr>
        <w:t>1</w:t>
      </w:r>
      <w:r w:rsidRPr="003D4018">
        <w:rPr>
          <w:sz w:val="28"/>
          <w:szCs w:val="28"/>
          <w:vertAlign w:val="superscript"/>
        </w:rPr>
        <w:t>*</w:t>
      </w:r>
      <w:r w:rsidR="00490243">
        <w:rPr>
          <w:sz w:val="28"/>
          <w:szCs w:val="28"/>
        </w:rPr>
        <w:t xml:space="preserve"> </w:t>
      </w:r>
    </w:p>
    <w:p w:rsidR="00FA1E0D" w:rsidRPr="006124F9" w:rsidRDefault="00FA1E0D" w:rsidP="00FA1E0D">
      <w:pPr>
        <w:jc w:val="center"/>
        <w:rPr>
          <w:i/>
          <w:szCs w:val="28"/>
        </w:rPr>
      </w:pPr>
    </w:p>
    <w:p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rsidR="00FA1E0D" w:rsidRPr="004D593F" w:rsidRDefault="00BD5864" w:rsidP="00FA1E0D">
      <w:pPr>
        <w:jc w:val="center"/>
        <w:rPr>
          <w:color w:val="000000"/>
          <w:szCs w:val="28"/>
        </w:rPr>
      </w:pPr>
      <w:r w:rsidRPr="004D593F">
        <w:t>*</w:t>
      </w:r>
      <w:r w:rsidR="00FA1E0D" w:rsidRPr="002116CA">
        <w:rPr>
          <w:lang w:val="en-US"/>
        </w:rPr>
        <w:t>E</w:t>
      </w:r>
      <w:r w:rsidR="00FA1E0D" w:rsidRPr="004D593F">
        <w:t>-</w:t>
      </w:r>
      <w:r w:rsidR="00FA1E0D" w:rsidRPr="002116CA">
        <w:rPr>
          <w:lang w:val="en-US"/>
        </w:rPr>
        <w:t>mail</w:t>
      </w:r>
      <w:r w:rsidRPr="004D593F">
        <w:t xml:space="preserve"> (</w:t>
      </w:r>
      <w:r w:rsidRPr="002116CA">
        <w:t>докладчика</w:t>
      </w:r>
      <w:r w:rsidRPr="004D593F">
        <w:t>)</w:t>
      </w:r>
      <w:r w:rsidR="00FA1E0D" w:rsidRPr="004D593F">
        <w:t>:</w:t>
      </w:r>
      <w:r w:rsidR="004D593F" w:rsidRPr="004D593F">
        <w:t xml:space="preserve"> </w:t>
      </w:r>
      <w:proofErr w:type="spellStart"/>
      <w:r w:rsidR="004D593F">
        <w:rPr>
          <w:lang w:val="en-GB"/>
        </w:rPr>
        <w:t>mr</w:t>
      </w:r>
      <w:proofErr w:type="spellEnd"/>
      <w:r w:rsidR="004D593F" w:rsidRPr="004D593F">
        <w:t>.</w:t>
      </w:r>
      <w:proofErr w:type="spellStart"/>
      <w:r w:rsidR="004D593F">
        <w:rPr>
          <w:lang w:val="en-GB"/>
        </w:rPr>
        <w:t>konev</w:t>
      </w:r>
      <w:proofErr w:type="spellEnd"/>
      <w:r w:rsidR="004D593F" w:rsidRPr="004D593F">
        <w:t>.01@</w:t>
      </w:r>
      <w:r w:rsidR="004D593F">
        <w:rPr>
          <w:lang w:val="en-GB"/>
        </w:rPr>
        <w:t>inbox</w:t>
      </w:r>
      <w:r w:rsidR="004D593F" w:rsidRPr="004D593F">
        <w:t>.</w:t>
      </w:r>
      <w:proofErr w:type="spellStart"/>
      <w:r w:rsidR="004D593F">
        <w:rPr>
          <w:lang w:val="en-GB"/>
        </w:rPr>
        <w:t>ru</w:t>
      </w:r>
      <w:proofErr w:type="spellEnd"/>
    </w:p>
    <w:p w:rsidR="00FA1E0D" w:rsidRPr="00252C6A" w:rsidRDefault="00FA1E0D" w:rsidP="00FA1E0D">
      <w:pPr>
        <w:jc w:val="both"/>
        <w:rPr>
          <w:i/>
          <w:color w:val="000000"/>
          <w:szCs w:val="28"/>
        </w:rPr>
      </w:pPr>
      <w:r w:rsidRPr="004D593F">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D5864" w:rsidRDefault="00252C6A" w:rsidP="00FA1E0D">
      <w:pPr>
        <w:ind w:firstLine="709"/>
        <w:jc w:val="both"/>
        <w:rPr>
          <w:sz w:val="28"/>
          <w:szCs w:val="28"/>
        </w:rPr>
      </w:pPr>
      <w:r w:rsidRPr="00252C6A">
        <w:rPr>
          <w:sz w:val="28"/>
          <w:szCs w:val="28"/>
        </w:rPr>
        <w:t>Проведено численное исследование отклика ледяного покрова на точечные возмущения в жидкости конечной глубины. Рассмотрены импульсный и гармонический режимы возбуждения и влияние толщины льда, глубины водоёма и глубины источника на волновой процесс. Установлено, что максимальные отклонения возникают над источником в начальный момент и быстро затухают, а увеличение толщины льда и глубины снижает амплитуду колебаний и смещает резонансную частоту вниз.</w:t>
      </w:r>
    </w:p>
    <w:p w:rsidR="00FA1E0D" w:rsidRPr="004D593F" w:rsidRDefault="00FA1E0D" w:rsidP="00FA1E0D">
      <w:pPr>
        <w:ind w:firstLine="709"/>
        <w:jc w:val="both"/>
        <w:rPr>
          <w:i/>
          <w:sz w:val="28"/>
        </w:rPr>
      </w:pPr>
      <w:r w:rsidRPr="00490243">
        <w:rPr>
          <w:b/>
          <w:i/>
          <w:sz w:val="28"/>
        </w:rPr>
        <w:t>Ключевые слова:</w:t>
      </w:r>
      <w:r w:rsidR="004D593F">
        <w:rPr>
          <w:i/>
          <w:sz w:val="28"/>
        </w:rPr>
        <w:t xml:space="preserve"> </w:t>
      </w:r>
      <w:r w:rsidR="004D593F" w:rsidRPr="004D593F">
        <w:rPr>
          <w:i/>
          <w:sz w:val="28"/>
        </w:rPr>
        <w:t>ледяной покров, точечный источник, амплитудно-частотный отклик, численное моделирование.</w:t>
      </w:r>
    </w:p>
    <w:p w:rsidR="00356D8B" w:rsidRPr="00252C6A" w:rsidRDefault="00356D8B" w:rsidP="004D593F">
      <w:pPr>
        <w:jc w:val="both"/>
        <w:rPr>
          <w:b/>
          <w:sz w:val="20"/>
          <w:szCs w:val="28"/>
        </w:rPr>
      </w:pPr>
    </w:p>
    <w:p w:rsidR="00BD5864" w:rsidRPr="000E23D2" w:rsidRDefault="00BD5864" w:rsidP="00BD5864">
      <w:pPr>
        <w:ind w:firstLine="709"/>
        <w:jc w:val="both"/>
        <w:rPr>
          <w:b/>
          <w:sz w:val="28"/>
          <w:szCs w:val="28"/>
        </w:rPr>
      </w:pPr>
      <w:r w:rsidRPr="00BD5864">
        <w:rPr>
          <w:b/>
          <w:sz w:val="28"/>
          <w:szCs w:val="28"/>
        </w:rPr>
        <w:t>Литература</w:t>
      </w:r>
    </w:p>
    <w:p w:rsidR="00BD5864" w:rsidRPr="000E23D2" w:rsidRDefault="00BD5864" w:rsidP="00BD5864">
      <w:pPr>
        <w:ind w:firstLine="709"/>
        <w:jc w:val="both"/>
        <w:rPr>
          <w:szCs w:val="28"/>
        </w:rPr>
      </w:pPr>
      <w:r w:rsidRPr="000E23D2">
        <w:rPr>
          <w:szCs w:val="28"/>
        </w:rPr>
        <w:t>1.</w:t>
      </w:r>
      <w:r w:rsidR="000E23D2" w:rsidRPr="000E23D2">
        <w:rPr>
          <w:sz w:val="22"/>
        </w:rPr>
        <w:t xml:space="preserve"> </w:t>
      </w:r>
      <w:r w:rsidR="000E23D2" w:rsidRPr="000E23D2">
        <w:rPr>
          <w:szCs w:val="28"/>
        </w:rPr>
        <w:t>Савин А.С., Конев К.М. Численное моделирование воздействия на ледяной покров точечного импульсного источника в жидкости конечной глубины. (в печати)</w:t>
      </w:r>
    </w:p>
    <w:p w:rsidR="00BD5864" w:rsidRPr="006C5651" w:rsidRDefault="00BD5864" w:rsidP="00BD5864">
      <w:pPr>
        <w:ind w:firstLine="709"/>
        <w:jc w:val="both"/>
        <w:rPr>
          <w:szCs w:val="28"/>
          <w:lang w:val="en-US"/>
        </w:rPr>
      </w:pPr>
      <w:r w:rsidRPr="000E23D2">
        <w:rPr>
          <w:szCs w:val="28"/>
        </w:rPr>
        <w:t>2.</w:t>
      </w:r>
      <w:r w:rsidR="000E23D2" w:rsidRPr="000E23D2">
        <w:rPr>
          <w:sz w:val="22"/>
        </w:rPr>
        <w:t xml:space="preserve"> </w:t>
      </w:r>
      <w:r w:rsidR="000E23D2" w:rsidRPr="000E23D2">
        <w:rPr>
          <w:szCs w:val="28"/>
        </w:rPr>
        <w:t xml:space="preserve">Савин А.С., Конев К.М. Численное исследование амплитудно-частотного отклика ледяного покрова в жидкости конечной глубины. </w:t>
      </w:r>
      <w:r w:rsidR="000E23D2" w:rsidRPr="006C5651">
        <w:rPr>
          <w:szCs w:val="28"/>
          <w:lang w:val="en-US"/>
        </w:rPr>
        <w:t>(</w:t>
      </w:r>
      <w:r w:rsidR="000E23D2" w:rsidRPr="000E23D2">
        <w:rPr>
          <w:szCs w:val="28"/>
        </w:rPr>
        <w:t>в</w:t>
      </w:r>
      <w:r w:rsidR="000E23D2" w:rsidRPr="006C5651">
        <w:rPr>
          <w:szCs w:val="28"/>
          <w:lang w:val="en-US"/>
        </w:rPr>
        <w:t xml:space="preserve"> </w:t>
      </w:r>
      <w:r w:rsidR="000E23D2" w:rsidRPr="000E23D2">
        <w:rPr>
          <w:szCs w:val="28"/>
        </w:rPr>
        <w:t>печати</w:t>
      </w:r>
      <w:r w:rsidR="000E23D2" w:rsidRPr="006C5651">
        <w:rPr>
          <w:szCs w:val="28"/>
          <w:lang w:val="en-US"/>
        </w:rPr>
        <w:t>)</w:t>
      </w:r>
    </w:p>
    <w:p w:rsidR="00BD5864" w:rsidRPr="006C5651" w:rsidRDefault="00BD5864" w:rsidP="00BD5864">
      <w:pPr>
        <w:ind w:firstLine="709"/>
        <w:jc w:val="both"/>
        <w:rPr>
          <w:sz w:val="28"/>
          <w:szCs w:val="28"/>
          <w:lang w:val="en-US"/>
        </w:rPr>
      </w:pPr>
    </w:p>
    <w:p w:rsidR="00FA1E0D" w:rsidRPr="00252C6A" w:rsidRDefault="004D593F" w:rsidP="00FA1E0D">
      <w:pPr>
        <w:ind w:firstLine="709"/>
        <w:jc w:val="center"/>
        <w:rPr>
          <w:rStyle w:val="tlid-translation"/>
          <w:b/>
          <w:sz w:val="32"/>
          <w:szCs w:val="28"/>
          <w:lang w:val="en-US"/>
        </w:rPr>
      </w:pPr>
      <w:r w:rsidRPr="00252C6A">
        <w:rPr>
          <w:rStyle w:val="tlid-translation"/>
          <w:b/>
          <w:sz w:val="32"/>
          <w:szCs w:val="28"/>
          <w:lang w:val="en-US"/>
        </w:rPr>
        <w:t>Numerical Analysis of Ice Cover Response to Point Excitations in a Finite-Depth Fluid</w:t>
      </w:r>
      <w:r w:rsidR="00356D8B" w:rsidRPr="00252C6A">
        <w:rPr>
          <w:rStyle w:val="tlid-translation"/>
          <w:b/>
          <w:sz w:val="32"/>
          <w:szCs w:val="28"/>
          <w:lang w:val="en-US"/>
        </w:rPr>
        <w:t xml:space="preserve"> </w:t>
      </w:r>
    </w:p>
    <w:p w:rsidR="00FA1E0D" w:rsidRPr="00252C6A" w:rsidRDefault="00FA1E0D" w:rsidP="00FA1E0D">
      <w:pPr>
        <w:ind w:firstLine="709"/>
        <w:jc w:val="both"/>
        <w:rPr>
          <w:rStyle w:val="tlid-translation"/>
          <w:sz w:val="20"/>
          <w:szCs w:val="28"/>
          <w:lang w:val="en-US"/>
        </w:rPr>
      </w:pPr>
    </w:p>
    <w:p w:rsidR="00FA1E0D" w:rsidRPr="00067E6B" w:rsidRDefault="004D593F" w:rsidP="00FA1E0D">
      <w:pPr>
        <w:ind w:firstLine="709"/>
        <w:jc w:val="center"/>
        <w:rPr>
          <w:rStyle w:val="tlid-translation"/>
          <w:sz w:val="28"/>
          <w:szCs w:val="28"/>
          <w:vertAlign w:val="superscript"/>
          <w:lang w:val="en-US"/>
        </w:rPr>
      </w:pPr>
      <w:proofErr w:type="spellStart"/>
      <w:r>
        <w:rPr>
          <w:rStyle w:val="tlid-translation"/>
          <w:sz w:val="28"/>
          <w:szCs w:val="28"/>
          <w:lang w:val="en-US"/>
        </w:rPr>
        <w:t>Savin</w:t>
      </w:r>
      <w:proofErr w:type="spellEnd"/>
      <w:r w:rsidR="00067E6B" w:rsidRPr="00067E6B">
        <w:rPr>
          <w:rStyle w:val="tlid-translation"/>
          <w:sz w:val="28"/>
          <w:szCs w:val="28"/>
          <w:lang w:val="en-US"/>
        </w:rPr>
        <w:t xml:space="preserve"> </w:t>
      </w:r>
      <w:r>
        <w:rPr>
          <w:rStyle w:val="tlid-translation"/>
          <w:sz w:val="28"/>
          <w:szCs w:val="28"/>
          <w:lang w:val="en-US"/>
        </w:rPr>
        <w:t>A</w:t>
      </w:r>
      <w:r w:rsidR="00067E6B" w:rsidRPr="00356D8B">
        <w:rPr>
          <w:rStyle w:val="tlid-translation"/>
          <w:sz w:val="28"/>
          <w:szCs w:val="28"/>
          <w:lang w:val="en-US"/>
        </w:rPr>
        <w:t>.</w:t>
      </w:r>
      <w:r>
        <w:rPr>
          <w:rStyle w:val="tlid-translation"/>
          <w:sz w:val="28"/>
          <w:szCs w:val="28"/>
          <w:lang w:val="en-US"/>
        </w:rPr>
        <w:t>S</w:t>
      </w:r>
      <w:r w:rsidR="00067E6B" w:rsidRPr="00356D8B">
        <w:rPr>
          <w:rStyle w:val="tlid-translation"/>
          <w:sz w:val="28"/>
          <w:szCs w:val="28"/>
          <w:lang w:val="en-US"/>
        </w:rPr>
        <w:t xml:space="preserve">. </w:t>
      </w:r>
      <w:r w:rsidR="00356D8B" w:rsidRPr="00356D8B">
        <w:rPr>
          <w:rStyle w:val="tlid-translation"/>
          <w:sz w:val="28"/>
          <w:szCs w:val="28"/>
          <w:vertAlign w:val="superscript"/>
          <w:lang w:val="en-US"/>
        </w:rPr>
        <w:t>1</w:t>
      </w:r>
      <w:r w:rsidR="00067E6B" w:rsidRPr="003D4018">
        <w:rPr>
          <w:rStyle w:val="tlid-translation"/>
          <w:sz w:val="28"/>
          <w:szCs w:val="28"/>
          <w:lang w:val="en-US"/>
        </w:rPr>
        <w:t xml:space="preserve">, </w:t>
      </w:r>
      <w:r>
        <w:rPr>
          <w:rStyle w:val="tlid-translation"/>
          <w:sz w:val="28"/>
          <w:szCs w:val="28"/>
          <w:lang w:val="en-GB"/>
        </w:rPr>
        <w:t>Konev</w:t>
      </w:r>
      <w:r w:rsidR="00067E6B" w:rsidRPr="00067E6B">
        <w:rPr>
          <w:rStyle w:val="tlid-translation"/>
          <w:sz w:val="28"/>
          <w:szCs w:val="28"/>
          <w:lang w:val="en-US"/>
        </w:rPr>
        <w:t xml:space="preserve"> </w:t>
      </w:r>
      <w:r>
        <w:rPr>
          <w:rStyle w:val="tlid-translation"/>
          <w:sz w:val="28"/>
          <w:szCs w:val="28"/>
          <w:lang w:val="en-US"/>
        </w:rPr>
        <w:t>K</w:t>
      </w:r>
      <w:r w:rsidR="00067E6B" w:rsidRPr="00356D8B">
        <w:rPr>
          <w:rStyle w:val="tlid-translation"/>
          <w:sz w:val="28"/>
          <w:szCs w:val="28"/>
          <w:lang w:val="en-US"/>
        </w:rPr>
        <w:t>.</w:t>
      </w:r>
      <w:r>
        <w:rPr>
          <w:rStyle w:val="tlid-translation"/>
          <w:sz w:val="28"/>
          <w:szCs w:val="28"/>
          <w:lang w:val="en-US"/>
        </w:rPr>
        <w:t>M</w:t>
      </w:r>
      <w:r w:rsidR="00067E6B" w:rsidRPr="00356D8B">
        <w:rPr>
          <w:rStyle w:val="tlid-translation"/>
          <w:sz w:val="28"/>
          <w:szCs w:val="28"/>
          <w:lang w:val="en-US"/>
        </w:rPr>
        <w:t>.</w:t>
      </w:r>
      <w:r w:rsidR="00356D8B" w:rsidRPr="00356D8B">
        <w:rPr>
          <w:rStyle w:val="tlid-translation"/>
          <w:sz w:val="28"/>
          <w:szCs w:val="28"/>
          <w:vertAlign w:val="superscript"/>
          <w:lang w:val="en-US"/>
        </w:rPr>
        <w:t>1</w:t>
      </w:r>
      <w:r w:rsidRPr="00356D8B">
        <w:rPr>
          <w:rStyle w:val="tlid-translation"/>
          <w:sz w:val="28"/>
          <w:szCs w:val="28"/>
          <w:vertAlign w:val="superscript"/>
          <w:lang w:val="en-US"/>
        </w:rPr>
        <w:t>*</w:t>
      </w:r>
    </w:p>
    <w:p w:rsidR="00356D8B" w:rsidRPr="00252C6A" w:rsidRDefault="00356D8B" w:rsidP="00FA1E0D">
      <w:pPr>
        <w:ind w:firstLine="709"/>
        <w:jc w:val="center"/>
        <w:rPr>
          <w:rStyle w:val="tlid-translation"/>
          <w:szCs w:val="28"/>
          <w:lang w:val="en-US"/>
        </w:rPr>
      </w:pPr>
    </w:p>
    <w:p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rsidR="00FA1E0D" w:rsidRPr="00067E6B" w:rsidRDefault="00356D8B" w:rsidP="00356D8B">
      <w:pPr>
        <w:jc w:val="center"/>
        <w:rPr>
          <w:lang w:val="en-US"/>
        </w:rPr>
      </w:pPr>
      <w:r w:rsidRPr="002116CA">
        <w:rPr>
          <w:lang w:val="en-US"/>
        </w:rPr>
        <w:t>* E-mail (speaker):</w:t>
      </w:r>
      <w:r w:rsidR="004D593F">
        <w:rPr>
          <w:lang w:val="en-US"/>
        </w:rPr>
        <w:t xml:space="preserve"> </w:t>
      </w:r>
      <w:proofErr w:type="spellStart"/>
      <w:r w:rsidR="004D593F">
        <w:rPr>
          <w:lang w:val="en-GB"/>
        </w:rPr>
        <w:t>mr</w:t>
      </w:r>
      <w:proofErr w:type="spellEnd"/>
      <w:r w:rsidR="004D593F" w:rsidRPr="004D593F">
        <w:rPr>
          <w:lang w:val="en-US"/>
        </w:rPr>
        <w:t>.</w:t>
      </w:r>
      <w:proofErr w:type="spellStart"/>
      <w:r w:rsidR="004D593F">
        <w:rPr>
          <w:lang w:val="en-GB"/>
        </w:rPr>
        <w:t>konev</w:t>
      </w:r>
      <w:proofErr w:type="spellEnd"/>
      <w:r w:rsidR="004D593F" w:rsidRPr="004D593F">
        <w:rPr>
          <w:lang w:val="en-US"/>
        </w:rPr>
        <w:t>.01@</w:t>
      </w:r>
      <w:r w:rsidR="004D593F">
        <w:rPr>
          <w:lang w:val="en-GB"/>
        </w:rPr>
        <w:t>inbox</w:t>
      </w:r>
      <w:r w:rsidR="004D593F" w:rsidRPr="004D593F">
        <w:rPr>
          <w:lang w:val="en-US"/>
        </w:rPr>
        <w:t>.</w:t>
      </w:r>
      <w:proofErr w:type="spellStart"/>
      <w:r w:rsidR="004D593F">
        <w:rPr>
          <w:lang w:val="en-GB"/>
        </w:rPr>
        <w:t>ru</w:t>
      </w:r>
      <w:proofErr w:type="spellEnd"/>
    </w:p>
    <w:p w:rsidR="00356D8B" w:rsidRPr="00067E6B" w:rsidRDefault="00356D8B" w:rsidP="00356D8B">
      <w:pPr>
        <w:jc w:val="center"/>
        <w:rPr>
          <w:rStyle w:val="tlid-translation"/>
          <w:szCs w:val="28"/>
          <w:lang w:val="en-US"/>
        </w:rPr>
      </w:pPr>
    </w:p>
    <w:p w:rsidR="004D593F" w:rsidRPr="00252C6A" w:rsidRDefault="00356D8B" w:rsidP="00356D8B">
      <w:pPr>
        <w:ind w:firstLine="709"/>
        <w:jc w:val="both"/>
        <w:rPr>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356D8B" w:rsidRPr="00356D8B" w:rsidRDefault="00252C6A" w:rsidP="00356D8B">
      <w:pPr>
        <w:ind w:firstLine="709"/>
        <w:jc w:val="both"/>
        <w:rPr>
          <w:sz w:val="28"/>
          <w:szCs w:val="28"/>
          <w:lang w:val="en-US"/>
        </w:rPr>
      </w:pPr>
      <w:r w:rsidRPr="00252C6A">
        <w:rPr>
          <w:sz w:val="28"/>
          <w:szCs w:val="28"/>
          <w:lang w:val="en-US"/>
        </w:rPr>
        <w:t>A numerical study of the ice cover response to point disturbances in a finite-depth fluid has been conducted. Impulsive and harmonic excitation regimes and the influence of ice thickness, water depth, and source immersion depth on the wave process are considered. It is shown that the maximum deflection occurs above the source at the initial moment and rapidly decays, while increasing ice thickness and water depth reduces the oscillation amplitude and shifts the resonance frequency toward lower values.</w:t>
      </w:r>
    </w:p>
    <w:p w:rsidR="00FA1E0D" w:rsidRPr="004D593F" w:rsidRDefault="00FA1E0D" w:rsidP="00FA1E0D">
      <w:pPr>
        <w:ind w:firstLine="851"/>
        <w:rPr>
          <w:lang w:val="en-US"/>
        </w:rPr>
      </w:pPr>
      <w:r w:rsidRPr="002116CA">
        <w:rPr>
          <w:b/>
          <w:i/>
          <w:sz w:val="28"/>
          <w:lang w:val="en-US"/>
        </w:rPr>
        <w:t>Keywords:</w:t>
      </w:r>
      <w:r w:rsidRPr="002116CA">
        <w:rPr>
          <w:b/>
          <w:lang w:val="en-US"/>
        </w:rPr>
        <w:t xml:space="preserve"> </w:t>
      </w:r>
      <w:r w:rsidR="004D593F" w:rsidRPr="004D593F">
        <w:rPr>
          <w:i/>
          <w:lang w:val="en-US"/>
        </w:rPr>
        <w:t>ice cover, point source, amplitude-frequency response, numerical modeling</w:t>
      </w:r>
      <w:r w:rsidR="004D593F" w:rsidRPr="004D593F">
        <w:rPr>
          <w:lang w:val="en-US"/>
        </w:rPr>
        <w:t>.</w:t>
      </w:r>
    </w:p>
    <w:p w:rsidR="002116CA" w:rsidRPr="00252C6A" w:rsidRDefault="002116CA" w:rsidP="004D593F">
      <w:pPr>
        <w:rPr>
          <w:b/>
          <w:sz w:val="20"/>
          <w:lang w:val="en-US"/>
        </w:rPr>
      </w:pPr>
    </w:p>
    <w:p w:rsidR="002116CA" w:rsidRPr="000E23D2" w:rsidRDefault="002116CA" w:rsidP="00FA1E0D">
      <w:pPr>
        <w:ind w:firstLine="851"/>
        <w:rPr>
          <w:b/>
          <w:sz w:val="28"/>
          <w:szCs w:val="28"/>
          <w:lang w:val="en-US"/>
        </w:rPr>
      </w:pPr>
      <w:r w:rsidRPr="000E23D2">
        <w:rPr>
          <w:b/>
          <w:sz w:val="28"/>
          <w:szCs w:val="28"/>
          <w:lang w:val="en-US"/>
        </w:rPr>
        <w:t>References</w:t>
      </w:r>
    </w:p>
    <w:p w:rsidR="000E23D2" w:rsidRPr="000E23D2" w:rsidRDefault="002116CA" w:rsidP="000E23D2">
      <w:pPr>
        <w:ind w:firstLine="851"/>
        <w:rPr>
          <w:b/>
          <w:lang w:val="en-US"/>
        </w:rPr>
      </w:pPr>
      <w:r w:rsidRPr="000E23D2">
        <w:rPr>
          <w:b/>
          <w:lang w:val="en-US"/>
        </w:rPr>
        <w:t>1.</w:t>
      </w:r>
      <w:r w:rsidR="000E23D2" w:rsidRPr="000E23D2">
        <w:rPr>
          <w:lang w:val="en-US"/>
        </w:rPr>
        <w:t xml:space="preserve"> </w:t>
      </w:r>
      <w:proofErr w:type="spellStart"/>
      <w:r w:rsidR="000E23D2" w:rsidRPr="000E23D2">
        <w:rPr>
          <w:lang w:val="en-US"/>
        </w:rPr>
        <w:t>Savin</w:t>
      </w:r>
      <w:proofErr w:type="spellEnd"/>
      <w:r w:rsidR="000E23D2" w:rsidRPr="000E23D2">
        <w:rPr>
          <w:lang w:val="en-US"/>
        </w:rPr>
        <w:t xml:space="preserve"> A.S., Konev K.M. Numerical Modeling of the Impact of a Point Impulse Source in a Finite-Depth Fluid on the Ice Cover.</w:t>
      </w:r>
      <w:r w:rsidR="006C5651">
        <w:rPr>
          <w:lang w:val="en-US"/>
        </w:rPr>
        <w:t xml:space="preserve"> (pre-print)</w:t>
      </w:r>
    </w:p>
    <w:p w:rsidR="00E23B21" w:rsidRPr="008F157A" w:rsidRDefault="002116CA" w:rsidP="008F157A">
      <w:pPr>
        <w:ind w:firstLine="851"/>
        <w:rPr>
          <w:sz w:val="28"/>
          <w:szCs w:val="28"/>
          <w:lang w:val="en-US"/>
        </w:rPr>
      </w:pPr>
      <w:r w:rsidRPr="000E23D2">
        <w:rPr>
          <w:b/>
          <w:lang w:val="en-US"/>
        </w:rPr>
        <w:t>2.</w:t>
      </w:r>
      <w:r w:rsidR="000E23D2" w:rsidRPr="000E23D2">
        <w:rPr>
          <w:lang w:val="en-US"/>
        </w:rPr>
        <w:t xml:space="preserve"> </w:t>
      </w:r>
      <w:proofErr w:type="spellStart"/>
      <w:r w:rsidR="000E23D2" w:rsidRPr="000E23D2">
        <w:rPr>
          <w:lang w:val="en-US"/>
        </w:rPr>
        <w:t>Savin</w:t>
      </w:r>
      <w:proofErr w:type="spellEnd"/>
      <w:r w:rsidR="000E23D2" w:rsidRPr="000E23D2">
        <w:rPr>
          <w:lang w:val="en-US"/>
        </w:rPr>
        <w:t xml:space="preserve"> A.S., Konev K.M. Numerical Analysis of the Amplitude-Frequency Response of an Ice Cover in a Fluid of Finite Depth.</w:t>
      </w:r>
      <w:r w:rsidR="006C5651">
        <w:rPr>
          <w:lang w:val="en-US"/>
        </w:rPr>
        <w:t xml:space="preserve"> </w:t>
      </w:r>
      <w:r w:rsidR="006C5651">
        <w:rPr>
          <w:lang w:val="en-US"/>
        </w:rPr>
        <w:t>(pre-print)</w:t>
      </w:r>
      <w:bookmarkStart w:id="0" w:name="_GoBack"/>
      <w:bookmarkEnd w:id="0"/>
    </w:p>
    <w:sectPr w:rsidR="00E23B21" w:rsidRPr="008F157A"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0D"/>
    <w:rsid w:val="00067E6B"/>
    <w:rsid w:val="000E23D2"/>
    <w:rsid w:val="002116CA"/>
    <w:rsid w:val="00252C6A"/>
    <w:rsid w:val="00356D8B"/>
    <w:rsid w:val="003D4018"/>
    <w:rsid w:val="00490243"/>
    <w:rsid w:val="004D593F"/>
    <w:rsid w:val="006C5651"/>
    <w:rsid w:val="008F157A"/>
    <w:rsid w:val="00BD5864"/>
    <w:rsid w:val="00C43CF7"/>
    <w:rsid w:val="00E23B2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0E4A"/>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Кирилл Конев</cp:lastModifiedBy>
  <cp:revision>3</cp:revision>
  <cp:lastPrinted>2025-09-29T03:08:00Z</cp:lastPrinted>
  <dcterms:created xsi:type="dcterms:W3CDTF">2025-09-29T03:08:00Z</dcterms:created>
  <dcterms:modified xsi:type="dcterms:W3CDTF">2025-09-29T03:09:00Z</dcterms:modified>
</cp:coreProperties>
</file>