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1162B" w14:textId="2BCD0928" w:rsidR="000022AC" w:rsidRDefault="00C42DE5" w:rsidP="000022AC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Управление ориентацией твёрдого тела с помощью </w:t>
      </w:r>
      <w:r w:rsidRPr="000022AC">
        <w:rPr>
          <w:b/>
          <w:sz w:val="36"/>
          <w:szCs w:val="28"/>
        </w:rPr>
        <w:t>четырёхосного карданного подвеса</w:t>
      </w:r>
    </w:p>
    <w:p w14:paraId="4200D371" w14:textId="77777777" w:rsidR="000022AC" w:rsidRPr="00F143D8" w:rsidRDefault="000022AC" w:rsidP="000022AC">
      <w:pPr>
        <w:jc w:val="center"/>
        <w:rPr>
          <w:color w:val="000000"/>
          <w:szCs w:val="28"/>
        </w:rPr>
      </w:pPr>
    </w:p>
    <w:p w14:paraId="65F2A834" w14:textId="69ED6CA1" w:rsidR="00FA1E0D" w:rsidRPr="00094E13" w:rsidRDefault="000022AC" w:rsidP="00282838">
      <w:pPr>
        <w:jc w:val="center"/>
        <w:rPr>
          <w:sz w:val="28"/>
          <w:szCs w:val="28"/>
        </w:rPr>
      </w:pPr>
      <w:r>
        <w:rPr>
          <w:sz w:val="28"/>
          <w:szCs w:val="28"/>
        </w:rPr>
        <w:t>Якубович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Ю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Pr="000022AC">
        <w:rPr>
          <w:sz w:val="28"/>
          <w:szCs w:val="28"/>
          <w:vertAlign w:val="superscript"/>
        </w:rPr>
        <w:t xml:space="preserve"> </w:t>
      </w:r>
      <w:r w:rsidR="00BD5864" w:rsidRPr="003D4018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Беличенко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14:paraId="1D679341" w14:textId="77777777" w:rsidR="00B45394" w:rsidRPr="00094E13" w:rsidRDefault="00B45394" w:rsidP="00282838">
      <w:pPr>
        <w:jc w:val="center"/>
        <w:rPr>
          <w:sz w:val="28"/>
          <w:szCs w:val="28"/>
        </w:rPr>
      </w:pPr>
    </w:p>
    <w:p w14:paraId="292BBF9D" w14:textId="4B0AA19A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0022AC" w:rsidRPr="000022AC">
        <w:t xml:space="preserve"> </w:t>
      </w:r>
      <w:r w:rsidR="000022AC" w:rsidRPr="000022AC"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14:paraId="7B7A7724" w14:textId="1B54E7C8" w:rsidR="00FA1E0D" w:rsidRPr="000022AC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="00FA1E0D" w:rsidRPr="002116CA">
        <w:t>:</w:t>
      </w:r>
      <w:r w:rsidR="000022AC">
        <w:t xml:space="preserve"> </w:t>
      </w:r>
      <w:r w:rsidR="000022AC">
        <w:rPr>
          <w:lang w:val="en-US"/>
        </w:rPr>
        <w:t>yakubovich</w:t>
      </w:r>
      <w:r w:rsidR="000022AC" w:rsidRPr="000022AC">
        <w:t>0406@</w:t>
      </w:r>
      <w:r w:rsidR="000022AC">
        <w:rPr>
          <w:lang w:val="en-US"/>
        </w:rPr>
        <w:t>gmail</w:t>
      </w:r>
      <w:r w:rsidR="000022AC" w:rsidRPr="000022AC">
        <w:t>.</w:t>
      </w:r>
      <w:r w:rsidR="000022AC">
        <w:rPr>
          <w:lang w:val="en-US"/>
        </w:rPr>
        <w:t>com</w:t>
      </w:r>
    </w:p>
    <w:p w14:paraId="2439A65A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52AF915A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0866F54" w14:textId="5464655A" w:rsidR="000600F0" w:rsidRDefault="000600F0" w:rsidP="00097A13">
      <w:pPr>
        <w:ind w:firstLine="709"/>
        <w:jc w:val="both"/>
        <w:rPr>
          <w:sz w:val="28"/>
          <w:szCs w:val="28"/>
        </w:rPr>
      </w:pPr>
      <w:r w:rsidRPr="000600F0">
        <w:rPr>
          <w:sz w:val="28"/>
          <w:szCs w:val="28"/>
        </w:rPr>
        <w:t xml:space="preserve">В работе рассматривается задача управления пространственной ориентацией твёрдого тела с применением четырёхосного карданного подвеса. В отличие от классической </w:t>
      </w:r>
      <w:r w:rsidR="009A1C1C">
        <w:rPr>
          <w:sz w:val="28"/>
          <w:szCs w:val="28"/>
        </w:rPr>
        <w:t xml:space="preserve">трёхосной </w:t>
      </w:r>
      <w:r w:rsidRPr="000600F0">
        <w:rPr>
          <w:sz w:val="28"/>
          <w:szCs w:val="28"/>
        </w:rPr>
        <w:t xml:space="preserve">конструкции, предложенный вариант позволяет компенсировать вырожденные положения рамок за счёт введения дополнительной степени свободы. </w:t>
      </w:r>
      <w:r w:rsidR="00097A13">
        <w:rPr>
          <w:sz w:val="28"/>
          <w:szCs w:val="28"/>
        </w:rPr>
        <w:t xml:space="preserve">В работе предложен </w:t>
      </w:r>
      <w:r w:rsidRPr="000600F0">
        <w:rPr>
          <w:sz w:val="28"/>
          <w:szCs w:val="28"/>
        </w:rPr>
        <w:t xml:space="preserve">алгоритм управления внешней рамкой, обеспечивающий обход вырожденных состояний и </w:t>
      </w:r>
      <w:r w:rsidR="00097A13" w:rsidRPr="000600F0">
        <w:rPr>
          <w:sz w:val="28"/>
          <w:szCs w:val="28"/>
        </w:rPr>
        <w:t>стабильную работу подвеса</w:t>
      </w:r>
      <w:r w:rsidRPr="000600F0">
        <w:rPr>
          <w:sz w:val="28"/>
          <w:szCs w:val="28"/>
        </w:rPr>
        <w:t xml:space="preserve">. </w:t>
      </w:r>
      <w:r w:rsidR="009A1C1C">
        <w:rPr>
          <w:sz w:val="28"/>
          <w:szCs w:val="28"/>
        </w:rPr>
        <w:t>Д</w:t>
      </w:r>
      <w:r w:rsidRPr="000600F0">
        <w:rPr>
          <w:sz w:val="28"/>
          <w:szCs w:val="28"/>
        </w:rPr>
        <w:t>инамическая модель системы</w:t>
      </w:r>
      <w:r w:rsidR="009A1C1C">
        <w:rPr>
          <w:sz w:val="28"/>
          <w:szCs w:val="28"/>
        </w:rPr>
        <w:t xml:space="preserve"> построена</w:t>
      </w:r>
      <w:r w:rsidRPr="000600F0">
        <w:rPr>
          <w:sz w:val="28"/>
          <w:szCs w:val="28"/>
        </w:rPr>
        <w:t xml:space="preserve"> </w:t>
      </w:r>
      <w:r w:rsidR="00097A13" w:rsidRPr="00097A13">
        <w:rPr>
          <w:sz w:val="28"/>
          <w:szCs w:val="28"/>
        </w:rPr>
        <w:t xml:space="preserve">на основе библиотеки, разработанной с помощью языка Modelica, реализующей динамику твёрдых тел </w:t>
      </w:r>
      <w:r w:rsidR="00C42DE5">
        <w:rPr>
          <w:sz w:val="28"/>
          <w:szCs w:val="28"/>
        </w:rPr>
        <w:t xml:space="preserve">со связями </w:t>
      </w:r>
      <w:r w:rsidR="00097A13" w:rsidRPr="00097A13">
        <w:rPr>
          <w:sz w:val="28"/>
          <w:szCs w:val="28"/>
        </w:rPr>
        <w:t>в трёхмерном пространстве</w:t>
      </w:r>
      <w:r w:rsidRPr="000600F0">
        <w:rPr>
          <w:sz w:val="28"/>
          <w:szCs w:val="28"/>
        </w:rPr>
        <w:t xml:space="preserve">. </w:t>
      </w:r>
    </w:p>
    <w:p w14:paraId="07164216" w14:textId="3EB16AB7" w:rsidR="00356D8B" w:rsidRPr="00282838" w:rsidRDefault="00FA1E0D" w:rsidP="00282838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022AC" w:rsidRPr="000022AC">
        <w:rPr>
          <w:i/>
          <w:sz w:val="28"/>
        </w:rPr>
        <w:t>карданный подвес, управление ориентацией, вырожденное положение, стабилизация, multibody system</w:t>
      </w:r>
      <w:r w:rsidR="00C0174F" w:rsidRPr="00C0174F">
        <w:rPr>
          <w:i/>
          <w:sz w:val="28"/>
        </w:rPr>
        <w:t xml:space="preserve">.  </w:t>
      </w:r>
    </w:p>
    <w:p w14:paraId="22FBF77A" w14:textId="77777777" w:rsidR="00282838" w:rsidRDefault="00282838" w:rsidP="00BD5864">
      <w:pPr>
        <w:ind w:firstLine="709"/>
        <w:jc w:val="both"/>
        <w:rPr>
          <w:b/>
          <w:sz w:val="28"/>
          <w:szCs w:val="28"/>
        </w:rPr>
      </w:pPr>
    </w:p>
    <w:p w14:paraId="7BF20754" w14:textId="3CDA6FB3" w:rsidR="00BD5864" w:rsidRPr="000600F0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1B1EE752" w14:textId="226B25FB" w:rsidR="000600F0" w:rsidRPr="000600F0" w:rsidRDefault="000600F0" w:rsidP="000600F0">
      <w:pPr>
        <w:ind w:firstLine="709"/>
        <w:jc w:val="both"/>
        <w:rPr>
          <w:sz w:val="28"/>
          <w:szCs w:val="28"/>
        </w:rPr>
      </w:pPr>
      <w:r w:rsidRPr="000600F0">
        <w:rPr>
          <w:sz w:val="28"/>
          <w:szCs w:val="28"/>
        </w:rPr>
        <w:t>1.</w:t>
      </w:r>
      <w:r w:rsidRPr="000600F0">
        <w:rPr>
          <w:sz w:val="28"/>
          <w:szCs w:val="28"/>
        </w:rPr>
        <w:tab/>
        <w:t>Маркеев А. П. Теоретическая механика</w:t>
      </w:r>
      <w:r w:rsidR="00282838">
        <w:rPr>
          <w:sz w:val="28"/>
          <w:szCs w:val="28"/>
        </w:rPr>
        <w:t>.</w:t>
      </w:r>
      <w:r w:rsidR="00664C71" w:rsidRPr="00664C71">
        <w:rPr>
          <w:sz w:val="28"/>
          <w:szCs w:val="28"/>
        </w:rPr>
        <w:t xml:space="preserve"> </w:t>
      </w:r>
      <w:r w:rsidRPr="000600F0">
        <w:rPr>
          <w:sz w:val="28"/>
          <w:szCs w:val="28"/>
        </w:rPr>
        <w:t>— 5-е изд., испр. и доп.</w:t>
      </w:r>
      <w:r w:rsidR="00664C71" w:rsidRPr="00664C71">
        <w:rPr>
          <w:sz w:val="28"/>
          <w:szCs w:val="28"/>
        </w:rPr>
        <w:t xml:space="preserve"> </w:t>
      </w:r>
      <w:r w:rsidR="00664C71" w:rsidRPr="000600F0">
        <w:rPr>
          <w:sz w:val="28"/>
          <w:szCs w:val="28"/>
        </w:rPr>
        <w:t>—</w:t>
      </w:r>
      <w:r w:rsidR="00664C71" w:rsidRPr="00664C71">
        <w:rPr>
          <w:sz w:val="28"/>
          <w:szCs w:val="28"/>
        </w:rPr>
        <w:t xml:space="preserve"> </w:t>
      </w:r>
      <w:r w:rsidR="00664C71" w:rsidRPr="000600F0">
        <w:rPr>
          <w:sz w:val="28"/>
          <w:szCs w:val="28"/>
        </w:rPr>
        <w:t>М.: Физматлит.</w:t>
      </w:r>
      <w:r w:rsidR="00664C71" w:rsidRPr="00664C71">
        <w:rPr>
          <w:sz w:val="28"/>
          <w:szCs w:val="28"/>
        </w:rPr>
        <w:t xml:space="preserve">, </w:t>
      </w:r>
      <w:r w:rsidRPr="000600F0">
        <w:rPr>
          <w:sz w:val="28"/>
          <w:szCs w:val="28"/>
        </w:rPr>
        <w:t>2024. — 712 с.</w:t>
      </w:r>
    </w:p>
    <w:p w14:paraId="63ECE089" w14:textId="0E580281" w:rsidR="000600F0" w:rsidRPr="00094E13" w:rsidRDefault="00097A13" w:rsidP="000600F0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 w:rsidR="000600F0" w:rsidRPr="000600F0">
        <w:rPr>
          <w:sz w:val="28"/>
          <w:szCs w:val="28"/>
        </w:rPr>
        <w:t>.</w:t>
      </w:r>
      <w:r w:rsidR="000600F0" w:rsidRPr="000600F0">
        <w:rPr>
          <w:sz w:val="28"/>
          <w:szCs w:val="28"/>
        </w:rPr>
        <w:tab/>
        <w:t xml:space="preserve">Матвеев В. А. Гироскоп </w:t>
      </w:r>
      <w:r w:rsidR="00664C71" w:rsidRPr="00664C71">
        <w:rPr>
          <w:sz w:val="28"/>
          <w:szCs w:val="28"/>
        </w:rPr>
        <w:t xml:space="preserve">– </w:t>
      </w:r>
      <w:r w:rsidR="000600F0" w:rsidRPr="000600F0">
        <w:rPr>
          <w:sz w:val="28"/>
          <w:szCs w:val="28"/>
        </w:rPr>
        <w:t>это просто</w:t>
      </w:r>
      <w:r w:rsidR="00282838">
        <w:rPr>
          <w:sz w:val="28"/>
          <w:szCs w:val="28"/>
        </w:rPr>
        <w:t xml:space="preserve">. </w:t>
      </w:r>
      <w:r w:rsidR="00664C71" w:rsidRPr="000600F0">
        <w:rPr>
          <w:sz w:val="28"/>
          <w:szCs w:val="28"/>
        </w:rPr>
        <w:t xml:space="preserve">— </w:t>
      </w:r>
      <w:r w:rsidR="000600F0" w:rsidRPr="000600F0">
        <w:rPr>
          <w:sz w:val="28"/>
          <w:szCs w:val="28"/>
        </w:rPr>
        <w:t>М.: Изд-во МГТУ им. Н</w:t>
      </w:r>
      <w:r w:rsidR="000600F0" w:rsidRPr="00094E13">
        <w:rPr>
          <w:sz w:val="28"/>
          <w:szCs w:val="28"/>
          <w:lang w:val="en-US"/>
        </w:rPr>
        <w:t>.</w:t>
      </w:r>
      <w:r w:rsidR="000600F0" w:rsidRPr="000600F0">
        <w:rPr>
          <w:sz w:val="28"/>
          <w:szCs w:val="28"/>
        </w:rPr>
        <w:t>Э</w:t>
      </w:r>
      <w:r w:rsidR="000600F0" w:rsidRPr="00094E13">
        <w:rPr>
          <w:sz w:val="28"/>
          <w:szCs w:val="28"/>
          <w:lang w:val="en-US"/>
        </w:rPr>
        <w:t xml:space="preserve">. </w:t>
      </w:r>
      <w:r w:rsidR="000600F0" w:rsidRPr="000600F0">
        <w:rPr>
          <w:sz w:val="28"/>
          <w:szCs w:val="28"/>
        </w:rPr>
        <w:t>Баумана</w:t>
      </w:r>
      <w:r w:rsidR="00664C71" w:rsidRPr="00094E13">
        <w:rPr>
          <w:sz w:val="28"/>
          <w:szCs w:val="28"/>
          <w:lang w:val="en-US"/>
        </w:rPr>
        <w:t xml:space="preserve">, </w:t>
      </w:r>
      <w:r w:rsidR="000600F0" w:rsidRPr="00094E13">
        <w:rPr>
          <w:sz w:val="28"/>
          <w:szCs w:val="28"/>
          <w:lang w:val="en-US"/>
        </w:rPr>
        <w:t xml:space="preserve">2012. — 191 </w:t>
      </w:r>
      <w:r w:rsidR="000600F0" w:rsidRPr="000600F0">
        <w:rPr>
          <w:sz w:val="28"/>
          <w:szCs w:val="28"/>
        </w:rPr>
        <w:t>с</w:t>
      </w:r>
      <w:r w:rsidR="000600F0" w:rsidRPr="00094E13">
        <w:rPr>
          <w:sz w:val="28"/>
          <w:szCs w:val="28"/>
          <w:lang w:val="en-US"/>
        </w:rPr>
        <w:t>.</w:t>
      </w:r>
    </w:p>
    <w:p w14:paraId="4C973988" w14:textId="77777777" w:rsidR="00106BDF" w:rsidRPr="00094E13" w:rsidRDefault="00106BDF" w:rsidP="00FA1E0D">
      <w:pPr>
        <w:ind w:firstLine="709"/>
        <w:jc w:val="center"/>
        <w:rPr>
          <w:sz w:val="28"/>
          <w:szCs w:val="28"/>
          <w:lang w:val="en-US"/>
        </w:rPr>
      </w:pPr>
    </w:p>
    <w:p w14:paraId="2C56B312" w14:textId="624FCD9C" w:rsidR="00FA1E0D" w:rsidRPr="00B45394" w:rsidRDefault="00282838" w:rsidP="00282838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282838">
        <w:rPr>
          <w:rStyle w:val="tlid-translation"/>
          <w:b/>
          <w:sz w:val="36"/>
          <w:szCs w:val="28"/>
          <w:lang w:val="en-US"/>
        </w:rPr>
        <w:t xml:space="preserve">Rigid </w:t>
      </w:r>
      <w:r w:rsidR="00B45394">
        <w:rPr>
          <w:rStyle w:val="tlid-translation"/>
          <w:b/>
          <w:sz w:val="36"/>
          <w:szCs w:val="28"/>
          <w:lang w:val="en-US"/>
        </w:rPr>
        <w:t>b</w:t>
      </w:r>
      <w:r w:rsidRPr="00282838">
        <w:rPr>
          <w:rStyle w:val="tlid-translation"/>
          <w:b/>
          <w:sz w:val="36"/>
          <w:szCs w:val="28"/>
          <w:lang w:val="en-US"/>
        </w:rPr>
        <w:t xml:space="preserve">ody </w:t>
      </w:r>
      <w:r w:rsidR="00B45394">
        <w:rPr>
          <w:rStyle w:val="tlid-translation"/>
          <w:b/>
          <w:sz w:val="36"/>
          <w:szCs w:val="28"/>
          <w:lang w:val="en-US"/>
        </w:rPr>
        <w:t>o</w:t>
      </w:r>
      <w:r w:rsidRPr="00282838">
        <w:rPr>
          <w:rStyle w:val="tlid-translation"/>
          <w:b/>
          <w:sz w:val="36"/>
          <w:szCs w:val="28"/>
          <w:lang w:val="en-US"/>
        </w:rPr>
        <w:t xml:space="preserve">rientation </w:t>
      </w:r>
      <w:r w:rsidR="00B45394">
        <w:rPr>
          <w:rStyle w:val="tlid-translation"/>
          <w:b/>
          <w:sz w:val="36"/>
          <w:szCs w:val="28"/>
          <w:lang w:val="en-US"/>
        </w:rPr>
        <w:t>c</w:t>
      </w:r>
      <w:r w:rsidRPr="00282838">
        <w:rPr>
          <w:rStyle w:val="tlid-translation"/>
          <w:b/>
          <w:sz w:val="36"/>
          <w:szCs w:val="28"/>
          <w:lang w:val="en-US"/>
        </w:rPr>
        <w:t xml:space="preserve">ontrol with a </w:t>
      </w:r>
      <w:r w:rsidR="00B45394">
        <w:rPr>
          <w:rStyle w:val="tlid-translation"/>
          <w:b/>
          <w:sz w:val="36"/>
          <w:szCs w:val="28"/>
          <w:lang w:val="en-US"/>
        </w:rPr>
        <w:t>f</w:t>
      </w:r>
      <w:r w:rsidRPr="00282838">
        <w:rPr>
          <w:rStyle w:val="tlid-translation"/>
          <w:b/>
          <w:sz w:val="36"/>
          <w:szCs w:val="28"/>
          <w:lang w:val="en-US"/>
        </w:rPr>
        <w:t>our-</w:t>
      </w:r>
      <w:r w:rsidR="00B45394">
        <w:rPr>
          <w:rStyle w:val="tlid-translation"/>
          <w:b/>
          <w:sz w:val="36"/>
          <w:szCs w:val="28"/>
          <w:lang w:val="en-US"/>
        </w:rPr>
        <w:t>a</w:t>
      </w:r>
      <w:r w:rsidRPr="00282838">
        <w:rPr>
          <w:rStyle w:val="tlid-translation"/>
          <w:b/>
          <w:sz w:val="36"/>
          <w:szCs w:val="28"/>
          <w:lang w:val="en-US"/>
        </w:rPr>
        <w:t xml:space="preserve">xis </w:t>
      </w:r>
      <w:r w:rsidR="00B45394">
        <w:rPr>
          <w:rStyle w:val="tlid-translation"/>
          <w:b/>
          <w:sz w:val="36"/>
          <w:szCs w:val="28"/>
          <w:lang w:val="en-US"/>
        </w:rPr>
        <w:t>g</w:t>
      </w:r>
      <w:r w:rsidRPr="00282838">
        <w:rPr>
          <w:rStyle w:val="tlid-translation"/>
          <w:b/>
          <w:sz w:val="36"/>
          <w:szCs w:val="28"/>
          <w:lang w:val="en-US"/>
        </w:rPr>
        <w:t>imbal</w:t>
      </w:r>
    </w:p>
    <w:p w14:paraId="5A37F7B7" w14:textId="77777777" w:rsidR="00282838" w:rsidRPr="00B45394" w:rsidRDefault="00282838" w:rsidP="00282838">
      <w:pPr>
        <w:ind w:firstLine="709"/>
        <w:jc w:val="center"/>
        <w:rPr>
          <w:rStyle w:val="tlid-translation"/>
          <w:szCs w:val="28"/>
          <w:lang w:val="en-US"/>
        </w:rPr>
      </w:pPr>
    </w:p>
    <w:p w14:paraId="474414B4" w14:textId="12784538" w:rsidR="00C94ACF" w:rsidRDefault="00C94ACF" w:rsidP="0028283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Yakubovich D.Yu</w:t>
      </w:r>
      <w:r w:rsidRPr="00C94ACF">
        <w:rPr>
          <w:sz w:val="28"/>
          <w:szCs w:val="28"/>
          <w:lang w:val="en-US"/>
        </w:rPr>
        <w:t xml:space="preserve">. </w:t>
      </w:r>
      <w:r w:rsidRPr="00C94ACF">
        <w:rPr>
          <w:sz w:val="28"/>
          <w:szCs w:val="28"/>
          <w:vertAlign w:val="superscript"/>
          <w:lang w:val="en-US"/>
        </w:rPr>
        <w:t>1 *</w:t>
      </w:r>
      <w:r w:rsidRPr="00C94A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Belichenko</w:t>
      </w:r>
      <w:r w:rsidRPr="00C94A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</w:t>
      </w:r>
      <w:r w:rsidRPr="00C94AC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V</w:t>
      </w:r>
      <w:r w:rsidRPr="00C94ACF">
        <w:rPr>
          <w:sz w:val="28"/>
          <w:szCs w:val="28"/>
          <w:lang w:val="en-US"/>
        </w:rPr>
        <w:t xml:space="preserve">. </w:t>
      </w:r>
      <w:r w:rsidRPr="00C94ACF">
        <w:rPr>
          <w:sz w:val="28"/>
          <w:szCs w:val="28"/>
          <w:vertAlign w:val="superscript"/>
          <w:lang w:val="en-US"/>
        </w:rPr>
        <w:t>1</w:t>
      </w:r>
      <w:r w:rsidRPr="00C94ACF">
        <w:rPr>
          <w:sz w:val="28"/>
          <w:szCs w:val="28"/>
          <w:lang w:val="en-US"/>
        </w:rPr>
        <w:t xml:space="preserve"> </w:t>
      </w:r>
    </w:p>
    <w:p w14:paraId="671CEC4B" w14:textId="77777777" w:rsidR="00B45394" w:rsidRPr="00094E13" w:rsidRDefault="00B45394" w:rsidP="00282838">
      <w:pPr>
        <w:jc w:val="center"/>
        <w:rPr>
          <w:sz w:val="28"/>
          <w:szCs w:val="28"/>
          <w:lang w:val="en-US"/>
        </w:rPr>
      </w:pPr>
    </w:p>
    <w:p w14:paraId="2513AC84" w14:textId="2B8083AC" w:rsidR="002116CA" w:rsidRPr="00C94ACF" w:rsidRDefault="00C94ACF" w:rsidP="00C94ACF">
      <w:pPr>
        <w:jc w:val="center"/>
        <w:rPr>
          <w:szCs w:val="28"/>
          <w:lang w:val="en-US"/>
        </w:rPr>
      </w:pPr>
      <w:r w:rsidRPr="00C94ACF">
        <w:rPr>
          <w:szCs w:val="28"/>
          <w:vertAlign w:val="superscript"/>
          <w:lang w:val="en-US"/>
        </w:rPr>
        <w:t>1</w:t>
      </w:r>
      <w:r w:rsidRPr="00C94ACF">
        <w:rPr>
          <w:lang w:val="en-US"/>
        </w:rPr>
        <w:t xml:space="preserve"> </w:t>
      </w:r>
      <w:r w:rsidRPr="00C427E1">
        <w:rPr>
          <w:lang w:val="en-US"/>
        </w:rPr>
        <w:t>Moscow Aviation Institute (National Research University</w:t>
      </w:r>
      <w:r w:rsidRPr="00C94ACF">
        <w:rPr>
          <w:szCs w:val="28"/>
          <w:lang w:val="en-US"/>
        </w:rPr>
        <w:t xml:space="preserve">), </w:t>
      </w:r>
      <w:r>
        <w:rPr>
          <w:szCs w:val="28"/>
          <w:lang w:val="en-US"/>
        </w:rPr>
        <w:t>Moscow</w:t>
      </w:r>
      <w:r w:rsidRPr="00C94ACF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Russia</w:t>
      </w:r>
    </w:p>
    <w:p w14:paraId="7ECDFFE4" w14:textId="75D24F0D" w:rsidR="00FA1E0D" w:rsidRPr="00C94ACF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E-mail:</w:t>
      </w:r>
      <w:r w:rsidR="00C94ACF" w:rsidRPr="00C94ACF">
        <w:rPr>
          <w:lang w:val="en-US"/>
        </w:rPr>
        <w:t xml:space="preserve"> </w:t>
      </w:r>
      <w:r w:rsidR="00C94ACF">
        <w:rPr>
          <w:lang w:val="en-US"/>
        </w:rPr>
        <w:t>yakubovich</w:t>
      </w:r>
      <w:r w:rsidR="00C94ACF" w:rsidRPr="00C94ACF">
        <w:rPr>
          <w:lang w:val="en-US"/>
        </w:rPr>
        <w:t>0406@</w:t>
      </w:r>
      <w:r w:rsidR="00C94ACF">
        <w:rPr>
          <w:lang w:val="en-US"/>
        </w:rPr>
        <w:t>gmail</w:t>
      </w:r>
      <w:r w:rsidR="00C94ACF" w:rsidRPr="00C94ACF">
        <w:rPr>
          <w:lang w:val="en-US"/>
        </w:rPr>
        <w:t>.</w:t>
      </w:r>
      <w:r w:rsidR="00C94ACF">
        <w:rPr>
          <w:lang w:val="en-US"/>
        </w:rPr>
        <w:t>com</w:t>
      </w:r>
    </w:p>
    <w:p w14:paraId="3FDEDA05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04BDE200" w14:textId="10346697" w:rsidR="00106BDF" w:rsidRPr="00106BDF" w:rsidRDefault="00106BDF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</w:t>
      </w:r>
      <w:r w:rsidR="00356D8B" w:rsidRPr="002116CA">
        <w:rPr>
          <w:rStyle w:val="tlid-translation"/>
          <w:b/>
          <w:sz w:val="28"/>
          <w:szCs w:val="28"/>
          <w:lang w:val="en-US"/>
        </w:rPr>
        <w:t xml:space="preserve">nnotation </w:t>
      </w:r>
    </w:p>
    <w:p w14:paraId="635EC5F6" w14:textId="7A8CC065" w:rsidR="00356D8B" w:rsidRPr="00356D8B" w:rsidRDefault="00106BDF" w:rsidP="00356D8B">
      <w:pPr>
        <w:ind w:firstLine="709"/>
        <w:jc w:val="both"/>
        <w:rPr>
          <w:sz w:val="28"/>
          <w:szCs w:val="28"/>
          <w:lang w:val="en-US"/>
        </w:rPr>
      </w:pPr>
      <w:r w:rsidRPr="00106BDF">
        <w:rPr>
          <w:sz w:val="28"/>
          <w:szCs w:val="28"/>
          <w:lang w:val="en-US"/>
        </w:rPr>
        <w:t>This work addresses the control of a rigid body’s spatial orientation using a four-axis gimbal. The additional degree of freedom introduced in the proposed design eliminates the problem of gimbal lock inherent in the classical three-axis configuration. An outer frame control algorithm is developed to avoid singular states and maintain stable system performance. The dynamic model is implemented in Modelica with a dedicated library for simulating constrained rigid-body dynamics in three-dimensional space.</w:t>
      </w:r>
    </w:p>
    <w:p w14:paraId="0F8202A6" w14:textId="6DA09F3B" w:rsidR="002116CA" w:rsidRPr="00094E13" w:rsidRDefault="00FA1E0D" w:rsidP="00282838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BF1665" w:rsidRPr="00BF1665">
        <w:rPr>
          <w:i/>
          <w:iCs/>
          <w:sz w:val="28"/>
          <w:szCs w:val="28"/>
          <w:lang w:val="en-US"/>
        </w:rPr>
        <w:t>gimbal, attitude control, singular position, stabilization, multibody system</w:t>
      </w:r>
      <w:r w:rsidR="00C0174F">
        <w:rPr>
          <w:i/>
          <w:iCs/>
          <w:sz w:val="28"/>
          <w:szCs w:val="28"/>
          <w:lang w:val="en-US"/>
        </w:rPr>
        <w:t xml:space="preserve">. </w:t>
      </w:r>
    </w:p>
    <w:p w14:paraId="74FD84BE" w14:textId="77777777" w:rsidR="00282838" w:rsidRPr="00094E13" w:rsidRDefault="00282838" w:rsidP="00282838">
      <w:pPr>
        <w:ind w:firstLine="709"/>
        <w:rPr>
          <w:lang w:val="en-US"/>
        </w:rPr>
      </w:pPr>
    </w:p>
    <w:p w14:paraId="09AC5FEB" w14:textId="77777777" w:rsidR="002116CA" w:rsidRPr="00D40326" w:rsidRDefault="002116CA" w:rsidP="00D40326">
      <w:pPr>
        <w:ind w:firstLine="709"/>
        <w:rPr>
          <w:b/>
          <w:sz w:val="28"/>
          <w:szCs w:val="28"/>
          <w:lang w:val="en-US"/>
        </w:rPr>
      </w:pPr>
      <w:r w:rsidRPr="00D40326">
        <w:rPr>
          <w:b/>
          <w:sz w:val="28"/>
          <w:szCs w:val="28"/>
          <w:lang w:val="en-US"/>
        </w:rPr>
        <w:t>References</w:t>
      </w:r>
    </w:p>
    <w:p w14:paraId="3C02CEBC" w14:textId="784862AB" w:rsidR="00D40326" w:rsidRPr="00D40326" w:rsidRDefault="00D40326" w:rsidP="00D40326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1.</w:t>
      </w:r>
      <w:r w:rsidRPr="00D40326">
        <w:rPr>
          <w:bCs/>
          <w:sz w:val="28"/>
          <w:szCs w:val="28"/>
          <w:lang w:val="en-US"/>
        </w:rPr>
        <w:tab/>
        <w:t xml:space="preserve">Markeev A.P. Theoretical Mechanics. — </w:t>
      </w:r>
      <w:r w:rsidR="00664C71" w:rsidRPr="00D40326">
        <w:rPr>
          <w:bCs/>
          <w:sz w:val="28"/>
          <w:szCs w:val="28"/>
          <w:lang w:val="en-US"/>
        </w:rPr>
        <w:t>5th ed., revised and supplemented</w:t>
      </w:r>
      <w:r w:rsidR="00664C71">
        <w:rPr>
          <w:bCs/>
          <w:sz w:val="28"/>
          <w:szCs w:val="28"/>
          <w:lang w:val="en-US"/>
        </w:rPr>
        <w:t xml:space="preserve"> </w:t>
      </w:r>
      <w:r w:rsidR="00664C71" w:rsidRPr="00D40326">
        <w:rPr>
          <w:bCs/>
          <w:sz w:val="28"/>
          <w:szCs w:val="28"/>
          <w:lang w:val="en-US"/>
        </w:rPr>
        <w:t xml:space="preserve">— </w:t>
      </w:r>
      <w:r w:rsidRPr="00D40326">
        <w:rPr>
          <w:bCs/>
          <w:sz w:val="28"/>
          <w:szCs w:val="28"/>
          <w:lang w:val="en-US"/>
        </w:rPr>
        <w:t>Moscow: Fizmatlit</w:t>
      </w:r>
      <w:r w:rsidR="00C0174F" w:rsidRPr="00C0174F">
        <w:rPr>
          <w:bCs/>
          <w:sz w:val="28"/>
          <w:szCs w:val="28"/>
          <w:lang w:val="en-US"/>
        </w:rPr>
        <w:t xml:space="preserve"> </w:t>
      </w:r>
      <w:r w:rsidR="00C0174F">
        <w:rPr>
          <w:bCs/>
          <w:sz w:val="28"/>
          <w:szCs w:val="28"/>
          <w:lang w:val="en-US"/>
        </w:rPr>
        <w:t>Publ.</w:t>
      </w:r>
      <w:r w:rsidRPr="00D40326">
        <w:rPr>
          <w:bCs/>
          <w:sz w:val="28"/>
          <w:szCs w:val="28"/>
          <w:lang w:val="en-US"/>
        </w:rPr>
        <w:t>, 2024. — 712 p.</w:t>
      </w:r>
    </w:p>
    <w:p w14:paraId="52C1C9ED" w14:textId="7D8CD06A" w:rsidR="00D40326" w:rsidRPr="00D40326" w:rsidRDefault="00D40326" w:rsidP="00D40326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2.</w:t>
      </w:r>
      <w:r w:rsidRPr="00D40326">
        <w:rPr>
          <w:bCs/>
          <w:sz w:val="28"/>
          <w:szCs w:val="28"/>
          <w:lang w:val="en-US"/>
        </w:rPr>
        <w:tab/>
        <w:t xml:space="preserve">Matveev V.A. Gyroscope </w:t>
      </w:r>
      <w:r w:rsidR="00664C71">
        <w:rPr>
          <w:bCs/>
          <w:sz w:val="28"/>
          <w:szCs w:val="28"/>
          <w:lang w:val="en-US"/>
        </w:rPr>
        <w:t xml:space="preserve">– </w:t>
      </w:r>
      <w:r w:rsidRPr="00D40326">
        <w:rPr>
          <w:bCs/>
          <w:sz w:val="28"/>
          <w:szCs w:val="28"/>
          <w:lang w:val="en-US"/>
        </w:rPr>
        <w:t>It’s Simple. — Moscow: Bauman MSTU Publishing House, 2012. — 191 p.</w:t>
      </w:r>
    </w:p>
    <w:p w14:paraId="3D4AD194" w14:textId="0393BE7E" w:rsidR="00E23B21" w:rsidRPr="00D40326" w:rsidRDefault="00E23B21" w:rsidP="00D40326">
      <w:pPr>
        <w:ind w:firstLine="709"/>
        <w:rPr>
          <w:bCs/>
          <w:sz w:val="28"/>
          <w:szCs w:val="28"/>
          <w:lang w:val="en-US"/>
        </w:rPr>
      </w:pPr>
    </w:p>
    <w:sectPr w:rsidR="00E23B21" w:rsidRPr="00D40326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022AC"/>
    <w:rsid w:val="00040BD0"/>
    <w:rsid w:val="000600F0"/>
    <w:rsid w:val="00067E6B"/>
    <w:rsid w:val="00094E13"/>
    <w:rsid w:val="00097A13"/>
    <w:rsid w:val="000C50ED"/>
    <w:rsid w:val="00106BDF"/>
    <w:rsid w:val="002116CA"/>
    <w:rsid w:val="00282838"/>
    <w:rsid w:val="00356D8B"/>
    <w:rsid w:val="003D4018"/>
    <w:rsid w:val="00490243"/>
    <w:rsid w:val="005C3D60"/>
    <w:rsid w:val="00664C71"/>
    <w:rsid w:val="007D7532"/>
    <w:rsid w:val="00931C63"/>
    <w:rsid w:val="009A1C1C"/>
    <w:rsid w:val="00B45394"/>
    <w:rsid w:val="00BD5864"/>
    <w:rsid w:val="00BF1665"/>
    <w:rsid w:val="00C0174F"/>
    <w:rsid w:val="00C42DE5"/>
    <w:rsid w:val="00C43CF7"/>
    <w:rsid w:val="00C63EB2"/>
    <w:rsid w:val="00C94ACF"/>
    <w:rsid w:val="00D40326"/>
    <w:rsid w:val="00D52204"/>
    <w:rsid w:val="00E23B21"/>
    <w:rsid w:val="00F143D8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C628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Даша Якубович</cp:lastModifiedBy>
  <cp:revision>10</cp:revision>
  <dcterms:created xsi:type="dcterms:W3CDTF">2020-10-30T10:18:00Z</dcterms:created>
  <dcterms:modified xsi:type="dcterms:W3CDTF">2025-09-30T17:29:00Z</dcterms:modified>
</cp:coreProperties>
</file>