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E0D" w:rsidRPr="0032032C" w:rsidRDefault="0092685F" w:rsidP="00FA1E0D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Об </w:t>
      </w:r>
      <w:r w:rsidR="00947F5E">
        <w:rPr>
          <w:b/>
          <w:sz w:val="36"/>
          <w:szCs w:val="28"/>
        </w:rPr>
        <w:t xml:space="preserve">орбитальной </w:t>
      </w:r>
      <w:r>
        <w:rPr>
          <w:b/>
          <w:sz w:val="36"/>
          <w:szCs w:val="28"/>
        </w:rPr>
        <w:t>устойчивости маятниковых движений несимметричного твердого тела</w:t>
      </w:r>
      <w:r w:rsidR="00941B6E">
        <w:rPr>
          <w:b/>
          <w:sz w:val="36"/>
          <w:szCs w:val="28"/>
        </w:rPr>
        <w:t xml:space="preserve"> с вибрирующим подвесом</w:t>
      </w:r>
      <w:r w:rsidR="00FA1E0D" w:rsidRPr="0032032C">
        <w:rPr>
          <w:b/>
          <w:sz w:val="36"/>
          <w:szCs w:val="28"/>
        </w:rPr>
        <w:t xml:space="preserve"> </w:t>
      </w:r>
    </w:p>
    <w:p w:rsidR="00FA1E0D" w:rsidRPr="00185FD2" w:rsidRDefault="00FA1E0D" w:rsidP="00FA1E0D">
      <w:pPr>
        <w:jc w:val="both"/>
        <w:rPr>
          <w:color w:val="000000"/>
          <w:szCs w:val="28"/>
        </w:rPr>
      </w:pPr>
    </w:p>
    <w:p w:rsidR="00FA1E0D" w:rsidRPr="007C768D" w:rsidRDefault="00227058" w:rsidP="007C768D">
      <w:pPr>
        <w:jc w:val="center"/>
        <w:rPr>
          <w:sz w:val="28"/>
          <w:szCs w:val="28"/>
        </w:rPr>
      </w:pPr>
      <w:r>
        <w:rPr>
          <w:sz w:val="28"/>
          <w:szCs w:val="28"/>
        </w:rPr>
        <w:t>М.В. Беличенко</w:t>
      </w:r>
      <w:r w:rsidR="00490243">
        <w:rPr>
          <w:sz w:val="28"/>
          <w:szCs w:val="28"/>
        </w:rPr>
        <w:t xml:space="preserve"> </w:t>
      </w:r>
    </w:p>
    <w:p w:rsidR="00FA1E0D" w:rsidRPr="002116CA" w:rsidRDefault="00227058" w:rsidP="00FA1E0D">
      <w:pPr>
        <w:jc w:val="center"/>
        <w:rPr>
          <w:szCs w:val="28"/>
        </w:rPr>
      </w:pPr>
      <w:r>
        <w:rPr>
          <w:szCs w:val="28"/>
        </w:rPr>
        <w:t>Московский авиационный институт (национальный исследовательский университет)</w:t>
      </w:r>
      <w:r w:rsidR="00FA1E0D" w:rsidRPr="002116CA">
        <w:rPr>
          <w:szCs w:val="28"/>
        </w:rPr>
        <w:t>, Москва, Россия</w:t>
      </w:r>
    </w:p>
    <w:p w:rsidR="00FA1E0D" w:rsidRPr="00123FB3" w:rsidRDefault="00FA1E0D" w:rsidP="00FA1E0D">
      <w:pPr>
        <w:jc w:val="center"/>
        <w:rPr>
          <w:color w:val="000000"/>
          <w:szCs w:val="28"/>
        </w:rPr>
      </w:pPr>
      <w:r w:rsidRPr="002116CA">
        <w:rPr>
          <w:lang w:val="en-US"/>
        </w:rPr>
        <w:t>E</w:t>
      </w:r>
      <w:r w:rsidRPr="00123FB3">
        <w:t>-</w:t>
      </w:r>
      <w:r w:rsidRPr="002116CA">
        <w:rPr>
          <w:lang w:val="en-US"/>
        </w:rPr>
        <w:t>mail</w:t>
      </w:r>
      <w:r w:rsidRPr="00123FB3">
        <w:t>:</w:t>
      </w:r>
      <w:r w:rsidR="00227058" w:rsidRPr="00123FB3">
        <w:t xml:space="preserve"> </w:t>
      </w:r>
      <w:proofErr w:type="spellStart"/>
      <w:r w:rsidR="00227058">
        <w:rPr>
          <w:lang w:val="en-US"/>
        </w:rPr>
        <w:t>tuzemec</w:t>
      </w:r>
      <w:proofErr w:type="spellEnd"/>
      <w:r w:rsidR="00227058" w:rsidRPr="00123FB3">
        <w:t>1@</w:t>
      </w:r>
      <w:r w:rsidR="00227058">
        <w:rPr>
          <w:lang w:val="en-US"/>
        </w:rPr>
        <w:t>rambler</w:t>
      </w:r>
      <w:r w:rsidR="00227058" w:rsidRPr="00123FB3">
        <w:t>.</w:t>
      </w:r>
      <w:proofErr w:type="spellStart"/>
      <w:r w:rsidR="00227058">
        <w:rPr>
          <w:lang w:val="en-US"/>
        </w:rPr>
        <w:t>ru</w:t>
      </w:r>
      <w:proofErr w:type="spellEnd"/>
    </w:p>
    <w:p w:rsidR="00FA1E0D" w:rsidRPr="00123FB3" w:rsidRDefault="00FA1E0D" w:rsidP="00FA1E0D">
      <w:pPr>
        <w:jc w:val="both"/>
        <w:rPr>
          <w:i/>
          <w:color w:val="000000"/>
          <w:sz w:val="28"/>
          <w:szCs w:val="28"/>
        </w:rPr>
      </w:pPr>
      <w:r w:rsidRPr="00123FB3">
        <w:rPr>
          <w:i/>
          <w:color w:val="000000"/>
          <w:sz w:val="28"/>
          <w:szCs w:val="28"/>
        </w:rPr>
        <w:t xml:space="preserve"> </w:t>
      </w: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4F3D3C" w:rsidRDefault="004F3D3C" w:rsidP="00FA1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работе рассматрива</w:t>
      </w:r>
      <w:r w:rsidR="00947F5E">
        <w:rPr>
          <w:sz w:val="28"/>
          <w:szCs w:val="28"/>
        </w:rPr>
        <w:t>ю</w:t>
      </w:r>
      <w:r>
        <w:rPr>
          <w:sz w:val="28"/>
          <w:szCs w:val="28"/>
        </w:rPr>
        <w:t xml:space="preserve">тся </w:t>
      </w:r>
      <w:r w:rsidR="00947F5E">
        <w:rPr>
          <w:sz w:val="28"/>
          <w:szCs w:val="28"/>
        </w:rPr>
        <w:t xml:space="preserve">маятниковые движения твёрдого тела с вибрирующей точкой подвеса. Рассматриваются движения, происходящие вокруг главной оси инерции тела, содержащей центр масс тела, занимающей вертикальное положение. Такие движения невозможны в случае неподвижной точки подвеса тела. Для случая вибраций точки вдоль горизонтальной прямой и тела с геометрией масс, отвечающей случаю Ковалевской, проведено интегрирование рассматриваемых движений и построены диаграммы их орбитальной устойчивости.  </w:t>
      </w:r>
    </w:p>
    <w:p w:rsidR="00FA1E0D" w:rsidRDefault="00FA1E0D" w:rsidP="007C768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990532">
        <w:rPr>
          <w:i/>
          <w:sz w:val="28"/>
        </w:rPr>
        <w:t>виб</w:t>
      </w:r>
      <w:r w:rsidR="00BE248D" w:rsidRPr="00BE248D">
        <w:rPr>
          <w:i/>
          <w:sz w:val="28"/>
        </w:rPr>
        <w:t>рации,</w:t>
      </w:r>
      <w:r w:rsidR="00624ABC">
        <w:rPr>
          <w:i/>
          <w:sz w:val="28"/>
        </w:rPr>
        <w:t xml:space="preserve"> </w:t>
      </w:r>
      <w:r w:rsidR="007C768D">
        <w:rPr>
          <w:i/>
          <w:sz w:val="28"/>
        </w:rPr>
        <w:t>твёрдое тело,</w:t>
      </w:r>
      <w:r w:rsidR="007C768D" w:rsidRPr="00BE248D">
        <w:rPr>
          <w:i/>
          <w:sz w:val="28"/>
        </w:rPr>
        <w:t xml:space="preserve"> </w:t>
      </w:r>
      <w:r w:rsidR="00947F5E">
        <w:rPr>
          <w:i/>
          <w:sz w:val="28"/>
        </w:rPr>
        <w:t>маятниковые движения</w:t>
      </w:r>
      <w:r w:rsidR="00BE248D" w:rsidRPr="00BE248D">
        <w:rPr>
          <w:i/>
          <w:sz w:val="28"/>
        </w:rPr>
        <w:t xml:space="preserve">, </w:t>
      </w:r>
      <w:r w:rsidR="00947F5E">
        <w:rPr>
          <w:i/>
          <w:sz w:val="28"/>
        </w:rPr>
        <w:t xml:space="preserve">орбитальная </w:t>
      </w:r>
      <w:r w:rsidR="00BE248D" w:rsidRPr="00BE248D">
        <w:rPr>
          <w:i/>
          <w:sz w:val="28"/>
        </w:rPr>
        <w:t>устойчивость.</w:t>
      </w:r>
    </w:p>
    <w:p w:rsidR="00424FE3" w:rsidRDefault="00424FE3" w:rsidP="00424FE3">
      <w:pPr>
        <w:ind w:firstLine="708"/>
        <w:jc w:val="both"/>
        <w:rPr>
          <w:bCs/>
          <w:sz w:val="28"/>
          <w:szCs w:val="28"/>
        </w:rPr>
      </w:pPr>
    </w:p>
    <w:p w:rsidR="009E29ED" w:rsidRDefault="009E29ED" w:rsidP="00424FE3">
      <w:pPr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Одной из наиболее исследуемых задач механики является динамика твёрдого тела. Множество исследователей, занимаясь данной тематикой, разрабатывали математический аппарат для исследования существования и устойчивости различных видов движения тела. В большей степени изучены положения равновесия тела, стационарные вращения, регулярные прецессии и маятниковые движения. Маятниковые движения представляют собой движения тела вокруг фиксированной оси (и в теле, и в пространстве) с переменной периодической угловой скоростью. В задаче о движении тела с неподвижной точкой Б. К. </w:t>
      </w:r>
      <w:proofErr w:type="spellStart"/>
      <w:r>
        <w:rPr>
          <w:bCs/>
          <w:sz w:val="28"/>
          <w:szCs w:val="28"/>
        </w:rPr>
        <w:t>Млодзеевским</w:t>
      </w:r>
      <w:proofErr w:type="spellEnd"/>
      <w:r>
        <w:rPr>
          <w:bCs/>
          <w:sz w:val="28"/>
          <w:szCs w:val="28"/>
        </w:rPr>
        <w:t xml:space="preserve"> было показано, что такие движения могут происходить вокруг горизонтально расположенной главной оси инерции, перпендикулярной главной плоскости, содержащей центр масс тела [1</w:t>
      </w:r>
      <w:r w:rsidRPr="00424FE3">
        <w:rPr>
          <w:bCs/>
          <w:sz w:val="28"/>
          <w:szCs w:val="28"/>
        </w:rPr>
        <w:t>]</w:t>
      </w:r>
      <w:r>
        <w:rPr>
          <w:bCs/>
          <w:sz w:val="28"/>
          <w:szCs w:val="28"/>
        </w:rPr>
        <w:t>.</w:t>
      </w:r>
    </w:p>
    <w:p w:rsidR="009E29ED" w:rsidRDefault="009E29ED" w:rsidP="00424FE3">
      <w:pPr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Развитием исследования динамики твёрдого тела является задача о динамике тела с вибрирующей точкой подвеса. Вибрации точки подвеса значительно меняют динамику твёрдого тела, и исследованию получаемых эффектов посвящено множество работ, библиография которых содержится в </w:t>
      </w:r>
      <w:r w:rsidRPr="009E29ED">
        <w:rPr>
          <w:bCs/>
          <w:sz w:val="28"/>
          <w:szCs w:val="28"/>
        </w:rPr>
        <w:t>[2]</w:t>
      </w:r>
      <w:r>
        <w:rPr>
          <w:bCs/>
          <w:sz w:val="28"/>
          <w:szCs w:val="28"/>
        </w:rPr>
        <w:t xml:space="preserve">. В работе </w:t>
      </w:r>
      <w:r w:rsidRPr="009E29ED">
        <w:rPr>
          <w:bCs/>
          <w:sz w:val="28"/>
          <w:szCs w:val="28"/>
        </w:rPr>
        <w:t>[3]</w:t>
      </w:r>
      <w:r>
        <w:rPr>
          <w:bCs/>
          <w:sz w:val="28"/>
          <w:szCs w:val="28"/>
        </w:rPr>
        <w:t xml:space="preserve"> показано, что в случае периодических колебаний точки подвеса малой амплитуды и большой частоты влияние вибраций можно представить в виде дополнительного потенциального поля. Вибрационная динамика в такой приближенной постановке также изучалась, например, в работах </w:t>
      </w:r>
      <w:r w:rsidRPr="009E29ED">
        <w:rPr>
          <w:bCs/>
          <w:sz w:val="28"/>
          <w:szCs w:val="28"/>
        </w:rPr>
        <w:t>[4-7].</w:t>
      </w:r>
    </w:p>
    <w:p w:rsidR="008C0D16" w:rsidRPr="008C0D16" w:rsidRDefault="008C0D16" w:rsidP="00424FE3">
      <w:pPr>
        <w:ind w:firstLine="708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В данной работе рассматриваются маятниковые движения волчка Ковалевской, точка подвеса которого совершает горизонтальные вибрации. Случай волчка Ковалевской в данном случае интересен тем, что он </w:t>
      </w:r>
      <w:r>
        <w:rPr>
          <w:bCs/>
          <w:sz w:val="28"/>
          <w:szCs w:val="28"/>
        </w:rPr>
        <w:lastRenderedPageBreak/>
        <w:t>представляет собой тело с центром масс на главной оси инерции, не симметричное относительно этой оси. Такая геометрия масс позволяет осуществиться маятниковым движениям вокруг этой главной оси инерции, содержащей центр масс и занимающей вертикальное положение. Такие движения невозможны для тела с неподвижной точкой, и являются проявлением одного из вибрационных эффектов.</w:t>
      </w:r>
    </w:p>
    <w:p w:rsidR="00424FE3" w:rsidRPr="00BE05C0" w:rsidRDefault="00BE05C0" w:rsidP="00424FE3">
      <w:pPr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Выписано уравнение рассматриваемых маятниковых движений и проведено его интегрирование. Выявлены области параметров, отвечающие колебаниям и вращениям тела вокруг вертикали. Полученные уравнения проинтегрированы.</w:t>
      </w:r>
    </w:p>
    <w:p w:rsidR="00424FE3" w:rsidRPr="00424FE3" w:rsidRDefault="00424FE3" w:rsidP="00424FE3">
      <w:pPr>
        <w:ind w:firstLine="708"/>
        <w:jc w:val="both"/>
        <w:rPr>
          <w:bCs/>
          <w:sz w:val="28"/>
          <w:szCs w:val="28"/>
        </w:rPr>
      </w:pPr>
      <w:r w:rsidRPr="00424FE3">
        <w:rPr>
          <w:bCs/>
          <w:sz w:val="28"/>
          <w:szCs w:val="28"/>
        </w:rPr>
        <w:t xml:space="preserve">Проведено </w:t>
      </w:r>
      <w:r w:rsidR="00BE05C0">
        <w:rPr>
          <w:bCs/>
          <w:sz w:val="28"/>
          <w:szCs w:val="28"/>
        </w:rPr>
        <w:t>исследование орбитальной устойчивости в линейном приближении рассмотренных движений. Получено, что движения вокруг верхней вертикали неустойчивы. Для колебаний и вращений вокруг нижней вертикали</w:t>
      </w:r>
      <w:r w:rsidRPr="00424FE3">
        <w:rPr>
          <w:bCs/>
          <w:sz w:val="28"/>
          <w:szCs w:val="28"/>
        </w:rPr>
        <w:t xml:space="preserve"> построены диаграммы </w:t>
      </w:r>
      <w:bookmarkStart w:id="0" w:name="_GoBack"/>
      <w:bookmarkEnd w:id="0"/>
      <w:r w:rsidRPr="00424FE3">
        <w:rPr>
          <w:bCs/>
          <w:sz w:val="28"/>
          <w:szCs w:val="28"/>
        </w:rPr>
        <w:t>устойчивости в плоскости параметров уровня энергии движения и интенсивности вибраций точки подвеса.</w:t>
      </w:r>
    </w:p>
    <w:p w:rsidR="00892900" w:rsidRDefault="00424FE3" w:rsidP="00424FE3">
      <w:pPr>
        <w:ind w:firstLine="708"/>
        <w:jc w:val="both"/>
        <w:rPr>
          <w:bCs/>
          <w:sz w:val="28"/>
          <w:szCs w:val="28"/>
        </w:rPr>
      </w:pPr>
      <w:r w:rsidRPr="00424FE3">
        <w:rPr>
          <w:bCs/>
          <w:sz w:val="28"/>
          <w:szCs w:val="28"/>
        </w:rPr>
        <w:t>Исследование выполнено в Московском авиационном институте (национальном исследовательском университете) за счет гранта Российского научного фонда № 24-11-00162, https://rscf.ru/project/24-11-00162/.</w:t>
      </w:r>
    </w:p>
    <w:p w:rsidR="00892900" w:rsidRPr="00152FBF" w:rsidRDefault="00892900" w:rsidP="00892900">
      <w:pPr>
        <w:ind w:firstLine="709"/>
        <w:jc w:val="both"/>
        <w:rPr>
          <w:b/>
          <w:sz w:val="28"/>
          <w:szCs w:val="28"/>
        </w:rPr>
      </w:pPr>
    </w:p>
    <w:p w:rsidR="00892900" w:rsidRPr="000600F0" w:rsidRDefault="00892900" w:rsidP="00892900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:rsidR="009E29ED" w:rsidRPr="007C768D" w:rsidRDefault="009E29ED" w:rsidP="009E29ED">
      <w:pPr>
        <w:ind w:firstLine="709"/>
        <w:jc w:val="both"/>
        <w:rPr>
          <w:i/>
          <w:sz w:val="28"/>
        </w:rPr>
      </w:pPr>
      <w:r>
        <w:rPr>
          <w:sz w:val="28"/>
          <w:szCs w:val="28"/>
        </w:rPr>
        <w:t>1</w:t>
      </w:r>
      <w:r w:rsidRPr="00424FE3">
        <w:rPr>
          <w:sz w:val="28"/>
          <w:szCs w:val="28"/>
        </w:rPr>
        <w:t>.</w:t>
      </w:r>
      <w:r w:rsidRPr="00424FE3">
        <w:rPr>
          <w:sz w:val="28"/>
          <w:szCs w:val="28"/>
        </w:rPr>
        <w:tab/>
      </w:r>
      <w:proofErr w:type="spellStart"/>
      <w:r w:rsidRPr="00424FE3">
        <w:rPr>
          <w:sz w:val="28"/>
          <w:szCs w:val="28"/>
        </w:rPr>
        <w:t>Млодзеевский</w:t>
      </w:r>
      <w:proofErr w:type="spellEnd"/>
      <w:r w:rsidRPr="00424FE3">
        <w:rPr>
          <w:sz w:val="28"/>
          <w:szCs w:val="28"/>
        </w:rPr>
        <w:t xml:space="preserve"> Б. К. О перманентных осях в движении тяжелого твердого тела около неподвижной точки / </w:t>
      </w:r>
      <w:proofErr w:type="spellStart"/>
      <w:r w:rsidRPr="00424FE3">
        <w:rPr>
          <w:sz w:val="28"/>
          <w:szCs w:val="28"/>
        </w:rPr>
        <w:t>Млодзеевский</w:t>
      </w:r>
      <w:proofErr w:type="spellEnd"/>
      <w:r w:rsidRPr="00424FE3">
        <w:rPr>
          <w:sz w:val="28"/>
          <w:szCs w:val="28"/>
        </w:rPr>
        <w:t xml:space="preserve"> Б. К. // Тр. отд. физ. наук о-ва любит. </w:t>
      </w:r>
      <w:proofErr w:type="spellStart"/>
      <w:r w:rsidRPr="00424FE3">
        <w:rPr>
          <w:sz w:val="28"/>
          <w:szCs w:val="28"/>
        </w:rPr>
        <w:t>естеств</w:t>
      </w:r>
      <w:proofErr w:type="spellEnd"/>
      <w:r w:rsidRPr="00424FE3">
        <w:rPr>
          <w:sz w:val="28"/>
          <w:szCs w:val="28"/>
        </w:rPr>
        <w:t xml:space="preserve">., </w:t>
      </w:r>
      <w:proofErr w:type="spellStart"/>
      <w:r w:rsidRPr="00424FE3">
        <w:rPr>
          <w:sz w:val="28"/>
          <w:szCs w:val="28"/>
        </w:rPr>
        <w:t>антропол</w:t>
      </w:r>
      <w:proofErr w:type="spellEnd"/>
      <w:proofErr w:type="gramStart"/>
      <w:r w:rsidRPr="00424FE3">
        <w:rPr>
          <w:sz w:val="28"/>
          <w:szCs w:val="28"/>
        </w:rPr>
        <w:t>.</w:t>
      </w:r>
      <w:proofErr w:type="gramEnd"/>
      <w:r w:rsidRPr="00424FE3">
        <w:rPr>
          <w:sz w:val="28"/>
          <w:szCs w:val="28"/>
        </w:rPr>
        <w:t xml:space="preserve"> и </w:t>
      </w:r>
      <w:proofErr w:type="spellStart"/>
      <w:r w:rsidRPr="00424FE3">
        <w:rPr>
          <w:sz w:val="28"/>
          <w:szCs w:val="28"/>
        </w:rPr>
        <w:t>этногр</w:t>
      </w:r>
      <w:proofErr w:type="spellEnd"/>
      <w:r w:rsidRPr="00424FE3">
        <w:rPr>
          <w:sz w:val="28"/>
          <w:szCs w:val="28"/>
        </w:rPr>
        <w:t xml:space="preserve">. М.: 1894. Т. 7. </w:t>
      </w:r>
      <w:proofErr w:type="spellStart"/>
      <w:r w:rsidRPr="00424FE3">
        <w:rPr>
          <w:sz w:val="28"/>
          <w:szCs w:val="28"/>
        </w:rPr>
        <w:t>Вып</w:t>
      </w:r>
      <w:proofErr w:type="spellEnd"/>
      <w:r w:rsidRPr="00424FE3">
        <w:rPr>
          <w:sz w:val="28"/>
          <w:szCs w:val="28"/>
        </w:rPr>
        <w:t>. 1. С. 46–48.</w:t>
      </w:r>
    </w:p>
    <w:p w:rsidR="00424FE3" w:rsidRPr="00424FE3" w:rsidRDefault="009E29ED" w:rsidP="00424FE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892900" w:rsidRPr="000600F0">
        <w:rPr>
          <w:sz w:val="28"/>
          <w:szCs w:val="28"/>
        </w:rPr>
        <w:t>.</w:t>
      </w:r>
      <w:r w:rsidR="00892900" w:rsidRPr="000600F0">
        <w:rPr>
          <w:sz w:val="28"/>
          <w:szCs w:val="28"/>
        </w:rPr>
        <w:tab/>
      </w:r>
      <w:proofErr w:type="spellStart"/>
      <w:r w:rsidR="00424FE3" w:rsidRPr="00424FE3">
        <w:rPr>
          <w:sz w:val="28"/>
          <w:szCs w:val="28"/>
        </w:rPr>
        <w:t>Холостова</w:t>
      </w:r>
      <w:proofErr w:type="spellEnd"/>
      <w:r w:rsidR="00424FE3" w:rsidRPr="00424FE3">
        <w:rPr>
          <w:sz w:val="28"/>
          <w:szCs w:val="28"/>
        </w:rPr>
        <w:t xml:space="preserve"> О. В. Задачи динамики твердых тел с вибрирующим подвесом / О. В. </w:t>
      </w:r>
      <w:proofErr w:type="spellStart"/>
      <w:proofErr w:type="gramStart"/>
      <w:r w:rsidR="00424FE3" w:rsidRPr="00424FE3">
        <w:rPr>
          <w:sz w:val="28"/>
          <w:szCs w:val="28"/>
        </w:rPr>
        <w:t>Холостова</w:t>
      </w:r>
      <w:proofErr w:type="spellEnd"/>
      <w:r w:rsidR="00424FE3" w:rsidRPr="00424FE3">
        <w:rPr>
          <w:sz w:val="28"/>
          <w:szCs w:val="28"/>
        </w:rPr>
        <w:t xml:space="preserve">  /</w:t>
      </w:r>
      <w:proofErr w:type="gramEnd"/>
      <w:r w:rsidR="00424FE3" w:rsidRPr="00424FE3">
        <w:rPr>
          <w:sz w:val="28"/>
          <w:szCs w:val="28"/>
        </w:rPr>
        <w:t>/ М.–Ижевск, Институт компьютерных исследований. — 2016. — 308 с.</w:t>
      </w:r>
    </w:p>
    <w:p w:rsidR="00424FE3" w:rsidRPr="00424FE3" w:rsidRDefault="009E29ED" w:rsidP="00424FE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424FE3" w:rsidRPr="00424FE3">
        <w:rPr>
          <w:sz w:val="28"/>
          <w:szCs w:val="28"/>
        </w:rPr>
        <w:t>.</w:t>
      </w:r>
      <w:r w:rsidR="00424FE3" w:rsidRPr="00424FE3">
        <w:rPr>
          <w:sz w:val="28"/>
          <w:szCs w:val="28"/>
        </w:rPr>
        <w:tab/>
      </w:r>
      <w:proofErr w:type="spellStart"/>
      <w:r w:rsidR="00424FE3" w:rsidRPr="00424FE3">
        <w:rPr>
          <w:sz w:val="28"/>
          <w:szCs w:val="28"/>
        </w:rPr>
        <w:t>Маркеев</w:t>
      </w:r>
      <w:proofErr w:type="spellEnd"/>
      <w:r w:rsidR="00424FE3" w:rsidRPr="00424FE3">
        <w:rPr>
          <w:sz w:val="28"/>
          <w:szCs w:val="28"/>
        </w:rPr>
        <w:t xml:space="preserve"> А. П. Об уравнениях приближенной теории движения твердого тела с вибрирующей точкой подвеса / А. П. </w:t>
      </w:r>
      <w:proofErr w:type="spellStart"/>
      <w:r w:rsidR="00424FE3" w:rsidRPr="00424FE3">
        <w:rPr>
          <w:sz w:val="28"/>
          <w:szCs w:val="28"/>
        </w:rPr>
        <w:t>Маркеев</w:t>
      </w:r>
      <w:proofErr w:type="spellEnd"/>
      <w:r w:rsidR="00424FE3" w:rsidRPr="00424FE3">
        <w:rPr>
          <w:sz w:val="28"/>
          <w:szCs w:val="28"/>
        </w:rPr>
        <w:t xml:space="preserve"> // Прикладная математика и механика. — 2011. Т. 75. № 2. — С. 193–203.</w:t>
      </w:r>
    </w:p>
    <w:p w:rsidR="00424FE3" w:rsidRPr="00424FE3" w:rsidRDefault="009E29ED" w:rsidP="00424FE3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4</w:t>
      </w:r>
      <w:r w:rsidR="00424FE3" w:rsidRPr="00424FE3">
        <w:rPr>
          <w:sz w:val="28"/>
          <w:szCs w:val="28"/>
        </w:rPr>
        <w:t>.</w:t>
      </w:r>
      <w:r w:rsidR="00424FE3" w:rsidRPr="00424FE3">
        <w:rPr>
          <w:sz w:val="28"/>
          <w:szCs w:val="28"/>
        </w:rPr>
        <w:tab/>
      </w:r>
      <w:proofErr w:type="spellStart"/>
      <w:r w:rsidR="00424FE3" w:rsidRPr="00424FE3">
        <w:rPr>
          <w:sz w:val="28"/>
          <w:szCs w:val="28"/>
        </w:rPr>
        <w:t>Холостова</w:t>
      </w:r>
      <w:proofErr w:type="spellEnd"/>
      <w:r w:rsidR="00424FE3" w:rsidRPr="00424FE3">
        <w:rPr>
          <w:sz w:val="28"/>
          <w:szCs w:val="28"/>
        </w:rPr>
        <w:t xml:space="preserve"> О. В., Беличенко М. В. Об устойчивости стационарных вращений в приближенной задаче о движении волчка Лагранжа с вибрирующей точкой подвеса / М. В. Беличенко, О. В. </w:t>
      </w:r>
      <w:proofErr w:type="spellStart"/>
      <w:r w:rsidR="00424FE3" w:rsidRPr="00424FE3">
        <w:rPr>
          <w:sz w:val="28"/>
          <w:szCs w:val="28"/>
        </w:rPr>
        <w:t>Холостова</w:t>
      </w:r>
      <w:proofErr w:type="spellEnd"/>
      <w:r w:rsidR="00424FE3" w:rsidRPr="00424FE3">
        <w:rPr>
          <w:sz w:val="28"/>
          <w:szCs w:val="28"/>
        </w:rPr>
        <w:t xml:space="preserve"> // Нелинейная динамика. — 2017. Т</w:t>
      </w:r>
      <w:r w:rsidR="00424FE3" w:rsidRPr="00424FE3">
        <w:rPr>
          <w:sz w:val="28"/>
          <w:szCs w:val="28"/>
          <w:lang w:val="en-US"/>
        </w:rPr>
        <w:t xml:space="preserve">. 13. № 1. — </w:t>
      </w:r>
      <w:r w:rsidR="00424FE3" w:rsidRPr="00424FE3">
        <w:rPr>
          <w:sz w:val="28"/>
          <w:szCs w:val="28"/>
        </w:rPr>
        <w:t>С</w:t>
      </w:r>
      <w:r w:rsidR="00424FE3" w:rsidRPr="00424FE3">
        <w:rPr>
          <w:sz w:val="28"/>
          <w:szCs w:val="28"/>
          <w:lang w:val="en-US"/>
        </w:rPr>
        <w:t>. 81–104.</w:t>
      </w:r>
    </w:p>
    <w:p w:rsidR="00424FE3" w:rsidRPr="00424FE3" w:rsidRDefault="009E29ED" w:rsidP="00424FE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5</w:t>
      </w:r>
      <w:r w:rsidR="00424FE3" w:rsidRPr="00424FE3">
        <w:rPr>
          <w:sz w:val="28"/>
          <w:szCs w:val="28"/>
          <w:lang w:val="en-US"/>
        </w:rPr>
        <w:t>.</w:t>
      </w:r>
      <w:r w:rsidR="00424FE3" w:rsidRPr="00424FE3">
        <w:rPr>
          <w:sz w:val="28"/>
          <w:szCs w:val="28"/>
          <w:lang w:val="en-US"/>
        </w:rPr>
        <w:tab/>
      </w:r>
      <w:proofErr w:type="spellStart"/>
      <w:r w:rsidR="00424FE3" w:rsidRPr="00424FE3">
        <w:rPr>
          <w:sz w:val="28"/>
          <w:szCs w:val="28"/>
          <w:lang w:val="en-US"/>
        </w:rPr>
        <w:t>Kholostova</w:t>
      </w:r>
      <w:proofErr w:type="spellEnd"/>
      <w:r w:rsidR="00424FE3" w:rsidRPr="00424FE3">
        <w:rPr>
          <w:sz w:val="28"/>
          <w:szCs w:val="28"/>
          <w:lang w:val="en-US"/>
        </w:rPr>
        <w:t xml:space="preserve"> O. V. On the Dynamics of a Rigid Body in the Hess Case at High-Frequency Vibrations of a Suspension Point / O. V. </w:t>
      </w:r>
      <w:proofErr w:type="spellStart"/>
      <w:r w:rsidR="00424FE3" w:rsidRPr="00424FE3">
        <w:rPr>
          <w:sz w:val="28"/>
          <w:szCs w:val="28"/>
          <w:lang w:val="en-US"/>
        </w:rPr>
        <w:t>Kholostova</w:t>
      </w:r>
      <w:proofErr w:type="spellEnd"/>
      <w:r w:rsidR="00424FE3" w:rsidRPr="00424FE3">
        <w:rPr>
          <w:sz w:val="28"/>
          <w:szCs w:val="28"/>
          <w:lang w:val="en-US"/>
        </w:rPr>
        <w:t xml:space="preserve"> // Rus. J. </w:t>
      </w:r>
      <w:proofErr w:type="spellStart"/>
      <w:r w:rsidR="00424FE3" w:rsidRPr="00424FE3">
        <w:rPr>
          <w:sz w:val="28"/>
          <w:szCs w:val="28"/>
          <w:lang w:val="en-US"/>
        </w:rPr>
        <w:t>Nonlin</w:t>
      </w:r>
      <w:proofErr w:type="spellEnd"/>
      <w:r w:rsidR="00424FE3" w:rsidRPr="00424FE3">
        <w:rPr>
          <w:sz w:val="28"/>
          <w:szCs w:val="28"/>
          <w:lang w:val="en-US"/>
        </w:rPr>
        <w:t xml:space="preserve">. </w:t>
      </w:r>
      <w:proofErr w:type="spellStart"/>
      <w:r w:rsidR="00424FE3" w:rsidRPr="00424FE3">
        <w:rPr>
          <w:sz w:val="28"/>
          <w:szCs w:val="28"/>
        </w:rPr>
        <w:t>Dyn</w:t>
      </w:r>
      <w:proofErr w:type="spellEnd"/>
      <w:r w:rsidR="00424FE3" w:rsidRPr="00424FE3">
        <w:rPr>
          <w:sz w:val="28"/>
          <w:szCs w:val="28"/>
        </w:rPr>
        <w:t xml:space="preserve">. — 2020. </w:t>
      </w:r>
      <w:proofErr w:type="spellStart"/>
      <w:r w:rsidR="00424FE3" w:rsidRPr="00424FE3">
        <w:rPr>
          <w:sz w:val="28"/>
          <w:szCs w:val="28"/>
        </w:rPr>
        <w:t>Vol</w:t>
      </w:r>
      <w:proofErr w:type="spellEnd"/>
      <w:r w:rsidR="00424FE3" w:rsidRPr="00424FE3">
        <w:rPr>
          <w:sz w:val="28"/>
          <w:szCs w:val="28"/>
        </w:rPr>
        <w:t xml:space="preserve">. 16. № 1. — </w:t>
      </w:r>
      <w:proofErr w:type="spellStart"/>
      <w:r w:rsidR="00424FE3" w:rsidRPr="00424FE3">
        <w:rPr>
          <w:sz w:val="28"/>
          <w:szCs w:val="28"/>
        </w:rPr>
        <w:t>pp</w:t>
      </w:r>
      <w:proofErr w:type="spellEnd"/>
      <w:r w:rsidR="00424FE3" w:rsidRPr="00424FE3">
        <w:rPr>
          <w:sz w:val="28"/>
          <w:szCs w:val="28"/>
        </w:rPr>
        <w:t>.  59–84.</w:t>
      </w:r>
    </w:p>
    <w:p w:rsidR="00424FE3" w:rsidRPr="00424FE3" w:rsidRDefault="009E29ED" w:rsidP="00424FE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424FE3" w:rsidRPr="00424FE3">
        <w:rPr>
          <w:sz w:val="28"/>
          <w:szCs w:val="28"/>
        </w:rPr>
        <w:t>.</w:t>
      </w:r>
      <w:r w:rsidR="00424FE3" w:rsidRPr="00424FE3">
        <w:rPr>
          <w:sz w:val="28"/>
          <w:szCs w:val="28"/>
        </w:rPr>
        <w:tab/>
      </w:r>
      <w:proofErr w:type="spellStart"/>
      <w:r w:rsidR="00424FE3" w:rsidRPr="00424FE3">
        <w:rPr>
          <w:sz w:val="28"/>
          <w:szCs w:val="28"/>
        </w:rPr>
        <w:t>Вишенкова</w:t>
      </w:r>
      <w:proofErr w:type="spellEnd"/>
      <w:r w:rsidR="00424FE3" w:rsidRPr="00424FE3">
        <w:rPr>
          <w:sz w:val="28"/>
          <w:szCs w:val="28"/>
        </w:rPr>
        <w:t xml:space="preserve"> Е. А., </w:t>
      </w:r>
      <w:proofErr w:type="spellStart"/>
      <w:r w:rsidR="00424FE3" w:rsidRPr="00424FE3">
        <w:rPr>
          <w:sz w:val="28"/>
          <w:szCs w:val="28"/>
        </w:rPr>
        <w:t>Холостова</w:t>
      </w:r>
      <w:proofErr w:type="spellEnd"/>
      <w:r w:rsidR="00424FE3" w:rsidRPr="00424FE3">
        <w:rPr>
          <w:sz w:val="28"/>
          <w:szCs w:val="28"/>
        </w:rPr>
        <w:t xml:space="preserve"> О. В. О влиянии вертикальных вибраций на устойчивость перманентных вращений твердого тела вокруг осей, лежащих в главной плоскости инерции / Е. А. </w:t>
      </w:r>
      <w:proofErr w:type="spellStart"/>
      <w:r w:rsidR="00424FE3" w:rsidRPr="00424FE3">
        <w:rPr>
          <w:sz w:val="28"/>
          <w:szCs w:val="28"/>
        </w:rPr>
        <w:t>Вишенкова</w:t>
      </w:r>
      <w:proofErr w:type="spellEnd"/>
      <w:r w:rsidR="00424FE3" w:rsidRPr="00424FE3">
        <w:rPr>
          <w:sz w:val="28"/>
          <w:szCs w:val="28"/>
        </w:rPr>
        <w:t xml:space="preserve">, О. В. </w:t>
      </w:r>
      <w:proofErr w:type="spellStart"/>
      <w:r w:rsidR="00424FE3" w:rsidRPr="00424FE3">
        <w:rPr>
          <w:sz w:val="28"/>
          <w:szCs w:val="28"/>
        </w:rPr>
        <w:t>Холостова</w:t>
      </w:r>
      <w:proofErr w:type="spellEnd"/>
      <w:r w:rsidR="00424FE3" w:rsidRPr="00424FE3">
        <w:rPr>
          <w:sz w:val="28"/>
          <w:szCs w:val="28"/>
        </w:rPr>
        <w:t xml:space="preserve"> // Вестник Удмуртского университета. Механика. — 2017. </w:t>
      </w:r>
      <w:proofErr w:type="spellStart"/>
      <w:r w:rsidR="00424FE3" w:rsidRPr="00424FE3">
        <w:rPr>
          <w:sz w:val="28"/>
          <w:szCs w:val="28"/>
        </w:rPr>
        <w:t>Вып</w:t>
      </w:r>
      <w:proofErr w:type="spellEnd"/>
      <w:r w:rsidR="00424FE3" w:rsidRPr="00424FE3">
        <w:rPr>
          <w:sz w:val="28"/>
          <w:szCs w:val="28"/>
        </w:rPr>
        <w:t>. 1. — С. 98–120.</w:t>
      </w:r>
    </w:p>
    <w:p w:rsidR="00424FE3" w:rsidRPr="00424FE3" w:rsidRDefault="009E29ED" w:rsidP="00424FE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424FE3" w:rsidRPr="00424FE3">
        <w:rPr>
          <w:sz w:val="28"/>
          <w:szCs w:val="28"/>
        </w:rPr>
        <w:t>.</w:t>
      </w:r>
      <w:r w:rsidR="00424FE3" w:rsidRPr="00424FE3">
        <w:rPr>
          <w:sz w:val="28"/>
          <w:szCs w:val="28"/>
        </w:rPr>
        <w:tab/>
        <w:t>Беличенко М. В. Об орбитальной устойчивости маятниковых движений в приближенной задаче динамики волчка Ковалевской с вибрирующей точкой подвеса /</w:t>
      </w:r>
      <w:r w:rsidR="00424FE3" w:rsidRPr="00424FE3">
        <w:rPr>
          <w:sz w:val="28"/>
          <w:szCs w:val="28"/>
        </w:rPr>
        <w:tab/>
        <w:t xml:space="preserve"> Беличенко М. В. //</w:t>
      </w:r>
      <w:r w:rsidR="00424FE3" w:rsidRPr="00424FE3">
        <w:rPr>
          <w:sz w:val="28"/>
          <w:szCs w:val="28"/>
        </w:rPr>
        <w:tab/>
        <w:t xml:space="preserve">Прикладная математика механика. — 2022. Т. 86. </w:t>
      </w:r>
      <w:proofErr w:type="spellStart"/>
      <w:r w:rsidR="00424FE3" w:rsidRPr="00424FE3">
        <w:rPr>
          <w:sz w:val="28"/>
          <w:szCs w:val="28"/>
        </w:rPr>
        <w:t>Вып</w:t>
      </w:r>
      <w:proofErr w:type="spellEnd"/>
      <w:r w:rsidR="00424FE3" w:rsidRPr="00424FE3">
        <w:rPr>
          <w:sz w:val="28"/>
          <w:szCs w:val="28"/>
        </w:rPr>
        <w:t>. 2. С. 169–185.</w:t>
      </w:r>
    </w:p>
    <w:p w:rsidR="00892900" w:rsidRPr="007C768D" w:rsidRDefault="00892900" w:rsidP="00892900">
      <w:pPr>
        <w:ind w:firstLine="709"/>
        <w:jc w:val="both"/>
        <w:rPr>
          <w:i/>
          <w:sz w:val="28"/>
        </w:rPr>
      </w:pPr>
    </w:p>
    <w:p w:rsidR="00BD5864" w:rsidRPr="007C768D" w:rsidRDefault="00BD5864" w:rsidP="00BD5864">
      <w:pPr>
        <w:ind w:firstLine="709"/>
        <w:jc w:val="both"/>
        <w:rPr>
          <w:sz w:val="28"/>
          <w:szCs w:val="28"/>
        </w:rPr>
      </w:pPr>
    </w:p>
    <w:p w:rsidR="00947F5E" w:rsidRDefault="00947F5E" w:rsidP="00172383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947F5E">
        <w:rPr>
          <w:rStyle w:val="tlid-translation"/>
          <w:b/>
          <w:sz w:val="36"/>
          <w:szCs w:val="28"/>
          <w:lang w:val="en-US"/>
        </w:rPr>
        <w:t xml:space="preserve">On the </w:t>
      </w:r>
      <w:r>
        <w:rPr>
          <w:rStyle w:val="tlid-translation"/>
          <w:b/>
          <w:sz w:val="36"/>
          <w:szCs w:val="28"/>
          <w:lang w:val="en-US"/>
        </w:rPr>
        <w:t>orbital stability of pendulum m</w:t>
      </w:r>
      <w:r w:rsidRPr="00947F5E">
        <w:rPr>
          <w:rStyle w:val="tlid-translation"/>
          <w:b/>
          <w:sz w:val="36"/>
          <w:szCs w:val="28"/>
          <w:lang w:val="en-US"/>
        </w:rPr>
        <w:t>otions of an asymmetrical rigid body with a vibrating suspension</w:t>
      </w:r>
    </w:p>
    <w:p w:rsidR="0043299B" w:rsidRDefault="0043299B" w:rsidP="007C768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356D8B" w:rsidRPr="007C768D" w:rsidRDefault="00987154" w:rsidP="007C768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>
        <w:rPr>
          <w:rStyle w:val="tlid-translation"/>
          <w:sz w:val="28"/>
          <w:szCs w:val="28"/>
          <w:lang w:val="en-US"/>
        </w:rPr>
        <w:t xml:space="preserve">M.V. </w:t>
      </w:r>
      <w:proofErr w:type="spellStart"/>
      <w:r>
        <w:rPr>
          <w:rStyle w:val="tlid-translation"/>
          <w:sz w:val="28"/>
          <w:szCs w:val="28"/>
          <w:lang w:val="en-US"/>
        </w:rPr>
        <w:t>Belichenko</w:t>
      </w:r>
      <w:proofErr w:type="spellEnd"/>
    </w:p>
    <w:p w:rsidR="00FA1E0D" w:rsidRPr="00227058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="007804A9" w:rsidRPr="007804A9">
        <w:rPr>
          <w:lang w:val="en-US"/>
        </w:rPr>
        <w:t>Moscow Aviation Institute (National Research University)</w:t>
      </w:r>
      <w:r w:rsidRPr="002116CA">
        <w:rPr>
          <w:lang w:val="en-US"/>
        </w:rPr>
        <w:t>, Moscow, Russia</w:t>
      </w:r>
    </w:p>
    <w:p w:rsidR="00FA1E0D" w:rsidRPr="00227058" w:rsidRDefault="007804A9" w:rsidP="00356D8B">
      <w:pPr>
        <w:jc w:val="center"/>
        <w:rPr>
          <w:lang w:val="en-US"/>
        </w:rPr>
      </w:pPr>
      <w:r>
        <w:rPr>
          <w:lang w:val="en-US"/>
        </w:rPr>
        <w:t>E-mail</w:t>
      </w:r>
      <w:r w:rsidR="00356D8B" w:rsidRPr="002116CA">
        <w:rPr>
          <w:lang w:val="en-US"/>
        </w:rPr>
        <w:t>:</w:t>
      </w:r>
      <w:r>
        <w:rPr>
          <w:lang w:val="en-US"/>
        </w:rPr>
        <w:t xml:space="preserve"> tuzemec1@rambler.ru</w:t>
      </w:r>
    </w:p>
    <w:p w:rsidR="00356D8B" w:rsidRPr="00227058" w:rsidRDefault="00356D8B" w:rsidP="00356D8B">
      <w:pPr>
        <w:jc w:val="center"/>
        <w:rPr>
          <w:rStyle w:val="tlid-translation"/>
          <w:szCs w:val="28"/>
          <w:lang w:val="en-US"/>
        </w:rPr>
      </w:pPr>
    </w:p>
    <w:p w:rsidR="007804A9" w:rsidRDefault="00356D8B" w:rsidP="00356D8B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:rsidR="00624ABC" w:rsidRPr="005B3BE9" w:rsidRDefault="002118AD" w:rsidP="005058DC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</w:t>
      </w:r>
      <w:r w:rsidRPr="002118AD">
        <w:rPr>
          <w:sz w:val="28"/>
          <w:szCs w:val="28"/>
          <w:lang w:val="en-US"/>
        </w:rPr>
        <w:t xml:space="preserve">e consider the pendulum </w:t>
      </w:r>
      <w:r>
        <w:rPr>
          <w:sz w:val="28"/>
          <w:szCs w:val="28"/>
          <w:lang w:val="en-US"/>
        </w:rPr>
        <w:t>motions</w:t>
      </w:r>
      <w:r w:rsidRPr="002118AD">
        <w:rPr>
          <w:sz w:val="28"/>
          <w:szCs w:val="28"/>
          <w:lang w:val="en-US"/>
        </w:rPr>
        <w:t xml:space="preserve"> of a rigid body with a vibrating suspension point. The </w:t>
      </w:r>
      <w:r>
        <w:rPr>
          <w:sz w:val="28"/>
          <w:szCs w:val="28"/>
          <w:lang w:val="en-US"/>
        </w:rPr>
        <w:t>motions</w:t>
      </w:r>
      <w:r w:rsidRPr="002118AD">
        <w:rPr>
          <w:sz w:val="28"/>
          <w:szCs w:val="28"/>
          <w:lang w:val="en-US"/>
        </w:rPr>
        <w:t xml:space="preserve"> occurring around the</w:t>
      </w:r>
      <w:r>
        <w:rPr>
          <w:sz w:val="28"/>
          <w:szCs w:val="28"/>
          <w:lang w:val="en-US"/>
        </w:rPr>
        <w:t xml:space="preserve"> body</w:t>
      </w:r>
      <w:r w:rsidRPr="002118AD">
        <w:rPr>
          <w:sz w:val="28"/>
          <w:szCs w:val="28"/>
          <w:lang w:val="en-US"/>
        </w:rPr>
        <w:t xml:space="preserve"> main axis of inertia containing a </w:t>
      </w:r>
      <w:r>
        <w:rPr>
          <w:sz w:val="28"/>
          <w:szCs w:val="28"/>
          <w:lang w:val="en-US"/>
        </w:rPr>
        <w:t xml:space="preserve">mass </w:t>
      </w:r>
      <w:r w:rsidRPr="002118AD">
        <w:rPr>
          <w:sz w:val="28"/>
          <w:szCs w:val="28"/>
          <w:lang w:val="en-US"/>
        </w:rPr>
        <w:t xml:space="preserve">center and occupying a vertical position are considered. Such </w:t>
      </w:r>
      <w:r>
        <w:rPr>
          <w:sz w:val="28"/>
          <w:szCs w:val="28"/>
          <w:lang w:val="en-US"/>
        </w:rPr>
        <w:t>motions</w:t>
      </w:r>
      <w:r w:rsidRPr="002118AD">
        <w:rPr>
          <w:sz w:val="28"/>
          <w:szCs w:val="28"/>
          <w:lang w:val="en-US"/>
        </w:rPr>
        <w:t xml:space="preserve"> are impossible in the case of a fixed suspension point of the body. For the case of vibrations along a horizontal straight line and a body with a mass geometry corresponding to the </w:t>
      </w:r>
      <w:proofErr w:type="spellStart"/>
      <w:r w:rsidRPr="002118AD">
        <w:rPr>
          <w:sz w:val="28"/>
          <w:szCs w:val="28"/>
          <w:lang w:val="en-US"/>
        </w:rPr>
        <w:t>Kovalevskaya</w:t>
      </w:r>
      <w:proofErr w:type="spellEnd"/>
      <w:r w:rsidRPr="002118AD">
        <w:rPr>
          <w:sz w:val="28"/>
          <w:szCs w:val="28"/>
          <w:lang w:val="en-US"/>
        </w:rPr>
        <w:t xml:space="preserve"> case, the integration of the considered motions is carried out and diagrams of their orbital stability are constructed.  </w:t>
      </w:r>
    </w:p>
    <w:p w:rsidR="00E23B21" w:rsidRPr="0092685F" w:rsidRDefault="00FA1E0D" w:rsidP="007C768D">
      <w:pPr>
        <w:ind w:firstLine="709"/>
        <w:rPr>
          <w:lang w:val="en-US"/>
        </w:rPr>
      </w:pPr>
      <w:r w:rsidRPr="002116CA">
        <w:rPr>
          <w:b/>
          <w:i/>
          <w:sz w:val="28"/>
          <w:lang w:val="en-US"/>
        </w:rPr>
        <w:t>Keywords</w:t>
      </w:r>
      <w:r w:rsidRPr="007804A9">
        <w:rPr>
          <w:b/>
          <w:i/>
          <w:sz w:val="28"/>
          <w:lang w:val="en-US"/>
        </w:rPr>
        <w:t>:</w:t>
      </w:r>
      <w:r w:rsidRPr="007804A9">
        <w:rPr>
          <w:b/>
          <w:lang w:val="en-US"/>
        </w:rPr>
        <w:t xml:space="preserve"> </w:t>
      </w:r>
      <w:r w:rsidR="00987154">
        <w:rPr>
          <w:lang w:val="en-US"/>
        </w:rPr>
        <w:t>vibrations</w:t>
      </w:r>
      <w:r w:rsidR="00987154" w:rsidRPr="007804A9">
        <w:rPr>
          <w:lang w:val="en-US"/>
        </w:rPr>
        <w:t>,</w:t>
      </w:r>
      <w:r w:rsidR="00624ABC" w:rsidRPr="00624ABC">
        <w:rPr>
          <w:lang w:val="en-US"/>
        </w:rPr>
        <w:t xml:space="preserve"> </w:t>
      </w:r>
      <w:r w:rsidR="00624ABC">
        <w:rPr>
          <w:lang w:val="en-US"/>
        </w:rPr>
        <w:t>rigid body,</w:t>
      </w:r>
      <w:r w:rsidR="00987154" w:rsidRPr="007804A9">
        <w:rPr>
          <w:lang w:val="en-US"/>
        </w:rPr>
        <w:t xml:space="preserve"> </w:t>
      </w:r>
      <w:r w:rsidR="00947F5E">
        <w:rPr>
          <w:lang w:val="en-US"/>
        </w:rPr>
        <w:t>pendulum motions</w:t>
      </w:r>
      <w:r w:rsidR="007804A9">
        <w:rPr>
          <w:lang w:val="en-US"/>
        </w:rPr>
        <w:t xml:space="preserve">, </w:t>
      </w:r>
      <w:r w:rsidR="002118AD">
        <w:rPr>
          <w:lang w:val="en-US"/>
        </w:rPr>
        <w:t xml:space="preserve">orbital </w:t>
      </w:r>
      <w:r w:rsidR="007804A9">
        <w:rPr>
          <w:lang w:val="en-US"/>
        </w:rPr>
        <w:t>stability.</w:t>
      </w:r>
    </w:p>
    <w:sectPr w:rsidR="00E23B21" w:rsidRPr="0092685F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0D"/>
    <w:rsid w:val="000A30D3"/>
    <w:rsid w:val="00123FB3"/>
    <w:rsid w:val="00172383"/>
    <w:rsid w:val="002116CA"/>
    <w:rsid w:val="002118AD"/>
    <w:rsid w:val="00227058"/>
    <w:rsid w:val="002C16BC"/>
    <w:rsid w:val="003061AB"/>
    <w:rsid w:val="00356D8B"/>
    <w:rsid w:val="003621A7"/>
    <w:rsid w:val="003A14A7"/>
    <w:rsid w:val="003F5F30"/>
    <w:rsid w:val="00424FE3"/>
    <w:rsid w:val="0043299B"/>
    <w:rsid w:val="00490243"/>
    <w:rsid w:val="004F2393"/>
    <w:rsid w:val="004F3D3C"/>
    <w:rsid w:val="005058DC"/>
    <w:rsid w:val="005170B1"/>
    <w:rsid w:val="005A1FFE"/>
    <w:rsid w:val="005B3BE9"/>
    <w:rsid w:val="005E7ACB"/>
    <w:rsid w:val="00624ABC"/>
    <w:rsid w:val="00715D0C"/>
    <w:rsid w:val="00765BD0"/>
    <w:rsid w:val="007804A9"/>
    <w:rsid w:val="007C768D"/>
    <w:rsid w:val="007E4A83"/>
    <w:rsid w:val="0080161C"/>
    <w:rsid w:val="00892900"/>
    <w:rsid w:val="008B0A30"/>
    <w:rsid w:val="008C0D16"/>
    <w:rsid w:val="0092685F"/>
    <w:rsid w:val="00941B6E"/>
    <w:rsid w:val="00945823"/>
    <w:rsid w:val="00947F5E"/>
    <w:rsid w:val="00987154"/>
    <w:rsid w:val="00990532"/>
    <w:rsid w:val="009E29ED"/>
    <w:rsid w:val="009E30CD"/>
    <w:rsid w:val="00A70779"/>
    <w:rsid w:val="00AD3CC7"/>
    <w:rsid w:val="00B738C5"/>
    <w:rsid w:val="00BD5864"/>
    <w:rsid w:val="00BE05C0"/>
    <w:rsid w:val="00BE248D"/>
    <w:rsid w:val="00E23B21"/>
    <w:rsid w:val="00F23270"/>
    <w:rsid w:val="00F46F95"/>
    <w:rsid w:val="00FA1E0D"/>
    <w:rsid w:val="00FE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85D90"/>
  <w15:docId w15:val="{708210DB-A6E5-4C75-8C73-0E730C576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caption"/>
    <w:basedOn w:val="a"/>
    <w:next w:val="a"/>
    <w:uiPriority w:val="35"/>
    <w:qFormat/>
    <w:rsid w:val="00892900"/>
    <w:pPr>
      <w:spacing w:after="200" w:line="276" w:lineRule="auto"/>
      <w:jc w:val="center"/>
    </w:pPr>
    <w:rPr>
      <w:rFonts w:ascii="Calibri" w:eastAsia="Calibri" w:hAnsi="Calibri"/>
      <w:bCs/>
      <w:sz w:val="28"/>
      <w:szCs w:val="28"/>
      <w:lang w:eastAsia="en-US"/>
    </w:rPr>
  </w:style>
  <w:style w:type="paragraph" w:styleId="a5">
    <w:name w:val="List Paragraph"/>
    <w:basedOn w:val="a"/>
    <w:uiPriority w:val="34"/>
    <w:qFormat/>
    <w:rsid w:val="00424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1672</TotalTime>
  <Pages>3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Mikhail</cp:lastModifiedBy>
  <cp:revision>5</cp:revision>
  <dcterms:created xsi:type="dcterms:W3CDTF">2025-11-15T10:23:00Z</dcterms:created>
  <dcterms:modified xsi:type="dcterms:W3CDTF">2025-11-16T14:16:00Z</dcterms:modified>
</cp:coreProperties>
</file>