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CCD6" w14:textId="19611F2B" w:rsidR="00FA1E0D" w:rsidRPr="008D5801" w:rsidRDefault="00A266BD" w:rsidP="00FA1E0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Механико-гидравлические ассоциации при изучени</w:t>
      </w:r>
      <w:r w:rsidR="00A9477E">
        <w:rPr>
          <w:b/>
          <w:sz w:val="36"/>
          <w:szCs w:val="36"/>
        </w:rPr>
        <w:t>и</w:t>
      </w:r>
      <w:r>
        <w:rPr>
          <w:b/>
          <w:sz w:val="36"/>
          <w:szCs w:val="36"/>
        </w:rPr>
        <w:t xml:space="preserve"> явления электромагнитной индукции</w:t>
      </w:r>
    </w:p>
    <w:p w14:paraId="6473FC44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50A1A454" w14:textId="11F1592F" w:rsidR="00FA1E0D" w:rsidRPr="00D313BE" w:rsidRDefault="00633199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="00356D8B" w:rsidRPr="00D313BE">
        <w:rPr>
          <w:sz w:val="28"/>
          <w:szCs w:val="28"/>
        </w:rPr>
        <w:t>.</w:t>
      </w:r>
      <w:r w:rsidR="00FB1BD6">
        <w:rPr>
          <w:sz w:val="28"/>
          <w:szCs w:val="28"/>
        </w:rPr>
        <w:t>К</w:t>
      </w:r>
      <w:r w:rsidR="00BD5864" w:rsidRPr="00D313BE">
        <w:rPr>
          <w:sz w:val="28"/>
          <w:szCs w:val="28"/>
        </w:rPr>
        <w:t xml:space="preserve">. </w:t>
      </w:r>
      <w:r w:rsidR="00FB1BD6">
        <w:rPr>
          <w:sz w:val="28"/>
          <w:szCs w:val="28"/>
        </w:rPr>
        <w:t>Веретимус</w:t>
      </w:r>
      <w:r w:rsidR="00BD5864" w:rsidRPr="00D313BE">
        <w:rPr>
          <w:sz w:val="28"/>
          <w:szCs w:val="28"/>
          <w:vertAlign w:val="superscript"/>
        </w:rPr>
        <w:t>1 *</w:t>
      </w:r>
      <w:r w:rsidR="00490243" w:rsidRPr="00D313BE">
        <w:rPr>
          <w:sz w:val="28"/>
          <w:szCs w:val="28"/>
        </w:rPr>
        <w:t>,</w:t>
      </w:r>
      <w:r w:rsidR="00FA1E0D" w:rsidRPr="00D313BE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356D8B" w:rsidRPr="00D313BE">
        <w:rPr>
          <w:sz w:val="28"/>
          <w:szCs w:val="28"/>
        </w:rPr>
        <w:t>.</w:t>
      </w:r>
      <w:r w:rsidR="00FB1BD6">
        <w:rPr>
          <w:sz w:val="28"/>
          <w:szCs w:val="28"/>
        </w:rPr>
        <w:t>К</w:t>
      </w:r>
      <w:r w:rsidR="00BD5864" w:rsidRPr="00D313BE">
        <w:rPr>
          <w:sz w:val="28"/>
          <w:szCs w:val="28"/>
        </w:rPr>
        <w:t xml:space="preserve">. </w:t>
      </w:r>
      <w:r w:rsidR="00FB1BD6">
        <w:rPr>
          <w:sz w:val="28"/>
          <w:szCs w:val="28"/>
        </w:rPr>
        <w:t>Веретимус</w:t>
      </w:r>
      <w:r w:rsidR="00BD5864" w:rsidRPr="00D313BE">
        <w:rPr>
          <w:sz w:val="28"/>
          <w:szCs w:val="28"/>
          <w:vertAlign w:val="superscript"/>
        </w:rPr>
        <w:t>1</w:t>
      </w:r>
    </w:p>
    <w:p w14:paraId="642A0C5F" w14:textId="77777777" w:rsidR="00FA1E0D" w:rsidRPr="00D313BE" w:rsidRDefault="00FA1E0D" w:rsidP="00FA1E0D">
      <w:pPr>
        <w:jc w:val="center"/>
        <w:rPr>
          <w:i/>
          <w:szCs w:val="28"/>
        </w:rPr>
      </w:pPr>
    </w:p>
    <w:p w14:paraId="3C297AE5" w14:textId="77777777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МГТУ им. Н.Э. Баумана, Москва, Россия</w:t>
      </w:r>
    </w:p>
    <w:p w14:paraId="1E5C69A0" w14:textId="02E7D5D0" w:rsidR="00FA1E0D" w:rsidRPr="002116CA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FB1BD6">
        <w:t xml:space="preserve"> </w:t>
      </w:r>
      <w:proofErr w:type="spellStart"/>
      <w:r w:rsidR="009623C9" w:rsidRPr="00BF4904">
        <w:rPr>
          <w:lang w:val="en-US"/>
        </w:rPr>
        <w:t>veretimus</w:t>
      </w:r>
      <w:r w:rsidR="00633199">
        <w:rPr>
          <w:lang w:val="en-US"/>
        </w:rPr>
        <w:t>n</w:t>
      </w:r>
      <w:r w:rsidR="00633199">
        <w:rPr>
          <w:lang w:val="en-US"/>
        </w:rPr>
        <w:t>k</w:t>
      </w:r>
      <w:proofErr w:type="spellEnd"/>
      <w:r w:rsidR="009623C9" w:rsidRPr="009623C9">
        <w:t>@</w:t>
      </w:r>
      <w:proofErr w:type="spellStart"/>
      <w:r w:rsidR="009623C9">
        <w:rPr>
          <w:lang w:val="en-US"/>
        </w:rPr>
        <w:t>bmstu</w:t>
      </w:r>
      <w:proofErr w:type="spellEnd"/>
      <w:r w:rsidR="009623C9" w:rsidRPr="009623C9">
        <w:t>.</w:t>
      </w:r>
      <w:proofErr w:type="spellStart"/>
      <w:r w:rsidR="009623C9" w:rsidRPr="003347B0">
        <w:rPr>
          <w:lang w:val="en-US"/>
        </w:rPr>
        <w:t>ru</w:t>
      </w:r>
      <w:proofErr w:type="spellEnd"/>
    </w:p>
    <w:p w14:paraId="5A4CEF12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547C7E79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70CC83D" w14:textId="4419960C" w:rsidR="00BD5864" w:rsidRDefault="00944D27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72DFF">
        <w:rPr>
          <w:sz w:val="28"/>
          <w:szCs w:val="28"/>
        </w:rPr>
        <w:t xml:space="preserve">оказано, что </w:t>
      </w:r>
      <w:r w:rsidR="00A9477E">
        <w:rPr>
          <w:sz w:val="28"/>
          <w:szCs w:val="28"/>
        </w:rPr>
        <w:t xml:space="preserve">использование механико-гидравлических аналогий при </w:t>
      </w:r>
      <w:r w:rsidR="003A1934">
        <w:rPr>
          <w:sz w:val="28"/>
          <w:szCs w:val="28"/>
        </w:rPr>
        <w:t>анализе изменения</w:t>
      </w:r>
      <w:r w:rsidR="00A9477E">
        <w:rPr>
          <w:sz w:val="28"/>
          <w:szCs w:val="28"/>
        </w:rPr>
        <w:t xml:space="preserve"> потока вектора магнитной индукции через поверхность позволяет пояснить решение задач на электромагнитную индукцию, в частности </w:t>
      </w:r>
      <w:r w:rsidR="007D1A57">
        <w:rPr>
          <w:sz w:val="28"/>
          <w:szCs w:val="28"/>
        </w:rPr>
        <w:t xml:space="preserve">наглядно </w:t>
      </w:r>
      <w:r w:rsidR="00A9477E">
        <w:rPr>
          <w:sz w:val="28"/>
          <w:szCs w:val="28"/>
        </w:rPr>
        <w:t>проиллюстрировать применение правила Ленца в задачах курса физики.</w:t>
      </w:r>
    </w:p>
    <w:p w14:paraId="506AB5A9" w14:textId="5AFBE0E6"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5169D8">
        <w:rPr>
          <w:i/>
          <w:sz w:val="28"/>
        </w:rPr>
        <w:t>аналогия</w:t>
      </w:r>
      <w:r w:rsidR="00B85179">
        <w:rPr>
          <w:i/>
          <w:sz w:val="28"/>
        </w:rPr>
        <w:t>, поток</w:t>
      </w:r>
      <w:r w:rsidR="005169D8">
        <w:rPr>
          <w:i/>
          <w:sz w:val="28"/>
        </w:rPr>
        <w:t>, электромагнитная индукция, физика</w:t>
      </w:r>
      <w:r w:rsidR="00490243">
        <w:rPr>
          <w:i/>
          <w:sz w:val="28"/>
        </w:rPr>
        <w:t>.</w:t>
      </w:r>
    </w:p>
    <w:p w14:paraId="28C7E4A5" w14:textId="77777777" w:rsidR="00FA1E0D" w:rsidRDefault="00FA1E0D" w:rsidP="00FA1E0D">
      <w:pPr>
        <w:ind w:firstLine="709"/>
        <w:jc w:val="both"/>
        <w:rPr>
          <w:sz w:val="28"/>
          <w:szCs w:val="28"/>
        </w:rPr>
      </w:pPr>
    </w:p>
    <w:p w14:paraId="179B5606" w14:textId="77777777" w:rsidR="00BD5864" w:rsidRPr="0062603F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2B7AE839" w14:textId="77777777" w:rsidR="00F725ED" w:rsidRPr="00F725ED" w:rsidRDefault="00F725ED" w:rsidP="00F725ED">
      <w:pPr>
        <w:ind w:left="1134" w:hanging="425"/>
        <w:jc w:val="both"/>
        <w:rPr>
          <w:color w:val="000000"/>
          <w:sz w:val="28"/>
          <w:szCs w:val="28"/>
        </w:rPr>
      </w:pPr>
      <w:r w:rsidRPr="0062603F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0A48A9">
        <w:rPr>
          <w:sz w:val="28"/>
          <w:szCs w:val="28"/>
        </w:rPr>
        <w:t>Основы</w:t>
      </w:r>
      <w:r>
        <w:rPr>
          <w:sz w:val="28"/>
        </w:rPr>
        <w:t xml:space="preserve"> электростатики и магнитостатики. Модуль 3:</w:t>
      </w:r>
      <w:r w:rsidRPr="000A48A9">
        <w:rPr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Cs/>
          <w:color w:val="000000"/>
          <w:sz w:val="28"/>
          <w:szCs w:val="28"/>
          <w:shd w:val="clear" w:color="auto" w:fill="FFFFFF"/>
        </w:rPr>
        <w:t>у</w:t>
      </w:r>
      <w:r w:rsidRPr="000A48A9">
        <w:rPr>
          <w:bCs/>
          <w:color w:val="000000"/>
          <w:sz w:val="28"/>
          <w:szCs w:val="28"/>
          <w:shd w:val="clear" w:color="auto" w:fill="FFFFFF"/>
        </w:rPr>
        <w:t>чебное пособие</w:t>
      </w:r>
      <w:r>
        <w:rPr>
          <w:bCs/>
          <w:color w:val="000000"/>
          <w:sz w:val="28"/>
          <w:szCs w:val="28"/>
          <w:shd w:val="clear" w:color="auto" w:fill="FFFFFF"/>
        </w:rPr>
        <w:t xml:space="preserve"> </w:t>
      </w:r>
      <w:r w:rsidRPr="008E5854">
        <w:rPr>
          <w:bCs/>
          <w:color w:val="000000"/>
          <w:sz w:val="28"/>
          <w:szCs w:val="28"/>
          <w:shd w:val="clear" w:color="auto" w:fill="FFFFFF"/>
        </w:rPr>
        <w:t>/</w:t>
      </w:r>
      <w:r w:rsidRPr="000A48A9">
        <w:rPr>
          <w:bCs/>
          <w:color w:val="000000"/>
          <w:sz w:val="28"/>
          <w:szCs w:val="28"/>
          <w:shd w:val="clear" w:color="auto" w:fill="FFFFFF"/>
        </w:rPr>
        <w:t xml:space="preserve"> </w:t>
      </w:r>
      <w:r w:rsidRPr="000A48A9">
        <w:rPr>
          <w:sz w:val="28"/>
          <w:szCs w:val="28"/>
        </w:rPr>
        <w:t>Д.К. Веретимус, Н.К. Веретимус; под ред. А.Н. Морозова</w:t>
      </w:r>
      <w:r>
        <w:rPr>
          <w:sz w:val="28"/>
          <w:szCs w:val="28"/>
        </w:rPr>
        <w:t xml:space="preserve"> – </w:t>
      </w:r>
      <w:r w:rsidRPr="00807FC8">
        <w:rPr>
          <w:color w:val="000000"/>
          <w:sz w:val="28"/>
          <w:szCs w:val="28"/>
        </w:rPr>
        <w:t xml:space="preserve">Москва: Издательство МГТУ им. </w:t>
      </w:r>
      <w:proofErr w:type="spellStart"/>
      <w:r w:rsidRPr="00807FC8">
        <w:rPr>
          <w:color w:val="000000"/>
          <w:sz w:val="28"/>
          <w:szCs w:val="28"/>
        </w:rPr>
        <w:t>Н</w:t>
      </w:r>
      <w:r w:rsidRPr="00F725ED">
        <w:rPr>
          <w:color w:val="000000"/>
          <w:sz w:val="28"/>
          <w:szCs w:val="28"/>
        </w:rPr>
        <w:t>.</w:t>
      </w:r>
      <w:r w:rsidRPr="00807FC8">
        <w:rPr>
          <w:color w:val="000000"/>
          <w:sz w:val="28"/>
          <w:szCs w:val="28"/>
        </w:rPr>
        <w:t>Э</w:t>
      </w:r>
      <w:r w:rsidRPr="00F725ED">
        <w:rPr>
          <w:color w:val="000000"/>
          <w:sz w:val="28"/>
          <w:szCs w:val="28"/>
        </w:rPr>
        <w:t>.</w:t>
      </w:r>
      <w:r w:rsidRPr="00807FC8">
        <w:rPr>
          <w:color w:val="000000"/>
          <w:sz w:val="28"/>
          <w:szCs w:val="28"/>
        </w:rPr>
        <w:t>Баумана</w:t>
      </w:r>
      <w:proofErr w:type="spellEnd"/>
      <w:r w:rsidRPr="00F725ED">
        <w:rPr>
          <w:color w:val="000000"/>
          <w:sz w:val="28"/>
          <w:szCs w:val="28"/>
        </w:rPr>
        <w:t xml:space="preserve">, 2021. </w:t>
      </w:r>
      <w:r w:rsidRPr="00F725ED">
        <w:rPr>
          <w:sz w:val="28"/>
          <w:szCs w:val="28"/>
        </w:rPr>
        <w:t>–</w:t>
      </w:r>
      <w:r w:rsidRPr="00F725ED">
        <w:rPr>
          <w:color w:val="000000"/>
          <w:sz w:val="28"/>
          <w:szCs w:val="28"/>
        </w:rPr>
        <w:t xml:space="preserve"> 169 </w:t>
      </w:r>
      <w:r w:rsidRPr="00807FC8">
        <w:rPr>
          <w:color w:val="000000"/>
          <w:sz w:val="28"/>
          <w:szCs w:val="28"/>
        </w:rPr>
        <w:t>с</w:t>
      </w:r>
      <w:r w:rsidRPr="00F725ED">
        <w:rPr>
          <w:color w:val="000000"/>
          <w:sz w:val="28"/>
          <w:szCs w:val="28"/>
        </w:rPr>
        <w:t xml:space="preserve">. </w:t>
      </w:r>
    </w:p>
    <w:p w14:paraId="252B9E89" w14:textId="77777777" w:rsidR="00F725ED" w:rsidRPr="00F725ED" w:rsidRDefault="00F725ED" w:rsidP="00F725ED">
      <w:pPr>
        <w:ind w:firstLine="709"/>
        <w:jc w:val="both"/>
        <w:rPr>
          <w:sz w:val="28"/>
          <w:szCs w:val="28"/>
        </w:rPr>
      </w:pPr>
    </w:p>
    <w:p w14:paraId="117C4274" w14:textId="77777777" w:rsidR="00FA7951" w:rsidRPr="003B2985" w:rsidRDefault="00FA7951" w:rsidP="003B2985">
      <w:pPr>
        <w:ind w:left="1134" w:hanging="425"/>
        <w:jc w:val="both"/>
        <w:rPr>
          <w:sz w:val="28"/>
          <w:szCs w:val="28"/>
        </w:rPr>
      </w:pPr>
    </w:p>
    <w:p w14:paraId="670E1E86" w14:textId="77777777" w:rsidR="00BD5864" w:rsidRPr="00A00C39" w:rsidRDefault="00BD5864" w:rsidP="00BD5864">
      <w:pPr>
        <w:ind w:firstLine="709"/>
        <w:jc w:val="both"/>
        <w:rPr>
          <w:sz w:val="28"/>
          <w:szCs w:val="28"/>
        </w:rPr>
      </w:pPr>
    </w:p>
    <w:p w14:paraId="23B5F856" w14:textId="6A711118" w:rsidR="00FA1E0D" w:rsidRPr="00D313BE" w:rsidRDefault="00D313BE" w:rsidP="004D3214">
      <w:pPr>
        <w:jc w:val="center"/>
        <w:rPr>
          <w:rStyle w:val="tlid-translation"/>
          <w:b/>
          <w:sz w:val="36"/>
          <w:szCs w:val="28"/>
          <w:lang w:val="en-US"/>
        </w:rPr>
      </w:pPr>
      <w:r w:rsidRPr="00D313BE">
        <w:rPr>
          <w:b/>
          <w:sz w:val="36"/>
          <w:szCs w:val="28"/>
          <w:lang w:val="en-US"/>
        </w:rPr>
        <w:t>Mechanical and hydraulic associations in the study of electromagnetic induction</w:t>
      </w:r>
    </w:p>
    <w:p w14:paraId="1704C62C" w14:textId="77777777" w:rsidR="00FA1E0D" w:rsidRPr="00603CE1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14:paraId="2D33520A" w14:textId="06D4CC7B" w:rsidR="00FA1E0D" w:rsidRPr="00846194" w:rsidRDefault="00633199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N</w:t>
      </w:r>
      <w:r w:rsidR="0064264A" w:rsidRPr="0064264A">
        <w:rPr>
          <w:sz w:val="28"/>
          <w:szCs w:val="28"/>
          <w:lang w:val="en-US"/>
        </w:rPr>
        <w:t xml:space="preserve">.K. </w:t>
      </w:r>
      <w:proofErr w:type="spellStart"/>
      <w:r w:rsidR="0064264A" w:rsidRPr="0064264A">
        <w:rPr>
          <w:sz w:val="28"/>
          <w:szCs w:val="28"/>
          <w:lang w:val="en-US"/>
        </w:rPr>
        <w:t>Veretimus</w:t>
      </w:r>
      <w:proofErr w:type="spellEnd"/>
      <w:r w:rsidR="0064264A"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 *</w:t>
      </w:r>
      <w:r w:rsidR="00356D8B" w:rsidRPr="0064264A">
        <w:rPr>
          <w:rStyle w:val="tlid-translation"/>
          <w:sz w:val="28"/>
          <w:szCs w:val="28"/>
          <w:lang w:val="en-US"/>
        </w:rPr>
        <w:t>,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Pr="0064264A">
        <w:rPr>
          <w:sz w:val="28"/>
          <w:szCs w:val="28"/>
          <w:lang w:val="en-US"/>
        </w:rPr>
        <w:t>D</w:t>
      </w:r>
      <w:r w:rsidR="0064264A" w:rsidRPr="0064264A">
        <w:rPr>
          <w:sz w:val="28"/>
          <w:szCs w:val="28"/>
          <w:lang w:val="en-US"/>
        </w:rPr>
        <w:t xml:space="preserve">.K. </w:t>
      </w:r>
      <w:proofErr w:type="spellStart"/>
      <w:r w:rsidR="0064264A" w:rsidRPr="0064264A">
        <w:rPr>
          <w:sz w:val="28"/>
          <w:szCs w:val="28"/>
          <w:lang w:val="en-US"/>
        </w:rPr>
        <w:t>Veretimus</w:t>
      </w:r>
      <w:proofErr w:type="spellEnd"/>
      <w:r w:rsidR="0064264A"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14:paraId="24DF0B1F" w14:textId="77777777" w:rsidR="00356D8B" w:rsidRPr="00846194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1BBA74AA" w14:textId="77777777" w:rsidR="00FA1E0D" w:rsidRPr="00FB1BD6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Pr="002116CA">
        <w:rPr>
          <w:lang w:val="en-US"/>
        </w:rPr>
        <w:t>Bauman Moscow State Technical University, Moscow, Russia</w:t>
      </w:r>
    </w:p>
    <w:p w14:paraId="5B1A4D69" w14:textId="16D2048E" w:rsidR="00FA1E0D" w:rsidRPr="00FB1BD6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FB1BD6" w:rsidRPr="00FB1BD6">
        <w:rPr>
          <w:lang w:val="en-US"/>
        </w:rPr>
        <w:t xml:space="preserve"> </w:t>
      </w:r>
      <w:r w:rsidR="009623C9" w:rsidRPr="00BF4904">
        <w:rPr>
          <w:lang w:val="en-US"/>
        </w:rPr>
        <w:t>veretimus</w:t>
      </w:r>
      <w:r w:rsidR="00633199">
        <w:rPr>
          <w:lang w:val="en-US"/>
        </w:rPr>
        <w:t>n</w:t>
      </w:r>
      <w:r w:rsidR="00633199">
        <w:rPr>
          <w:lang w:val="en-US"/>
        </w:rPr>
        <w:t>k</w:t>
      </w:r>
      <w:r w:rsidR="009623C9" w:rsidRPr="004A5B04">
        <w:rPr>
          <w:lang w:val="en-US"/>
        </w:rPr>
        <w:t>@</w:t>
      </w:r>
      <w:r w:rsidR="009623C9">
        <w:rPr>
          <w:lang w:val="en-US"/>
        </w:rPr>
        <w:t>bmstu</w:t>
      </w:r>
      <w:r w:rsidR="009623C9" w:rsidRPr="004A5B04">
        <w:rPr>
          <w:lang w:val="en-US"/>
        </w:rPr>
        <w:t>.</w:t>
      </w:r>
      <w:r w:rsidR="009623C9" w:rsidRPr="003347B0">
        <w:rPr>
          <w:lang w:val="en-US"/>
        </w:rPr>
        <w:t>ru</w:t>
      </w:r>
    </w:p>
    <w:p w14:paraId="1B18A311" w14:textId="77777777" w:rsidR="00356D8B" w:rsidRPr="00FB1BD6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1B348890" w14:textId="77777777" w:rsidR="00640A4B" w:rsidRPr="001E5F2D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1E5F2D">
        <w:rPr>
          <w:rStyle w:val="tlid-translation"/>
          <w:b/>
          <w:sz w:val="28"/>
          <w:szCs w:val="28"/>
        </w:rPr>
        <w:t>А</w:t>
      </w:r>
      <w:proofErr w:type="spellStart"/>
      <w:r w:rsidRPr="001E5F2D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14:paraId="4967B76E" w14:textId="3C50E962" w:rsidR="00356D8B" w:rsidRPr="00D313BE" w:rsidRDefault="00D313BE" w:rsidP="00356D8B">
      <w:pPr>
        <w:ind w:firstLine="709"/>
        <w:jc w:val="both"/>
        <w:rPr>
          <w:sz w:val="28"/>
          <w:szCs w:val="28"/>
          <w:lang w:val="en-US"/>
        </w:rPr>
      </w:pPr>
      <w:r w:rsidRPr="00D313BE">
        <w:rPr>
          <w:color w:val="000000"/>
          <w:sz w:val="28"/>
          <w:szCs w:val="28"/>
          <w:lang w:val="en-US"/>
        </w:rPr>
        <w:t>It is shown that the use of mechanical and hydraulic analogies in analyzing the change in the magnetic induction vector flux through a surface allows for the explanation of the solution of problems on electromagnetic induction, in particular, the visual illustration of the application of Lenz's rule in physics problems.</w:t>
      </w:r>
    </w:p>
    <w:p w14:paraId="2AF4DCDD" w14:textId="39F32B94" w:rsidR="00FA1E0D" w:rsidRPr="00D313BE" w:rsidRDefault="00FA1E0D" w:rsidP="00FA1E0D">
      <w:pPr>
        <w:ind w:firstLine="851"/>
        <w:rPr>
          <w:bCs/>
          <w:i/>
          <w:iCs/>
          <w:sz w:val="28"/>
          <w:szCs w:val="28"/>
          <w:lang w:val="en-US"/>
        </w:rPr>
      </w:pPr>
      <w:r w:rsidRPr="00D313BE">
        <w:rPr>
          <w:b/>
          <w:i/>
          <w:sz w:val="28"/>
          <w:szCs w:val="28"/>
          <w:lang w:val="en-US"/>
        </w:rPr>
        <w:t>Keywords:</w:t>
      </w:r>
      <w:r w:rsidRPr="00D313BE">
        <w:rPr>
          <w:b/>
          <w:sz w:val="28"/>
          <w:szCs w:val="28"/>
          <w:lang w:val="en-US"/>
        </w:rPr>
        <w:t xml:space="preserve"> </w:t>
      </w:r>
      <w:r w:rsidR="00D313BE" w:rsidRPr="00D313BE">
        <w:rPr>
          <w:bCs/>
          <w:i/>
          <w:iCs/>
          <w:sz w:val="28"/>
          <w:szCs w:val="28"/>
          <w:lang w:val="en-US"/>
        </w:rPr>
        <w:t>analogy, flow, electromagnetic induction, physics</w:t>
      </w:r>
    </w:p>
    <w:p w14:paraId="0EC9E554" w14:textId="77777777" w:rsidR="002116CA" w:rsidRPr="00D313BE" w:rsidRDefault="002116CA" w:rsidP="00FA1E0D">
      <w:pPr>
        <w:ind w:firstLine="851"/>
        <w:rPr>
          <w:lang w:val="en-US"/>
        </w:rPr>
      </w:pPr>
    </w:p>
    <w:p w14:paraId="726F6F3A" w14:textId="77777777" w:rsidR="002116CA" w:rsidRPr="00F725ED" w:rsidRDefault="002116CA" w:rsidP="00FA1E0D">
      <w:pPr>
        <w:ind w:firstLine="851"/>
        <w:rPr>
          <w:b/>
          <w:sz w:val="28"/>
          <w:szCs w:val="28"/>
        </w:rPr>
      </w:pPr>
      <w:r w:rsidRPr="003270E0">
        <w:rPr>
          <w:b/>
          <w:sz w:val="28"/>
          <w:szCs w:val="28"/>
          <w:lang w:val="en-US"/>
        </w:rPr>
        <w:t>References</w:t>
      </w:r>
    </w:p>
    <w:p w14:paraId="3A21892C" w14:textId="77777777" w:rsidR="00F725ED" w:rsidRPr="00775C4A" w:rsidRDefault="00F725ED" w:rsidP="00F725ED">
      <w:pPr>
        <w:ind w:left="1276" w:hanging="425"/>
        <w:jc w:val="both"/>
        <w:rPr>
          <w:b/>
          <w:sz w:val="28"/>
          <w:szCs w:val="28"/>
          <w:lang w:val="en-US"/>
        </w:rPr>
      </w:pPr>
      <w:r w:rsidRPr="00585DDF">
        <w:rPr>
          <w:b/>
          <w:lang w:val="en-US"/>
        </w:rPr>
        <w:t xml:space="preserve">1. </w:t>
      </w:r>
      <w:r w:rsidRPr="00775C4A">
        <w:rPr>
          <w:color w:val="000000"/>
          <w:sz w:val="28"/>
          <w:szCs w:val="28"/>
          <w:lang w:val="en-US"/>
        </w:rPr>
        <w:t xml:space="preserve">Fundamentals of electrostatics and magnetostatics. Module 3: textbook / D.K. </w:t>
      </w:r>
      <w:proofErr w:type="spellStart"/>
      <w:r w:rsidRPr="00775C4A">
        <w:rPr>
          <w:color w:val="000000"/>
          <w:sz w:val="28"/>
          <w:szCs w:val="28"/>
          <w:lang w:val="en-US"/>
        </w:rPr>
        <w:t>Veretimus</w:t>
      </w:r>
      <w:proofErr w:type="spellEnd"/>
      <w:r w:rsidRPr="00775C4A">
        <w:rPr>
          <w:color w:val="000000"/>
          <w:sz w:val="28"/>
          <w:szCs w:val="28"/>
          <w:lang w:val="en-US"/>
        </w:rPr>
        <w:t xml:space="preserve">, N.K. </w:t>
      </w:r>
      <w:proofErr w:type="spellStart"/>
      <w:r w:rsidRPr="00775C4A">
        <w:rPr>
          <w:color w:val="000000"/>
          <w:sz w:val="28"/>
          <w:szCs w:val="28"/>
          <w:lang w:val="en-US"/>
        </w:rPr>
        <w:t>Veretimus</w:t>
      </w:r>
      <w:proofErr w:type="spellEnd"/>
      <w:r w:rsidRPr="00775C4A">
        <w:rPr>
          <w:color w:val="000000"/>
          <w:sz w:val="28"/>
          <w:szCs w:val="28"/>
          <w:lang w:val="en-US"/>
        </w:rPr>
        <w:t>; edited by A.N. Morozov-Moscow: Publishing House of Bauman Moscow State Technical University, 2021. - 169 P.</w:t>
      </w:r>
    </w:p>
    <w:p w14:paraId="6C00C298" w14:textId="77777777" w:rsidR="00E23B21" w:rsidRPr="00F725ED" w:rsidRDefault="00E23B21">
      <w:pPr>
        <w:rPr>
          <w:sz w:val="28"/>
          <w:szCs w:val="28"/>
          <w:lang w:val="en-US"/>
        </w:rPr>
      </w:pPr>
    </w:p>
    <w:sectPr w:rsidR="00E23B21" w:rsidRPr="00F725E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09E6"/>
    <w:multiLevelType w:val="hybridMultilevel"/>
    <w:tmpl w:val="C980D022"/>
    <w:lvl w:ilvl="0" w:tplc="A25E7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DD6B77"/>
    <w:multiLevelType w:val="hybridMultilevel"/>
    <w:tmpl w:val="AC3E5A96"/>
    <w:lvl w:ilvl="0" w:tplc="9FA88A4A">
      <w:start w:val="1"/>
      <w:numFmt w:val="decimal"/>
      <w:lvlText w:val="%1."/>
      <w:lvlJc w:val="left"/>
      <w:pPr>
        <w:ind w:left="1346" w:hanging="495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90228175">
    <w:abstractNumId w:val="0"/>
  </w:num>
  <w:num w:numId="2" w16cid:durableId="1480919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0D"/>
    <w:rsid w:val="00085CF5"/>
    <w:rsid w:val="000F04B7"/>
    <w:rsid w:val="000F4763"/>
    <w:rsid w:val="00146E1A"/>
    <w:rsid w:val="00172DFF"/>
    <w:rsid w:val="00191C1A"/>
    <w:rsid w:val="001A1D2D"/>
    <w:rsid w:val="001E5F2D"/>
    <w:rsid w:val="002116CA"/>
    <w:rsid w:val="002646BE"/>
    <w:rsid w:val="002B3C55"/>
    <w:rsid w:val="002E3D3C"/>
    <w:rsid w:val="00320777"/>
    <w:rsid w:val="003270E0"/>
    <w:rsid w:val="00356D8B"/>
    <w:rsid w:val="003A1934"/>
    <w:rsid w:val="003B2985"/>
    <w:rsid w:val="003C097B"/>
    <w:rsid w:val="004121E7"/>
    <w:rsid w:val="00490243"/>
    <w:rsid w:val="004B4429"/>
    <w:rsid w:val="004D3214"/>
    <w:rsid w:val="004F1946"/>
    <w:rsid w:val="004F41E9"/>
    <w:rsid w:val="00505E90"/>
    <w:rsid w:val="005169D8"/>
    <w:rsid w:val="005304D9"/>
    <w:rsid w:val="00580819"/>
    <w:rsid w:val="00585DDF"/>
    <w:rsid w:val="005F04F9"/>
    <w:rsid w:val="00603CE1"/>
    <w:rsid w:val="00606D75"/>
    <w:rsid w:val="0062603F"/>
    <w:rsid w:val="00632846"/>
    <w:rsid w:val="00633199"/>
    <w:rsid w:val="00640A4B"/>
    <w:rsid w:val="0064264A"/>
    <w:rsid w:val="00680B18"/>
    <w:rsid w:val="006A3F3C"/>
    <w:rsid w:val="006D647A"/>
    <w:rsid w:val="00735871"/>
    <w:rsid w:val="00766274"/>
    <w:rsid w:val="00797094"/>
    <w:rsid w:val="007B42DB"/>
    <w:rsid w:val="007D1A57"/>
    <w:rsid w:val="007F423E"/>
    <w:rsid w:val="00846194"/>
    <w:rsid w:val="00871F6F"/>
    <w:rsid w:val="00886409"/>
    <w:rsid w:val="008D5801"/>
    <w:rsid w:val="008E114D"/>
    <w:rsid w:val="0093349B"/>
    <w:rsid w:val="00944D27"/>
    <w:rsid w:val="009623C9"/>
    <w:rsid w:val="00986DDC"/>
    <w:rsid w:val="009F72CA"/>
    <w:rsid w:val="00A00C39"/>
    <w:rsid w:val="00A266BD"/>
    <w:rsid w:val="00A9477E"/>
    <w:rsid w:val="00AC215E"/>
    <w:rsid w:val="00AE3DB3"/>
    <w:rsid w:val="00B85179"/>
    <w:rsid w:val="00BD5864"/>
    <w:rsid w:val="00C605E1"/>
    <w:rsid w:val="00CA0883"/>
    <w:rsid w:val="00CD4DA4"/>
    <w:rsid w:val="00D313BE"/>
    <w:rsid w:val="00DD3529"/>
    <w:rsid w:val="00DE06A9"/>
    <w:rsid w:val="00E23B21"/>
    <w:rsid w:val="00EA1189"/>
    <w:rsid w:val="00F227C8"/>
    <w:rsid w:val="00F24FE4"/>
    <w:rsid w:val="00F725ED"/>
    <w:rsid w:val="00FA1E0D"/>
    <w:rsid w:val="00FA7951"/>
    <w:rsid w:val="00FB1BD6"/>
    <w:rsid w:val="00FE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25FB"/>
  <w15:docId w15:val="{BCD95A9D-9E74-400E-A534-8CCBD1D4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header"/>
    <w:basedOn w:val="a"/>
    <w:link w:val="a5"/>
    <w:uiPriority w:val="99"/>
    <w:unhideWhenUsed/>
    <w:rsid w:val="0064264A"/>
    <w:pPr>
      <w:tabs>
        <w:tab w:val="center" w:pos="4677"/>
        <w:tab w:val="right" w:pos="9355"/>
      </w:tabs>
    </w:pPr>
    <w:rPr>
      <w:rFonts w:eastAsiaTheme="minorHAnsi"/>
      <w:sz w:val="28"/>
      <w:szCs w:val="28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64264A"/>
    <w:rPr>
      <w:rFonts w:ascii="Times New Roman" w:hAnsi="Times New Roman" w:cs="Times New Roman"/>
      <w:sz w:val="28"/>
      <w:szCs w:val="28"/>
    </w:rPr>
  </w:style>
  <w:style w:type="paragraph" w:styleId="a6">
    <w:name w:val="List Paragraph"/>
    <w:basedOn w:val="a"/>
    <w:uiPriority w:val="34"/>
    <w:qFormat/>
    <w:rsid w:val="00FA7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00641">
                      <w:marLeft w:val="-240"/>
                      <w:marRight w:val="-24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45185">
                              <w:marLeft w:val="0"/>
                              <w:marRight w:val="465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6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2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Веретимус</cp:lastModifiedBy>
  <cp:revision>76</cp:revision>
  <dcterms:created xsi:type="dcterms:W3CDTF">2021-10-30T18:35:00Z</dcterms:created>
  <dcterms:modified xsi:type="dcterms:W3CDTF">2025-09-27T19:38:00Z</dcterms:modified>
</cp:coreProperties>
</file>