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9DA63" w14:textId="77777777" w:rsidR="000968FC" w:rsidRPr="000968FC" w:rsidRDefault="000968FC" w:rsidP="000968FC">
      <w:pPr>
        <w:jc w:val="both"/>
        <w:rPr>
          <w:b/>
          <w:sz w:val="36"/>
          <w:szCs w:val="28"/>
        </w:rPr>
      </w:pPr>
      <w:r w:rsidRPr="000968FC">
        <w:rPr>
          <w:b/>
          <w:sz w:val="36"/>
          <w:szCs w:val="28"/>
        </w:rPr>
        <w:t xml:space="preserve">Об успешном опыте изложения темы «Способ Верещагина вычисления интеграла Мора». Часть </w:t>
      </w:r>
      <w:r w:rsidRPr="000968FC">
        <w:rPr>
          <w:b/>
          <w:sz w:val="36"/>
          <w:szCs w:val="28"/>
          <w:lang w:val="en-US"/>
        </w:rPr>
        <w:t>I</w:t>
      </w:r>
    </w:p>
    <w:p w14:paraId="2E94D789" w14:textId="77777777" w:rsidR="00FA1E0D" w:rsidRPr="00185FD2" w:rsidRDefault="00FA1E0D" w:rsidP="00FA1E0D">
      <w:pPr>
        <w:jc w:val="both"/>
        <w:rPr>
          <w:color w:val="000000"/>
          <w:szCs w:val="28"/>
        </w:rPr>
      </w:pPr>
    </w:p>
    <w:p w14:paraId="2E94D78A" w14:textId="2F72DAB5" w:rsidR="00FA1E0D" w:rsidRPr="00643C6C" w:rsidRDefault="000968FC" w:rsidP="00FA1E0D">
      <w:pPr>
        <w:jc w:val="center"/>
        <w:rPr>
          <w:sz w:val="28"/>
          <w:szCs w:val="28"/>
        </w:rPr>
      </w:pPr>
      <w:r w:rsidRPr="000968FC">
        <w:rPr>
          <w:sz w:val="28"/>
          <w:szCs w:val="28"/>
        </w:rPr>
        <w:t>Компаниец И</w:t>
      </w:r>
      <w:r w:rsidR="00C27DEF">
        <w:rPr>
          <w:sz w:val="28"/>
          <w:szCs w:val="28"/>
        </w:rPr>
        <w:t>.</w:t>
      </w:r>
      <w:r w:rsidR="002152CA">
        <w:rPr>
          <w:sz w:val="28"/>
          <w:szCs w:val="28"/>
        </w:rPr>
        <w:t>В.</w:t>
      </w:r>
    </w:p>
    <w:p w14:paraId="2E94D78B" w14:textId="77777777" w:rsidR="00FA1E0D" w:rsidRPr="006124F9" w:rsidRDefault="00FA1E0D" w:rsidP="00FA1E0D">
      <w:pPr>
        <w:jc w:val="center"/>
        <w:rPr>
          <w:i/>
          <w:szCs w:val="28"/>
        </w:rPr>
      </w:pPr>
    </w:p>
    <w:p w14:paraId="2E94D78C" w14:textId="44FCC850" w:rsidR="00FA1E0D" w:rsidRPr="002116CA" w:rsidRDefault="00FA1E0D" w:rsidP="00FA1E0D">
      <w:pPr>
        <w:jc w:val="center"/>
        <w:rPr>
          <w:szCs w:val="28"/>
        </w:rPr>
      </w:pPr>
      <w:r w:rsidRPr="002116CA">
        <w:rPr>
          <w:szCs w:val="28"/>
        </w:rPr>
        <w:t>МГТУ им. Н.Э. Баумана, Москва, Россия</w:t>
      </w:r>
    </w:p>
    <w:p w14:paraId="2E94D78E" w14:textId="0C157C45" w:rsidR="00FA1E0D" w:rsidRPr="002116CA" w:rsidRDefault="00BD5864" w:rsidP="00FA1E0D">
      <w:pPr>
        <w:jc w:val="center"/>
        <w:rPr>
          <w:color w:val="000000"/>
          <w:szCs w:val="28"/>
        </w:rPr>
      </w:pPr>
      <w:r w:rsidRPr="002116CA">
        <w:t>*</w:t>
      </w:r>
      <w:r w:rsidR="00FA1E0D" w:rsidRPr="002116CA">
        <w:rPr>
          <w:lang w:val="en-US"/>
        </w:rPr>
        <w:t>E</w:t>
      </w:r>
      <w:r w:rsidR="00FA1E0D" w:rsidRPr="002116CA">
        <w:t>-</w:t>
      </w:r>
      <w:r w:rsidR="00FA1E0D" w:rsidRPr="002116CA">
        <w:rPr>
          <w:lang w:val="en-US"/>
        </w:rPr>
        <w:t>mail</w:t>
      </w:r>
      <w:r w:rsidRPr="002116CA">
        <w:t xml:space="preserve"> (докладчика)</w:t>
      </w:r>
      <w:r w:rsidR="00FA1E0D" w:rsidRPr="002116CA">
        <w:t>:</w:t>
      </w:r>
      <w:r w:rsidR="003C4EF8" w:rsidRPr="003C4EF8">
        <w:t xml:space="preserve"> </w:t>
      </w:r>
      <w:bookmarkStart w:id="0" w:name="_Hlk209971522"/>
      <w:r w:rsidR="003C4EF8" w:rsidRPr="003C4EF8">
        <w:t>i.v.komp@bmstu.ru</w:t>
      </w:r>
      <w:bookmarkEnd w:id="0"/>
    </w:p>
    <w:p w14:paraId="2E94D78F" w14:textId="77777777" w:rsidR="00FA1E0D" w:rsidRPr="00643C6C" w:rsidRDefault="00FA1E0D" w:rsidP="00FA1E0D">
      <w:pPr>
        <w:jc w:val="both"/>
        <w:rPr>
          <w:i/>
          <w:color w:val="000000"/>
          <w:sz w:val="28"/>
          <w:szCs w:val="28"/>
        </w:rPr>
      </w:pPr>
      <w:r w:rsidRPr="00643C6C">
        <w:rPr>
          <w:i/>
          <w:color w:val="000000"/>
          <w:sz w:val="28"/>
          <w:szCs w:val="28"/>
        </w:rPr>
        <w:t xml:space="preserve"> </w:t>
      </w:r>
    </w:p>
    <w:p w14:paraId="2E94D790" w14:textId="77777777" w:rsidR="00356D8B" w:rsidRDefault="00490243" w:rsidP="00FA1E0D">
      <w:pPr>
        <w:ind w:firstLine="709"/>
        <w:jc w:val="both"/>
        <w:rPr>
          <w:b/>
          <w:sz w:val="28"/>
          <w:szCs w:val="28"/>
        </w:rPr>
      </w:pPr>
      <w:r w:rsidRPr="00BD5864">
        <w:rPr>
          <w:b/>
          <w:sz w:val="28"/>
          <w:szCs w:val="28"/>
        </w:rPr>
        <w:t>Аннотация</w:t>
      </w:r>
    </w:p>
    <w:p w14:paraId="4A1444A2" w14:textId="77777777" w:rsidR="00780745" w:rsidRPr="00780745" w:rsidRDefault="00780745" w:rsidP="00780745">
      <w:pPr>
        <w:ind w:firstLine="709"/>
        <w:jc w:val="both"/>
        <w:rPr>
          <w:sz w:val="28"/>
          <w:szCs w:val="28"/>
        </w:rPr>
      </w:pPr>
      <w:r w:rsidRPr="00780745">
        <w:rPr>
          <w:sz w:val="28"/>
          <w:szCs w:val="28"/>
        </w:rPr>
        <w:t>Рассматривается опыт изложения темы «Определение перемещений с использованием способа Верещагина вычисления интеграла Мора» в лекционном материале, на семинарах и во время практикума с использованием материалов работы [1].</w:t>
      </w:r>
    </w:p>
    <w:p w14:paraId="0699E075" w14:textId="77777777" w:rsidR="00780745" w:rsidRPr="00780745" w:rsidRDefault="00780745" w:rsidP="00780745">
      <w:pPr>
        <w:ind w:firstLine="709"/>
        <w:jc w:val="both"/>
        <w:rPr>
          <w:sz w:val="28"/>
          <w:szCs w:val="28"/>
        </w:rPr>
      </w:pPr>
      <w:r w:rsidRPr="00780745">
        <w:rPr>
          <w:sz w:val="28"/>
          <w:szCs w:val="28"/>
        </w:rPr>
        <w:t>Очень важным оказалось на занятиях, посвященных этой теме, подробно рассмотреть вопрос о том, что при расслоении эпюры изгибающих моментов на простейшие фигуры на одном из участков эпюры мы можем иногда получить параболический сегмент, расположенный наклонно, и о том, почему и как его рассматривать расположенным горизонтально.</w:t>
      </w:r>
    </w:p>
    <w:p w14:paraId="5844A7AB" w14:textId="77777777" w:rsidR="00780745" w:rsidRPr="00780745" w:rsidRDefault="00780745" w:rsidP="00780745">
      <w:pPr>
        <w:ind w:firstLine="709"/>
        <w:jc w:val="both"/>
        <w:rPr>
          <w:sz w:val="28"/>
          <w:szCs w:val="28"/>
        </w:rPr>
      </w:pPr>
      <w:r w:rsidRPr="00780745">
        <w:rPr>
          <w:sz w:val="28"/>
          <w:szCs w:val="28"/>
        </w:rPr>
        <w:t>При проведении занятий следует обращать внимание учащихся на основные ошибки, допускаемые студентами в своих домашних заданиях и при защите домашних заданий при определении перемещений с использованием способа Верещагина вычисления интеграла Мора.</w:t>
      </w:r>
    </w:p>
    <w:p w14:paraId="5CE129AE" w14:textId="77777777" w:rsidR="00780745" w:rsidRPr="00780745" w:rsidRDefault="00780745" w:rsidP="00780745">
      <w:pPr>
        <w:ind w:firstLine="709"/>
        <w:jc w:val="both"/>
        <w:rPr>
          <w:sz w:val="28"/>
          <w:szCs w:val="28"/>
        </w:rPr>
      </w:pPr>
      <w:r w:rsidRPr="00780745">
        <w:rPr>
          <w:sz w:val="28"/>
          <w:szCs w:val="28"/>
        </w:rPr>
        <w:t>Сделан вывод о том, что представленные в статье [1] материалы действительно оказывают существенную помощь студентам и преподавателям, начинающим излагать данную тему.</w:t>
      </w:r>
    </w:p>
    <w:p w14:paraId="2E94D792" w14:textId="5A095E1D" w:rsidR="00FA1E0D" w:rsidRPr="005E4DE6" w:rsidRDefault="00FA1E0D" w:rsidP="0063233C">
      <w:pPr>
        <w:ind w:firstLine="709"/>
        <w:jc w:val="both"/>
        <w:rPr>
          <w:i/>
          <w:sz w:val="28"/>
        </w:rPr>
      </w:pPr>
      <w:r w:rsidRPr="00490243">
        <w:rPr>
          <w:b/>
          <w:i/>
          <w:sz w:val="28"/>
        </w:rPr>
        <w:t>Ключевые слова:</w:t>
      </w:r>
      <w:r w:rsidRPr="005E4DE6">
        <w:rPr>
          <w:i/>
          <w:sz w:val="28"/>
        </w:rPr>
        <w:t xml:space="preserve"> </w:t>
      </w:r>
      <w:r w:rsidR="00780745" w:rsidRPr="00780745">
        <w:rPr>
          <w:i/>
          <w:sz w:val="28"/>
        </w:rPr>
        <w:t>способ Верещагина, определение перемещений, расслоение эпюр, параболический сегмент, параболический треугольник</w:t>
      </w:r>
      <w:r w:rsidR="00490243">
        <w:rPr>
          <w:i/>
          <w:sz w:val="28"/>
        </w:rPr>
        <w:t>.</w:t>
      </w:r>
    </w:p>
    <w:p w14:paraId="2E94D793" w14:textId="77777777" w:rsidR="00FA1E0D" w:rsidRDefault="00FA1E0D" w:rsidP="00FA1E0D">
      <w:pPr>
        <w:ind w:firstLine="709"/>
        <w:jc w:val="both"/>
        <w:rPr>
          <w:sz w:val="28"/>
          <w:szCs w:val="28"/>
        </w:rPr>
      </w:pPr>
    </w:p>
    <w:p w14:paraId="33A033BC" w14:textId="77777777" w:rsidR="0063233C" w:rsidRPr="0063233C" w:rsidRDefault="00BD5864" w:rsidP="0063233C">
      <w:pPr>
        <w:ind w:firstLine="709"/>
        <w:jc w:val="both"/>
        <w:rPr>
          <w:sz w:val="28"/>
          <w:szCs w:val="28"/>
        </w:rPr>
      </w:pPr>
      <w:r w:rsidRPr="00BD5864">
        <w:rPr>
          <w:b/>
          <w:sz w:val="28"/>
          <w:szCs w:val="28"/>
        </w:rPr>
        <w:t>Текст тезисов</w:t>
      </w:r>
      <w:r>
        <w:rPr>
          <w:sz w:val="28"/>
          <w:szCs w:val="28"/>
        </w:rPr>
        <w:t> </w:t>
      </w:r>
      <w:r w:rsidR="0063233C" w:rsidRPr="0063233C">
        <w:rPr>
          <w:sz w:val="28"/>
          <w:szCs w:val="28"/>
        </w:rPr>
        <w:t xml:space="preserve">«Определение перемещений с использованием способа Верещагина вычисления интеграла Мора» – одна из тем, изучаемых в дисциплинах «Сопротивление материалов» и «Прикладная механика» в технических вузах. Освоение этой темы часто вызывает трудности у студентов. </w:t>
      </w:r>
    </w:p>
    <w:p w14:paraId="23ED7EE7" w14:textId="77777777" w:rsidR="0063233C" w:rsidRPr="0063233C" w:rsidRDefault="0063233C" w:rsidP="0063233C">
      <w:pPr>
        <w:ind w:firstLine="709"/>
        <w:jc w:val="both"/>
        <w:rPr>
          <w:sz w:val="28"/>
          <w:szCs w:val="28"/>
        </w:rPr>
      </w:pPr>
      <w:r w:rsidRPr="0063233C">
        <w:rPr>
          <w:sz w:val="28"/>
          <w:szCs w:val="28"/>
        </w:rPr>
        <w:t>Используя материалы работы [1], на соответствующей лекции приводится вывод формулы для определения перемещений с использованием способа Верещагина вычисления интеграла Мора, отличающийся от вывода в учебнике [2], подробно излагается последовательность действий приведенным способом, приводятся площади элементарных фигур и положение центра тяжести каждой из этих фигур, рассматривается пример, включающий в себя при расслоении эпюр все фигуры, которые встречаются в расчетах. Так студенты знакомятся с расслоением эпюр и элементарными фигурами, используемыми при определении перемещений с использованием способа Верещагина вычисления интеграла Мора.</w:t>
      </w:r>
    </w:p>
    <w:p w14:paraId="692A21F5" w14:textId="67A0D39C" w:rsidR="0063233C" w:rsidRPr="0063233C" w:rsidRDefault="0063233C" w:rsidP="0063233C">
      <w:pPr>
        <w:ind w:firstLine="709"/>
        <w:jc w:val="both"/>
        <w:rPr>
          <w:sz w:val="28"/>
          <w:szCs w:val="28"/>
        </w:rPr>
      </w:pPr>
      <w:r w:rsidRPr="0063233C">
        <w:rPr>
          <w:sz w:val="28"/>
          <w:szCs w:val="28"/>
        </w:rPr>
        <w:t>Как известно, на изучение дисциплины отведено определенное количество</w:t>
      </w:r>
      <w:r w:rsidR="00CB73AA">
        <w:rPr>
          <w:sz w:val="28"/>
          <w:szCs w:val="28"/>
        </w:rPr>
        <w:t xml:space="preserve"> часов</w:t>
      </w:r>
      <w:r w:rsidRPr="0063233C">
        <w:rPr>
          <w:sz w:val="28"/>
          <w:szCs w:val="28"/>
        </w:rPr>
        <w:t xml:space="preserve">. Материал о том, почему эпюру, имеющую при расслоении </w:t>
      </w:r>
      <w:r w:rsidRPr="0063233C">
        <w:rPr>
          <w:sz w:val="28"/>
          <w:szCs w:val="28"/>
        </w:rPr>
        <w:lastRenderedPageBreak/>
        <w:t>параболический сегмент, расположенный наклонно, при расчете рассматриваем как параболический сегмент, расположенный горизонтально, включен в материал соответствующей лекции. Эта лекция достаточно объемна, и на ней не удается детально объяснить, почему так следует делать. Но есть возможность во время лекции обзорно продемонстрировать этот материал, если используется мультимедийное оборудование. То есть, во время лекции можно упомянуть о расслоении эпюр и о параболическом сегменте, расположенном наклонно. Заметим, что студентам предоставлен доступ к материалам лекций в электронном виде и они могут заглянуть в материал соответствующей лекции в удобное им время. А подробно объяснить и рассмотреть этот материал есть возможность</w:t>
      </w:r>
      <w:r w:rsidR="00AE6BD7">
        <w:rPr>
          <w:sz w:val="28"/>
          <w:szCs w:val="28"/>
        </w:rPr>
        <w:t xml:space="preserve"> </w:t>
      </w:r>
      <w:r w:rsidRPr="0063233C">
        <w:rPr>
          <w:sz w:val="28"/>
          <w:szCs w:val="28"/>
        </w:rPr>
        <w:t>на одном из практикумов по дисциплине. Данный материал рассмотрен в [1].</w:t>
      </w:r>
    </w:p>
    <w:p w14:paraId="10659D22" w14:textId="77777777" w:rsidR="0063233C" w:rsidRPr="0063233C" w:rsidRDefault="0063233C" w:rsidP="0063233C">
      <w:pPr>
        <w:ind w:firstLine="709"/>
        <w:jc w:val="both"/>
        <w:rPr>
          <w:sz w:val="28"/>
          <w:szCs w:val="28"/>
        </w:rPr>
      </w:pPr>
      <w:r w:rsidRPr="0063233C">
        <w:rPr>
          <w:sz w:val="28"/>
          <w:szCs w:val="28"/>
        </w:rPr>
        <w:t xml:space="preserve">На лекции мы говорим студентам о запланированных консультациях и практикумах. </w:t>
      </w:r>
    </w:p>
    <w:p w14:paraId="2549CEC3" w14:textId="6B53E1F8" w:rsidR="0063233C" w:rsidRPr="0063233C" w:rsidRDefault="0063233C" w:rsidP="0063233C">
      <w:pPr>
        <w:ind w:firstLine="709"/>
        <w:jc w:val="both"/>
        <w:rPr>
          <w:sz w:val="28"/>
          <w:szCs w:val="28"/>
        </w:rPr>
      </w:pPr>
      <w:r w:rsidRPr="0063233C">
        <w:rPr>
          <w:sz w:val="28"/>
          <w:szCs w:val="28"/>
        </w:rPr>
        <w:t xml:space="preserve">В отличие от консультации, на практикуме студенты сами под руководством преподавателя подробнейшим образом рассматривают вопрос о том, почему </w:t>
      </w:r>
      <w:r w:rsidR="0036411B">
        <w:rPr>
          <w:sz w:val="28"/>
          <w:szCs w:val="28"/>
        </w:rPr>
        <w:t xml:space="preserve">и как </w:t>
      </w:r>
      <w:r w:rsidRPr="0063233C">
        <w:rPr>
          <w:sz w:val="28"/>
          <w:szCs w:val="28"/>
        </w:rPr>
        <w:t xml:space="preserve">параболический сегмент, расположенный наклонно, при расчете рассматриваем как параболический сегмент, расположенный горизонтально. Практикум по этому вопросу нужно провести перед семинаром, посвященным </w:t>
      </w:r>
      <w:r w:rsidR="00246782">
        <w:rPr>
          <w:sz w:val="28"/>
          <w:szCs w:val="28"/>
        </w:rPr>
        <w:t>обсуждаемой</w:t>
      </w:r>
      <w:r w:rsidRPr="0063233C">
        <w:rPr>
          <w:sz w:val="28"/>
          <w:szCs w:val="28"/>
        </w:rPr>
        <w:t xml:space="preserve"> теме. В ходе данного рассмотрения полезно убедиться в том, что высота параболического сегмента, расположенного наклонно, идентична высоте параболического сегмента, расположенного горизонтально. Все это позволяет осознанно и без затруднений определять линейные, угловые и взаимные перемещения рассматриваемых сечений с помощью способа Верещагина вычисления интеграла Мора. Вопросы практического применения данного способа, а </w:t>
      </w:r>
      <w:r w:rsidR="00527489" w:rsidRPr="0063233C">
        <w:rPr>
          <w:sz w:val="28"/>
          <w:szCs w:val="28"/>
        </w:rPr>
        <w:t>также</w:t>
      </w:r>
      <w:r w:rsidRPr="0063233C">
        <w:rPr>
          <w:sz w:val="28"/>
          <w:szCs w:val="28"/>
        </w:rPr>
        <w:t xml:space="preserve"> </w:t>
      </w:r>
      <w:r w:rsidR="00527489" w:rsidRPr="0063233C">
        <w:rPr>
          <w:sz w:val="28"/>
          <w:szCs w:val="28"/>
        </w:rPr>
        <w:t>выводы формул</w:t>
      </w:r>
      <w:r w:rsidRPr="0063233C">
        <w:rPr>
          <w:sz w:val="28"/>
          <w:szCs w:val="28"/>
        </w:rPr>
        <w:t xml:space="preserve"> для определения </w:t>
      </w:r>
      <w:r w:rsidR="00676AD2" w:rsidRPr="0063233C">
        <w:rPr>
          <w:sz w:val="28"/>
          <w:szCs w:val="28"/>
        </w:rPr>
        <w:t>площадей параболического</w:t>
      </w:r>
      <w:r w:rsidRPr="0063233C">
        <w:rPr>
          <w:sz w:val="28"/>
          <w:szCs w:val="28"/>
        </w:rPr>
        <w:t xml:space="preserve"> сегмента, параболического треугольника, определение положения их центров тяжести рассматривается далее на соответствующих по плану семинарах и на практикуме.</w:t>
      </w:r>
    </w:p>
    <w:p w14:paraId="1B8DC52A" w14:textId="6F03CADB" w:rsidR="0063233C" w:rsidRPr="0063233C" w:rsidRDefault="0063233C" w:rsidP="0063233C">
      <w:pPr>
        <w:ind w:firstLine="709"/>
        <w:jc w:val="both"/>
        <w:rPr>
          <w:sz w:val="28"/>
          <w:szCs w:val="28"/>
        </w:rPr>
      </w:pPr>
      <w:r w:rsidRPr="0063233C">
        <w:rPr>
          <w:sz w:val="28"/>
          <w:szCs w:val="28"/>
        </w:rPr>
        <w:t>В лекции по рассматриваемой теме и в работе [1] есть раздел «</w:t>
      </w:r>
      <w:r w:rsidRPr="0063233C">
        <w:rPr>
          <w:bCs/>
          <w:iCs/>
          <w:sz w:val="28"/>
          <w:szCs w:val="28"/>
        </w:rPr>
        <w:t>Площади элементарных фигур и положение центра тяжести фигуры</w:t>
      </w:r>
      <w:r w:rsidRPr="0063233C">
        <w:rPr>
          <w:sz w:val="28"/>
          <w:szCs w:val="28"/>
        </w:rPr>
        <w:t xml:space="preserve">». В нем приведены рисунки фигур, формулы для определения их площадей и показано </w:t>
      </w:r>
      <w:r w:rsidRPr="0063233C">
        <w:rPr>
          <w:bCs/>
          <w:iCs/>
          <w:sz w:val="28"/>
          <w:szCs w:val="28"/>
        </w:rPr>
        <w:t xml:space="preserve">положение центра тяжести каждой фигуры. Студентам мы настоятельно </w:t>
      </w:r>
      <w:r w:rsidR="00676AD2" w:rsidRPr="0063233C">
        <w:rPr>
          <w:bCs/>
          <w:iCs/>
          <w:sz w:val="28"/>
          <w:szCs w:val="28"/>
        </w:rPr>
        <w:t xml:space="preserve">рекомендуем </w:t>
      </w:r>
      <w:r w:rsidR="00676AD2" w:rsidRPr="0063233C">
        <w:rPr>
          <w:sz w:val="28"/>
          <w:szCs w:val="28"/>
        </w:rPr>
        <w:t>распечатать</w:t>
      </w:r>
      <w:r w:rsidRPr="0063233C">
        <w:rPr>
          <w:sz w:val="28"/>
          <w:szCs w:val="28"/>
        </w:rPr>
        <w:t xml:space="preserve"> эту информацию на листе формата А4 и вложить в прозрачную папку-уголок, чтобы лист не мялся и не потерялся. Таким образом этим листочком в прозрачной папке будет удобно пользоваться дома и на занятиях. </w:t>
      </w:r>
    </w:p>
    <w:p w14:paraId="0E7AA352" w14:textId="0C0CD84C" w:rsidR="0063233C" w:rsidRPr="0063233C" w:rsidRDefault="0063233C" w:rsidP="0063233C">
      <w:pPr>
        <w:ind w:firstLine="709"/>
        <w:jc w:val="both"/>
        <w:rPr>
          <w:sz w:val="28"/>
          <w:szCs w:val="28"/>
        </w:rPr>
      </w:pPr>
      <w:r w:rsidRPr="0063233C">
        <w:rPr>
          <w:sz w:val="28"/>
          <w:szCs w:val="28"/>
        </w:rPr>
        <w:t>Мы все время обращаем внимание студентов на то, что соответствующее расположение и грамотное оформление расчетных схем и эпюр изгибающих моментов – одно из обязательных условий успешного применения способа Верещагина.</w:t>
      </w:r>
    </w:p>
    <w:p w14:paraId="11D836E4" w14:textId="7D2EA260" w:rsidR="0063233C" w:rsidRPr="0063233C" w:rsidRDefault="0063233C" w:rsidP="0063233C">
      <w:pPr>
        <w:ind w:firstLine="709"/>
        <w:jc w:val="both"/>
        <w:rPr>
          <w:sz w:val="28"/>
          <w:szCs w:val="28"/>
        </w:rPr>
      </w:pPr>
      <w:r w:rsidRPr="0063233C">
        <w:rPr>
          <w:sz w:val="28"/>
          <w:szCs w:val="28"/>
        </w:rPr>
        <w:t xml:space="preserve">Авторы работы [1] предельно подробно и доходчиво изложили эту тему, дав необходимые рекомендации. При проведении занятий обращается внимание учащихся на основные ошибки, допускаемые студентами в своих домашних заданиях и при защите домашних </w:t>
      </w:r>
      <w:r w:rsidR="009F4A7C">
        <w:rPr>
          <w:sz w:val="28"/>
          <w:szCs w:val="28"/>
        </w:rPr>
        <w:t xml:space="preserve">заданий </w:t>
      </w:r>
      <w:r w:rsidRPr="0063233C">
        <w:rPr>
          <w:sz w:val="28"/>
          <w:szCs w:val="28"/>
        </w:rPr>
        <w:t xml:space="preserve">при определении </w:t>
      </w:r>
      <w:r w:rsidRPr="0063233C">
        <w:rPr>
          <w:sz w:val="28"/>
          <w:szCs w:val="28"/>
        </w:rPr>
        <w:lastRenderedPageBreak/>
        <w:t>перемещений с использованием способа Верещагина вычисления интеграла Мора.</w:t>
      </w:r>
    </w:p>
    <w:p w14:paraId="2EBE81DA" w14:textId="1A37C99F" w:rsidR="0063233C" w:rsidRPr="0063233C" w:rsidRDefault="0063233C" w:rsidP="0063233C">
      <w:pPr>
        <w:ind w:firstLine="709"/>
        <w:jc w:val="both"/>
        <w:rPr>
          <w:sz w:val="28"/>
          <w:szCs w:val="28"/>
        </w:rPr>
      </w:pPr>
      <w:r w:rsidRPr="0063233C">
        <w:rPr>
          <w:sz w:val="28"/>
          <w:szCs w:val="28"/>
        </w:rPr>
        <w:t xml:space="preserve">Также на лекции можно рассказать студентам об Андрее Константиновиче Верещагине, </w:t>
      </w:r>
      <w:r w:rsidR="00296253" w:rsidRPr="0063233C">
        <w:rPr>
          <w:sz w:val="28"/>
          <w:szCs w:val="28"/>
        </w:rPr>
        <w:t>о его</w:t>
      </w:r>
      <w:r w:rsidRPr="0063233C">
        <w:rPr>
          <w:sz w:val="28"/>
          <w:szCs w:val="28"/>
        </w:rPr>
        <w:t xml:space="preserve"> жизненном пути; о том, </w:t>
      </w:r>
      <w:r w:rsidR="00296253" w:rsidRPr="0063233C">
        <w:rPr>
          <w:sz w:val="28"/>
          <w:szCs w:val="28"/>
        </w:rPr>
        <w:t>что,</w:t>
      </w:r>
      <w:r w:rsidRPr="0063233C">
        <w:rPr>
          <w:sz w:val="28"/>
          <w:szCs w:val="28"/>
        </w:rPr>
        <w:t xml:space="preserve"> будучи студентом, он предложил способ Верещагина вычисления интеграла Мора.</w:t>
      </w:r>
    </w:p>
    <w:p w14:paraId="5D884470" w14:textId="26AA9C93" w:rsidR="0063233C" w:rsidRPr="0063233C" w:rsidRDefault="0063233C" w:rsidP="0063233C">
      <w:pPr>
        <w:ind w:firstLine="709"/>
        <w:jc w:val="both"/>
        <w:rPr>
          <w:sz w:val="28"/>
          <w:szCs w:val="28"/>
        </w:rPr>
      </w:pPr>
      <w:r w:rsidRPr="0063233C">
        <w:rPr>
          <w:sz w:val="28"/>
          <w:szCs w:val="28"/>
        </w:rPr>
        <w:t>Представленные в статье [1</w:t>
      </w:r>
      <w:r w:rsidR="00074F0C" w:rsidRPr="0063233C">
        <w:rPr>
          <w:sz w:val="28"/>
          <w:szCs w:val="28"/>
        </w:rPr>
        <w:t>] и</w:t>
      </w:r>
      <w:r w:rsidRPr="0063233C">
        <w:rPr>
          <w:sz w:val="28"/>
          <w:szCs w:val="28"/>
        </w:rPr>
        <w:t xml:space="preserve"> в лекции по этой теме материалы на самом деле существенно помогают студентам осваивать данную тему, а преподавателям, начинающим излагать данную тему, также будет полезно использовать в занятиях со студентами упомянутые аспекты изложения этого материала.</w:t>
      </w:r>
    </w:p>
    <w:p w14:paraId="2E94D796" w14:textId="77777777" w:rsidR="00356D8B" w:rsidRDefault="00356D8B" w:rsidP="00BD5864">
      <w:pPr>
        <w:ind w:firstLine="709"/>
        <w:jc w:val="both"/>
        <w:rPr>
          <w:b/>
          <w:sz w:val="28"/>
          <w:szCs w:val="28"/>
        </w:rPr>
      </w:pPr>
    </w:p>
    <w:p w14:paraId="2E94D797" w14:textId="77777777" w:rsidR="00BD5864" w:rsidRPr="001D6026" w:rsidRDefault="00BD5864" w:rsidP="00BD5864">
      <w:pPr>
        <w:ind w:firstLine="709"/>
        <w:jc w:val="both"/>
        <w:rPr>
          <w:b/>
          <w:sz w:val="28"/>
          <w:szCs w:val="28"/>
        </w:rPr>
      </w:pPr>
      <w:r w:rsidRPr="00BD5864">
        <w:rPr>
          <w:b/>
          <w:sz w:val="28"/>
          <w:szCs w:val="28"/>
        </w:rPr>
        <w:t>Литература</w:t>
      </w:r>
    </w:p>
    <w:p w14:paraId="2E94D798" w14:textId="0424B435" w:rsidR="00BD5864" w:rsidRPr="001D6026" w:rsidRDefault="00BD5864" w:rsidP="00BD5864">
      <w:pPr>
        <w:ind w:firstLine="709"/>
        <w:jc w:val="both"/>
        <w:rPr>
          <w:sz w:val="28"/>
          <w:szCs w:val="28"/>
        </w:rPr>
      </w:pPr>
      <w:r w:rsidRPr="001D6026">
        <w:rPr>
          <w:sz w:val="28"/>
          <w:szCs w:val="28"/>
        </w:rPr>
        <w:t>1.</w:t>
      </w:r>
      <w:r w:rsidR="001D6026" w:rsidRPr="001D6026">
        <w:rPr>
          <w:rFonts w:eastAsiaTheme="minorHAnsi"/>
          <w:lang w:eastAsia="en-US"/>
        </w:rPr>
        <w:t xml:space="preserve"> </w:t>
      </w:r>
      <w:r w:rsidR="001D6026" w:rsidRPr="00A9001F">
        <w:rPr>
          <w:rFonts w:eastAsiaTheme="minorHAnsi"/>
          <w:lang w:eastAsia="en-US"/>
        </w:rPr>
        <w:t>Андриевская С.И., Компаниец И.В. Способ Верещагина для определения перемещений // Инженерный вестник. Электронный научно-технический журнал. 2018. № 1. С. 1-9.</w:t>
      </w:r>
    </w:p>
    <w:p w14:paraId="2E94D799" w14:textId="287D5E36" w:rsidR="00BD5864" w:rsidRPr="00BD5864" w:rsidRDefault="00BD5864" w:rsidP="00BD5864">
      <w:pPr>
        <w:ind w:firstLine="709"/>
        <w:jc w:val="both"/>
        <w:rPr>
          <w:sz w:val="28"/>
          <w:szCs w:val="28"/>
          <w:lang w:val="en-US"/>
        </w:rPr>
      </w:pPr>
      <w:r w:rsidRPr="001D6026">
        <w:rPr>
          <w:sz w:val="28"/>
          <w:szCs w:val="28"/>
        </w:rPr>
        <w:t>2.</w:t>
      </w:r>
      <w:r w:rsidR="001D6026" w:rsidRPr="001D6026">
        <w:rPr>
          <w:rFonts w:eastAsiaTheme="minorHAnsi"/>
          <w:lang w:eastAsia="en-US"/>
        </w:rPr>
        <w:t xml:space="preserve"> </w:t>
      </w:r>
      <w:r w:rsidR="001D6026" w:rsidRPr="00A9001F">
        <w:rPr>
          <w:rFonts w:eastAsiaTheme="minorHAnsi"/>
          <w:lang w:eastAsia="en-US"/>
        </w:rPr>
        <w:t xml:space="preserve">Феодосьев В. И. Сопротивление материалов. 16-е изд., </w:t>
      </w:r>
      <w:proofErr w:type="spellStart"/>
      <w:r w:rsidR="001D6026" w:rsidRPr="00A9001F">
        <w:rPr>
          <w:rFonts w:eastAsiaTheme="minorHAnsi"/>
          <w:lang w:eastAsia="en-US"/>
        </w:rPr>
        <w:t>испр</w:t>
      </w:r>
      <w:proofErr w:type="spellEnd"/>
      <w:r w:rsidR="001D6026" w:rsidRPr="00A9001F">
        <w:rPr>
          <w:rFonts w:eastAsiaTheme="minorHAnsi"/>
          <w:lang w:eastAsia="en-US"/>
        </w:rPr>
        <w:t>. М.: Изд-во МГТУ им. Н</w:t>
      </w:r>
      <w:r w:rsidR="001D6026" w:rsidRPr="004A2812">
        <w:rPr>
          <w:rFonts w:eastAsiaTheme="minorHAnsi"/>
          <w:lang w:val="en-US" w:eastAsia="en-US"/>
        </w:rPr>
        <w:t xml:space="preserve">. </w:t>
      </w:r>
      <w:r w:rsidR="001D6026" w:rsidRPr="00A9001F">
        <w:rPr>
          <w:rFonts w:eastAsiaTheme="minorHAnsi"/>
          <w:lang w:eastAsia="en-US"/>
        </w:rPr>
        <w:t>Э</w:t>
      </w:r>
      <w:r w:rsidR="001D6026" w:rsidRPr="004A2812">
        <w:rPr>
          <w:rFonts w:eastAsiaTheme="minorHAnsi"/>
          <w:lang w:val="en-US" w:eastAsia="en-US"/>
        </w:rPr>
        <w:t xml:space="preserve">. </w:t>
      </w:r>
      <w:r w:rsidR="001D6026" w:rsidRPr="00A9001F">
        <w:rPr>
          <w:rFonts w:eastAsiaTheme="minorHAnsi"/>
          <w:lang w:eastAsia="en-US"/>
        </w:rPr>
        <w:t>Баумана</w:t>
      </w:r>
      <w:r w:rsidR="001D6026" w:rsidRPr="004A2812">
        <w:rPr>
          <w:rFonts w:eastAsiaTheme="minorHAnsi"/>
          <w:lang w:val="en-US" w:eastAsia="en-US"/>
        </w:rPr>
        <w:t xml:space="preserve">, 2016. </w:t>
      </w:r>
      <w:r w:rsidR="001D6026" w:rsidRPr="005848AD">
        <w:rPr>
          <w:rFonts w:eastAsiaTheme="minorHAnsi"/>
          <w:lang w:val="en-US" w:eastAsia="en-US"/>
        </w:rPr>
        <w:t xml:space="preserve">543 </w:t>
      </w:r>
      <w:r w:rsidR="001D6026" w:rsidRPr="00A9001F">
        <w:rPr>
          <w:rFonts w:eastAsiaTheme="minorHAnsi"/>
          <w:lang w:eastAsia="en-US"/>
        </w:rPr>
        <w:t>с</w:t>
      </w:r>
      <w:r w:rsidR="001D6026" w:rsidRPr="005848AD">
        <w:rPr>
          <w:rFonts w:eastAsiaTheme="minorHAnsi"/>
          <w:lang w:val="en-US" w:eastAsia="en-US"/>
        </w:rPr>
        <w:t>.</w:t>
      </w:r>
    </w:p>
    <w:p w14:paraId="2E94D79A" w14:textId="77777777" w:rsidR="00BD5864" w:rsidRPr="00BD5864" w:rsidRDefault="00BD5864" w:rsidP="00BD5864">
      <w:pPr>
        <w:ind w:firstLine="709"/>
        <w:jc w:val="both"/>
        <w:rPr>
          <w:sz w:val="28"/>
          <w:szCs w:val="28"/>
          <w:lang w:val="en-US"/>
        </w:rPr>
      </w:pPr>
    </w:p>
    <w:p w14:paraId="0F64110D" w14:textId="77777777" w:rsidR="004A2812" w:rsidRPr="004A2812" w:rsidRDefault="004A2812" w:rsidP="004A2812">
      <w:pPr>
        <w:ind w:firstLine="709"/>
        <w:jc w:val="both"/>
        <w:rPr>
          <w:b/>
          <w:sz w:val="36"/>
          <w:szCs w:val="28"/>
          <w:lang w:val="en-US"/>
        </w:rPr>
      </w:pPr>
      <w:r w:rsidRPr="004A2812">
        <w:rPr>
          <w:b/>
          <w:sz w:val="36"/>
          <w:szCs w:val="28"/>
          <w:lang w:val="en-US"/>
        </w:rPr>
        <w:t>On a Successful Experience Presenting the Topic "Vereshchagin's Method for Calculating Mohr's Integral." Part I</w:t>
      </w:r>
    </w:p>
    <w:p w14:paraId="2E94D79C" w14:textId="77777777" w:rsidR="00FA1E0D" w:rsidRPr="00356D8B" w:rsidRDefault="00FA1E0D" w:rsidP="00FA1E0D">
      <w:pPr>
        <w:ind w:firstLine="709"/>
        <w:jc w:val="both"/>
        <w:rPr>
          <w:rStyle w:val="tlid-translation"/>
          <w:szCs w:val="28"/>
          <w:lang w:val="en-US"/>
        </w:rPr>
      </w:pPr>
    </w:p>
    <w:p w14:paraId="2E94D79D" w14:textId="5AE942B0" w:rsidR="00FA1E0D" w:rsidRPr="00067E6B" w:rsidRDefault="000D64FA" w:rsidP="00FA1E0D">
      <w:pPr>
        <w:ind w:firstLine="709"/>
        <w:jc w:val="center"/>
        <w:rPr>
          <w:rStyle w:val="tlid-translation"/>
          <w:sz w:val="28"/>
          <w:szCs w:val="28"/>
          <w:vertAlign w:val="superscript"/>
          <w:lang w:val="en-US"/>
        </w:rPr>
      </w:pPr>
      <w:proofErr w:type="spellStart"/>
      <w:r w:rsidRPr="000D64FA">
        <w:rPr>
          <w:sz w:val="28"/>
          <w:szCs w:val="28"/>
          <w:lang w:val="en-US"/>
        </w:rPr>
        <w:t>Kompaniets</w:t>
      </w:r>
      <w:proofErr w:type="spellEnd"/>
      <w:r w:rsidR="00067E6B" w:rsidRPr="00067E6B">
        <w:rPr>
          <w:rStyle w:val="tlid-translation"/>
          <w:sz w:val="28"/>
          <w:szCs w:val="28"/>
          <w:lang w:val="en-US"/>
        </w:rPr>
        <w:t xml:space="preserve"> </w:t>
      </w:r>
      <w:r w:rsidRPr="000D64FA">
        <w:rPr>
          <w:sz w:val="28"/>
          <w:szCs w:val="28"/>
          <w:lang w:val="en-US"/>
        </w:rPr>
        <w:t>I</w:t>
      </w:r>
      <w:r w:rsidR="00375939" w:rsidRPr="008C3D5F">
        <w:rPr>
          <w:sz w:val="28"/>
          <w:szCs w:val="28"/>
          <w:lang w:val="en-US"/>
        </w:rPr>
        <w:t>.</w:t>
      </w:r>
      <w:r w:rsidRPr="000D64FA">
        <w:rPr>
          <w:sz w:val="28"/>
          <w:szCs w:val="28"/>
          <w:lang w:val="en-US"/>
        </w:rPr>
        <w:t>V</w:t>
      </w:r>
      <w:r w:rsidR="00375939" w:rsidRPr="008C3D5F">
        <w:rPr>
          <w:sz w:val="28"/>
          <w:szCs w:val="28"/>
          <w:lang w:val="en-US"/>
        </w:rPr>
        <w:t>.</w:t>
      </w:r>
    </w:p>
    <w:p w14:paraId="2E94D79E" w14:textId="77777777" w:rsidR="00356D8B" w:rsidRPr="00067E6B" w:rsidRDefault="00356D8B" w:rsidP="00FA1E0D">
      <w:pPr>
        <w:ind w:firstLine="709"/>
        <w:jc w:val="center"/>
        <w:rPr>
          <w:rStyle w:val="tlid-translation"/>
          <w:sz w:val="28"/>
          <w:szCs w:val="28"/>
          <w:lang w:val="en-US"/>
        </w:rPr>
      </w:pPr>
    </w:p>
    <w:p w14:paraId="2E94D79F" w14:textId="25682269"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r w:rsidRPr="002116CA">
        <w:rPr>
          <w:lang w:val="en-US"/>
        </w:rPr>
        <w:t>Bauman Moscow State Technical University, Moscow, Russia</w:t>
      </w:r>
    </w:p>
    <w:p w14:paraId="2E94D7A1" w14:textId="170C923B" w:rsidR="00FA1E0D" w:rsidRPr="00F66805" w:rsidRDefault="00356D8B" w:rsidP="00356D8B">
      <w:pPr>
        <w:jc w:val="center"/>
        <w:rPr>
          <w:lang w:val="en-US"/>
        </w:rPr>
      </w:pPr>
      <w:r w:rsidRPr="002116CA">
        <w:rPr>
          <w:lang w:val="en-US"/>
        </w:rPr>
        <w:t>* E-mail (speaker):</w:t>
      </w:r>
      <w:r w:rsidR="00F66805" w:rsidRPr="00F66805">
        <w:rPr>
          <w:lang w:val="en-US"/>
        </w:rPr>
        <w:t xml:space="preserve"> i.v.komp@bmstu.ru</w:t>
      </w:r>
    </w:p>
    <w:p w14:paraId="2E94D7A2" w14:textId="77777777" w:rsidR="00356D8B" w:rsidRPr="00067E6B" w:rsidRDefault="00356D8B" w:rsidP="00356D8B">
      <w:pPr>
        <w:jc w:val="center"/>
        <w:rPr>
          <w:rStyle w:val="tlid-translation"/>
          <w:szCs w:val="28"/>
          <w:lang w:val="en-US"/>
        </w:rPr>
      </w:pPr>
    </w:p>
    <w:p w14:paraId="7C019AAC" w14:textId="77777777" w:rsidR="00921439" w:rsidRDefault="00356D8B" w:rsidP="00C4028B">
      <w:pPr>
        <w:ind w:firstLine="709"/>
        <w:jc w:val="both"/>
        <w:rPr>
          <w:rStyle w:val="tlid-translation"/>
          <w:b/>
          <w:sz w:val="28"/>
          <w:szCs w:val="28"/>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14:paraId="6738F2B6" w14:textId="7DE958D3" w:rsidR="00C4028B" w:rsidRPr="00C4028B" w:rsidRDefault="00C4028B" w:rsidP="00C4028B">
      <w:pPr>
        <w:ind w:firstLine="709"/>
        <w:jc w:val="both"/>
        <w:rPr>
          <w:sz w:val="28"/>
          <w:szCs w:val="28"/>
          <w:lang w:val="en-US"/>
        </w:rPr>
      </w:pPr>
      <w:r w:rsidRPr="00C4028B">
        <w:rPr>
          <w:sz w:val="28"/>
          <w:szCs w:val="28"/>
          <w:lang w:val="en-US"/>
        </w:rPr>
        <w:t>This paper examines the experience of presenting the topic "Determining Displacements Using Vereshchagin's Method for Calculating Mohr's Integral" in lectures, seminars, and practical training, using materials from [1].</w:t>
      </w:r>
    </w:p>
    <w:p w14:paraId="0EC42D67" w14:textId="77777777" w:rsidR="00C4028B" w:rsidRPr="00C4028B" w:rsidRDefault="00C4028B" w:rsidP="00C4028B">
      <w:pPr>
        <w:ind w:firstLine="709"/>
        <w:jc w:val="both"/>
        <w:rPr>
          <w:sz w:val="28"/>
          <w:szCs w:val="28"/>
          <w:lang w:val="en-US"/>
        </w:rPr>
      </w:pPr>
      <w:r w:rsidRPr="00C4028B">
        <w:rPr>
          <w:sz w:val="28"/>
          <w:szCs w:val="28"/>
          <w:lang w:val="en-US"/>
        </w:rPr>
        <w:t>It was very important in classes devoted to this topic to thoroughly examine the issue of how, when layering a bending moment diagram into simple shapes, we can sometimes obtain an oblique parabolic segment in one section of the diagram, and why and how to consider it horizontal.</w:t>
      </w:r>
    </w:p>
    <w:p w14:paraId="170E7082" w14:textId="77777777" w:rsidR="00C4028B" w:rsidRPr="00C4028B" w:rsidRDefault="00C4028B" w:rsidP="00C4028B">
      <w:pPr>
        <w:ind w:firstLine="709"/>
        <w:jc w:val="both"/>
        <w:rPr>
          <w:sz w:val="28"/>
          <w:szCs w:val="28"/>
          <w:lang w:val="en-US"/>
        </w:rPr>
      </w:pPr>
      <w:r w:rsidRPr="00C4028B">
        <w:rPr>
          <w:sz w:val="28"/>
          <w:szCs w:val="28"/>
          <w:lang w:val="en-US"/>
        </w:rPr>
        <w:t>During classes, students should be reminded of the common mistakes they make in their homework assignments and when defending their assignments when determining displacements using Vereshchagin's method for calculating Mohr's integral. It is concluded that the materials presented in article [1] are indeed of significant assistance to students and instructors beginning to teach this topic.</w:t>
      </w:r>
    </w:p>
    <w:p w14:paraId="2E94D7A3" w14:textId="1FFEE586" w:rsidR="00356D8B" w:rsidRPr="00356D8B" w:rsidRDefault="00356D8B" w:rsidP="00356D8B">
      <w:pPr>
        <w:ind w:firstLine="709"/>
        <w:jc w:val="both"/>
        <w:rPr>
          <w:sz w:val="28"/>
          <w:szCs w:val="28"/>
          <w:lang w:val="en-US"/>
        </w:rPr>
      </w:pPr>
    </w:p>
    <w:p w14:paraId="333124C0" w14:textId="5327F097" w:rsidR="00CC1D2F" w:rsidRPr="00CB73AA" w:rsidRDefault="00FA1E0D" w:rsidP="00CC1D2F">
      <w:pPr>
        <w:ind w:firstLine="851"/>
        <w:rPr>
          <w:lang w:val="en-US"/>
        </w:rPr>
      </w:pPr>
      <w:r w:rsidRPr="002116CA">
        <w:rPr>
          <w:b/>
          <w:i/>
          <w:sz w:val="28"/>
          <w:lang w:val="en-US"/>
        </w:rPr>
        <w:t>Keywords:</w:t>
      </w:r>
      <w:r w:rsidRPr="002116CA">
        <w:rPr>
          <w:b/>
          <w:lang w:val="en-US"/>
        </w:rPr>
        <w:t xml:space="preserve"> </w:t>
      </w:r>
      <w:r w:rsidR="004E4188">
        <w:rPr>
          <w:lang w:val="en-US"/>
        </w:rPr>
        <w:t>V</w:t>
      </w:r>
      <w:r w:rsidR="00CC1D2F" w:rsidRPr="00CC1D2F">
        <w:rPr>
          <w:lang w:val="en-US"/>
        </w:rPr>
        <w:t>ereshchagin's method, determining displacements, diagram stratification, parabolic segment, parabolic triangle</w:t>
      </w:r>
    </w:p>
    <w:p w14:paraId="2E94D7A5" w14:textId="77777777" w:rsidR="002116CA" w:rsidRPr="00067E6B" w:rsidRDefault="002116CA" w:rsidP="00FA1E0D">
      <w:pPr>
        <w:ind w:firstLine="851"/>
        <w:rPr>
          <w:lang w:val="en-US"/>
        </w:rPr>
      </w:pPr>
    </w:p>
    <w:p w14:paraId="2E94D7A9" w14:textId="77777777" w:rsidR="002116CA" w:rsidRPr="00BC715C" w:rsidRDefault="002116CA" w:rsidP="00FA1E0D">
      <w:pPr>
        <w:ind w:firstLine="851"/>
        <w:rPr>
          <w:b/>
          <w:sz w:val="28"/>
          <w:szCs w:val="28"/>
          <w:lang w:val="en-US"/>
        </w:rPr>
      </w:pPr>
      <w:r w:rsidRPr="00BC715C">
        <w:rPr>
          <w:b/>
          <w:sz w:val="28"/>
          <w:szCs w:val="28"/>
          <w:lang w:val="en-US"/>
        </w:rPr>
        <w:t>References</w:t>
      </w:r>
    </w:p>
    <w:p w14:paraId="2E94D7AA" w14:textId="2937ED2E" w:rsidR="002116CA" w:rsidRPr="00BE28AB" w:rsidRDefault="002116CA" w:rsidP="00FA1E0D">
      <w:pPr>
        <w:ind w:firstLine="851"/>
        <w:rPr>
          <w:bCs/>
          <w:lang w:val="en-US"/>
        </w:rPr>
      </w:pPr>
      <w:r w:rsidRPr="00BE28AB">
        <w:rPr>
          <w:bCs/>
          <w:lang w:val="en-US"/>
        </w:rPr>
        <w:lastRenderedPageBreak/>
        <w:t>1.</w:t>
      </w:r>
      <w:r w:rsidR="002E6127" w:rsidRPr="00BE28AB">
        <w:rPr>
          <w:bCs/>
          <w:lang w:val="en-US"/>
        </w:rPr>
        <w:t xml:space="preserve"> </w:t>
      </w:r>
      <w:proofErr w:type="spellStart"/>
      <w:r w:rsidR="00BC715C" w:rsidRPr="00BE28AB">
        <w:rPr>
          <w:bCs/>
          <w:lang w:val="en-US"/>
        </w:rPr>
        <w:t>Andrievskaya</w:t>
      </w:r>
      <w:proofErr w:type="spellEnd"/>
      <w:r w:rsidR="00BC715C" w:rsidRPr="00BE28AB">
        <w:rPr>
          <w:bCs/>
          <w:lang w:val="en-US"/>
        </w:rPr>
        <w:t xml:space="preserve"> S.I., </w:t>
      </w:r>
      <w:proofErr w:type="spellStart"/>
      <w:r w:rsidR="00BC715C" w:rsidRPr="00BE28AB">
        <w:rPr>
          <w:bCs/>
          <w:lang w:val="en-US"/>
        </w:rPr>
        <w:t>Kompaniets</w:t>
      </w:r>
      <w:proofErr w:type="spellEnd"/>
      <w:r w:rsidR="00BC715C" w:rsidRPr="00BE28AB">
        <w:rPr>
          <w:bCs/>
          <w:lang w:val="en-US"/>
        </w:rPr>
        <w:t xml:space="preserve"> I.V., "Vereshchagin's Method for Determining Displacements," Engineering Herald. Electronic Scientific and Technical Journal. 2018, No. 1, pp. 1-9.</w:t>
      </w:r>
    </w:p>
    <w:p w14:paraId="421AB89E" w14:textId="284A6C53" w:rsidR="00BC715C" w:rsidRPr="00BE28AB" w:rsidRDefault="002116CA" w:rsidP="00BC715C">
      <w:pPr>
        <w:ind w:firstLine="851"/>
        <w:rPr>
          <w:bCs/>
        </w:rPr>
      </w:pPr>
      <w:r w:rsidRPr="00BE28AB">
        <w:rPr>
          <w:bCs/>
          <w:lang w:val="en-US"/>
        </w:rPr>
        <w:t>2.</w:t>
      </w:r>
      <w:r w:rsidR="00BC23B2" w:rsidRPr="00BE28AB">
        <w:rPr>
          <w:bCs/>
          <w:lang w:val="en-US"/>
        </w:rPr>
        <w:t xml:space="preserve"> </w:t>
      </w:r>
      <w:proofErr w:type="spellStart"/>
      <w:r w:rsidR="00BC715C" w:rsidRPr="00BE28AB">
        <w:rPr>
          <w:bCs/>
          <w:lang w:val="en-US"/>
        </w:rPr>
        <w:t>Feodosyev</w:t>
      </w:r>
      <w:proofErr w:type="spellEnd"/>
      <w:r w:rsidR="00BC715C" w:rsidRPr="00BE28AB">
        <w:rPr>
          <w:bCs/>
          <w:lang w:val="en-US"/>
        </w:rPr>
        <w:t xml:space="preserve"> V.I., Strength of Materials. 16th ed., corrected. Moscow: Bauman Moscow State Technical University Press, 2016. </w:t>
      </w:r>
      <w:r w:rsidR="00BC715C" w:rsidRPr="00BE28AB">
        <w:rPr>
          <w:bCs/>
        </w:rPr>
        <w:t>543 p.</w:t>
      </w:r>
    </w:p>
    <w:p w14:paraId="2E94D7AB" w14:textId="162965E9" w:rsidR="002116CA" w:rsidRPr="002116CA" w:rsidRDefault="002116CA" w:rsidP="00FA1E0D">
      <w:pPr>
        <w:ind w:firstLine="851"/>
        <w:rPr>
          <w:b/>
          <w:sz w:val="28"/>
          <w:szCs w:val="28"/>
        </w:rPr>
      </w:pPr>
    </w:p>
    <w:p w14:paraId="2E94D7AC" w14:textId="77777777" w:rsidR="00E23B21" w:rsidRPr="00FA1E0D" w:rsidRDefault="00E23B21">
      <w:pPr>
        <w:rPr>
          <w:lang w:val="en-US"/>
        </w:rPr>
      </w:pPr>
    </w:p>
    <w:sectPr w:rsidR="00E23B21" w:rsidRPr="00FA1E0D"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FA1E0D"/>
    <w:rsid w:val="0004053C"/>
    <w:rsid w:val="00067E6B"/>
    <w:rsid w:val="00074F0C"/>
    <w:rsid w:val="000968FC"/>
    <w:rsid w:val="000D64FA"/>
    <w:rsid w:val="001D6026"/>
    <w:rsid w:val="002116CA"/>
    <w:rsid w:val="002152CA"/>
    <w:rsid w:val="00246782"/>
    <w:rsid w:val="00296253"/>
    <w:rsid w:val="002C1396"/>
    <w:rsid w:val="002E6127"/>
    <w:rsid w:val="00356D8B"/>
    <w:rsid w:val="0036411B"/>
    <w:rsid w:val="00375939"/>
    <w:rsid w:val="003C4EF8"/>
    <w:rsid w:val="003D4018"/>
    <w:rsid w:val="00490243"/>
    <w:rsid w:val="004A2812"/>
    <w:rsid w:val="004E4188"/>
    <w:rsid w:val="00527489"/>
    <w:rsid w:val="00622AE0"/>
    <w:rsid w:val="0063233C"/>
    <w:rsid w:val="00676AD2"/>
    <w:rsid w:val="006D27AA"/>
    <w:rsid w:val="00714E8A"/>
    <w:rsid w:val="00744782"/>
    <w:rsid w:val="00780745"/>
    <w:rsid w:val="008C3D5F"/>
    <w:rsid w:val="00921439"/>
    <w:rsid w:val="009F4A7C"/>
    <w:rsid w:val="00A06CE7"/>
    <w:rsid w:val="00A94D53"/>
    <w:rsid w:val="00AE6BD7"/>
    <w:rsid w:val="00BC23B2"/>
    <w:rsid w:val="00BC715C"/>
    <w:rsid w:val="00BD5864"/>
    <w:rsid w:val="00BE28AB"/>
    <w:rsid w:val="00C27DEF"/>
    <w:rsid w:val="00C4028B"/>
    <w:rsid w:val="00C43CF7"/>
    <w:rsid w:val="00CB73AA"/>
    <w:rsid w:val="00CC1D2F"/>
    <w:rsid w:val="00E23B21"/>
    <w:rsid w:val="00F66805"/>
    <w:rsid w:val="00FA1E0D"/>
    <w:rsid w:val="00FE1D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D788"/>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1138</Words>
  <Characters>6492</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Игорь Компаниец</cp:lastModifiedBy>
  <cp:revision>40</cp:revision>
  <dcterms:created xsi:type="dcterms:W3CDTF">2020-10-30T10:18:00Z</dcterms:created>
  <dcterms:modified xsi:type="dcterms:W3CDTF">2025-09-29T04:34:00Z</dcterms:modified>
</cp:coreProperties>
</file>