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FC500" w14:textId="77777777" w:rsidR="00543F8F" w:rsidRPr="00E03B49" w:rsidRDefault="00543F8F" w:rsidP="00543F8F">
      <w:pPr>
        <w:pStyle w:val="a4"/>
        <w:spacing w:after="240" w:line="360" w:lineRule="auto"/>
        <w:ind w:left="0"/>
        <w:contextualSpacing w:val="0"/>
        <w:rPr>
          <w:rFonts w:ascii="Times New Roman" w:hAnsi="Times New Roman" w:cs="Times New Roman"/>
          <w:sz w:val="24"/>
          <w:szCs w:val="24"/>
        </w:rPr>
      </w:pPr>
      <w:r w:rsidRPr="00276CE8">
        <w:rPr>
          <w:rFonts w:ascii="Times New Roman" w:hAnsi="Times New Roman" w:cs="Times New Roman"/>
          <w:sz w:val="24"/>
          <w:szCs w:val="24"/>
        </w:rPr>
        <w:t>УДК 5</w:t>
      </w:r>
      <w:r>
        <w:rPr>
          <w:rFonts w:ascii="Times New Roman" w:hAnsi="Times New Roman" w:cs="Times New Roman"/>
          <w:sz w:val="24"/>
          <w:szCs w:val="24"/>
        </w:rPr>
        <w:t>36</w:t>
      </w:r>
      <w:r w:rsidRPr="00276CE8">
        <w:rPr>
          <w:rFonts w:ascii="Times New Roman" w:hAnsi="Times New Roman" w:cs="Times New Roman"/>
          <w:sz w:val="24"/>
          <w:szCs w:val="24"/>
        </w:rPr>
        <w:t>.</w:t>
      </w:r>
      <w:r>
        <w:rPr>
          <w:rFonts w:ascii="Times New Roman" w:hAnsi="Times New Roman" w:cs="Times New Roman"/>
          <w:sz w:val="24"/>
          <w:szCs w:val="24"/>
        </w:rPr>
        <w:t>2</w:t>
      </w:r>
    </w:p>
    <w:p w14:paraId="70E54705" w14:textId="77777777" w:rsidR="00543F8F" w:rsidRPr="00E03B49" w:rsidRDefault="00543F8F" w:rsidP="00543F8F">
      <w:pPr>
        <w:spacing w:before="240" w:after="240" w:line="360" w:lineRule="auto"/>
        <w:jc w:val="both"/>
        <w:rPr>
          <w:rFonts w:ascii="Times New Roman" w:hAnsi="Times New Roman" w:cs="Times New Roman"/>
          <w:sz w:val="24"/>
          <w:szCs w:val="24"/>
        </w:rPr>
      </w:pPr>
      <w:r>
        <w:rPr>
          <w:rFonts w:ascii="Times New Roman" w:hAnsi="Times New Roman" w:cs="Times New Roman"/>
          <w:b/>
          <w:sz w:val="24"/>
          <w:szCs w:val="24"/>
        </w:rPr>
        <w:t>Анализ м</w:t>
      </w:r>
      <w:r w:rsidRPr="00E03B49">
        <w:rPr>
          <w:rFonts w:ascii="Times New Roman" w:hAnsi="Times New Roman" w:cs="Times New Roman"/>
          <w:b/>
          <w:sz w:val="24"/>
          <w:szCs w:val="24"/>
        </w:rPr>
        <w:t>атематическ</w:t>
      </w:r>
      <w:r>
        <w:rPr>
          <w:rFonts w:ascii="Times New Roman" w:hAnsi="Times New Roman" w:cs="Times New Roman"/>
          <w:b/>
          <w:sz w:val="24"/>
          <w:szCs w:val="24"/>
        </w:rPr>
        <w:t>ой</w:t>
      </w:r>
      <w:r w:rsidRPr="00E03B49">
        <w:rPr>
          <w:rFonts w:ascii="Times New Roman" w:hAnsi="Times New Roman" w:cs="Times New Roman"/>
          <w:b/>
          <w:sz w:val="24"/>
          <w:szCs w:val="24"/>
        </w:rPr>
        <w:t xml:space="preserve"> модел</w:t>
      </w:r>
      <w:r>
        <w:rPr>
          <w:rFonts w:ascii="Times New Roman" w:hAnsi="Times New Roman" w:cs="Times New Roman"/>
          <w:b/>
          <w:sz w:val="24"/>
          <w:szCs w:val="24"/>
        </w:rPr>
        <w:t>и</w:t>
      </w:r>
      <w:r w:rsidRPr="00E03B49">
        <w:rPr>
          <w:rFonts w:ascii="Times New Roman" w:hAnsi="Times New Roman" w:cs="Times New Roman"/>
          <w:b/>
          <w:sz w:val="24"/>
          <w:szCs w:val="24"/>
        </w:rPr>
        <w:t xml:space="preserve"> теплопроводности с пространственной и временной </w:t>
      </w:r>
      <w:proofErr w:type="spellStart"/>
      <w:r w:rsidRPr="00E03B49">
        <w:rPr>
          <w:rFonts w:ascii="Times New Roman" w:hAnsi="Times New Roman" w:cs="Times New Roman"/>
          <w:b/>
          <w:sz w:val="24"/>
          <w:szCs w:val="24"/>
        </w:rPr>
        <w:t>нелокальностью</w:t>
      </w:r>
      <w:proofErr w:type="spellEnd"/>
      <w:r>
        <w:rPr>
          <w:rFonts w:ascii="Times New Roman" w:hAnsi="Times New Roman" w:cs="Times New Roman"/>
          <w:b/>
          <w:sz w:val="24"/>
          <w:szCs w:val="24"/>
        </w:rPr>
        <w:t xml:space="preserve"> при импульсном нагреве </w:t>
      </w:r>
    </w:p>
    <w:p w14:paraId="26E28999" w14:textId="77777777" w:rsidR="00543F8F" w:rsidRPr="00276CE8" w:rsidRDefault="00543F8F" w:rsidP="00543F8F">
      <w:pPr>
        <w:spacing w:after="0" w:line="360" w:lineRule="auto"/>
        <w:rPr>
          <w:rFonts w:ascii="Times New Roman" w:hAnsi="Times New Roman" w:cs="Times New Roman"/>
          <w:sz w:val="24"/>
          <w:szCs w:val="24"/>
        </w:rPr>
      </w:pPr>
      <w:r>
        <w:rPr>
          <w:rFonts w:ascii="Times New Roman" w:hAnsi="Times New Roman" w:cs="Times New Roman"/>
          <w:b/>
          <w:sz w:val="24"/>
          <w:szCs w:val="24"/>
        </w:rPr>
        <w:t>Кутузов</w:t>
      </w:r>
      <w:r w:rsidRPr="00276CE8">
        <w:rPr>
          <w:rFonts w:ascii="Times New Roman" w:hAnsi="Times New Roman" w:cs="Times New Roman"/>
          <w:b/>
          <w:sz w:val="24"/>
          <w:szCs w:val="24"/>
        </w:rPr>
        <w:t xml:space="preserve"> Иван </w:t>
      </w:r>
      <w:r>
        <w:rPr>
          <w:rFonts w:ascii="Times New Roman" w:hAnsi="Times New Roman" w:cs="Times New Roman"/>
          <w:b/>
          <w:sz w:val="24"/>
          <w:szCs w:val="24"/>
        </w:rPr>
        <w:t>Владимирович</w:t>
      </w:r>
      <w:r w:rsidRPr="00276CE8">
        <w:rPr>
          <w:rFonts w:ascii="Times New Roman" w:hAnsi="Times New Roman" w:cs="Times New Roman"/>
          <w:b/>
          <w:sz w:val="24"/>
          <w:szCs w:val="24"/>
          <w:vertAlign w:val="superscript"/>
        </w:rPr>
        <w:t>1</w:t>
      </w:r>
      <w:r w:rsidRPr="00276CE8">
        <w:rPr>
          <w:rFonts w:ascii="Times New Roman" w:hAnsi="Times New Roman" w:cs="Times New Roman"/>
          <w:sz w:val="24"/>
          <w:szCs w:val="24"/>
        </w:rPr>
        <w:t xml:space="preserve"> </w:t>
      </w:r>
      <w:r w:rsidRPr="00276CE8">
        <w:rPr>
          <w:rFonts w:ascii="Times New Roman" w:hAnsi="Times New Roman" w:cs="Times New Roman"/>
          <w:sz w:val="24"/>
          <w:szCs w:val="24"/>
        </w:rPr>
        <w:tab/>
      </w:r>
      <w:r w:rsidRPr="00276CE8">
        <w:rPr>
          <w:rFonts w:ascii="Times New Roman" w:hAnsi="Times New Roman" w:cs="Times New Roman"/>
          <w:sz w:val="24"/>
          <w:szCs w:val="24"/>
        </w:rPr>
        <w:tab/>
      </w:r>
      <w:proofErr w:type="spellStart"/>
      <w:r>
        <w:rPr>
          <w:rFonts w:ascii="Times New Roman" w:hAnsi="Times New Roman" w:cs="Times New Roman"/>
          <w:sz w:val="24"/>
          <w:szCs w:val="24"/>
          <w:lang w:val="en-GB"/>
        </w:rPr>
        <w:t>kutuzovi</w:t>
      </w:r>
      <w:proofErr w:type="spellEnd"/>
      <w:r w:rsidRPr="00276CE8">
        <w:rPr>
          <w:rFonts w:ascii="Times New Roman" w:hAnsi="Times New Roman" w:cs="Times New Roman"/>
          <w:sz w:val="24"/>
          <w:szCs w:val="24"/>
        </w:rPr>
        <w:t>@</w:t>
      </w:r>
      <w:proofErr w:type="spellStart"/>
      <w:r>
        <w:rPr>
          <w:rFonts w:ascii="Times New Roman" w:hAnsi="Times New Roman" w:cs="Times New Roman"/>
          <w:sz w:val="24"/>
          <w:szCs w:val="24"/>
          <w:lang w:val="en-US"/>
        </w:rPr>
        <w:t>bmstu</w:t>
      </w:r>
      <w:proofErr w:type="spellEnd"/>
      <w:r w:rsidRPr="00276CE8">
        <w:rPr>
          <w:rFonts w:ascii="Times New Roman" w:hAnsi="Times New Roman" w:cs="Times New Roman"/>
          <w:sz w:val="24"/>
          <w:szCs w:val="24"/>
        </w:rPr>
        <w:t>.</w:t>
      </w:r>
      <w:proofErr w:type="spellStart"/>
      <w:r w:rsidRPr="00276CE8">
        <w:rPr>
          <w:rFonts w:ascii="Times New Roman" w:hAnsi="Times New Roman" w:cs="Times New Roman"/>
          <w:sz w:val="24"/>
          <w:szCs w:val="24"/>
          <w:lang w:val="en-US"/>
        </w:rPr>
        <w:t>ru</w:t>
      </w:r>
      <w:proofErr w:type="spellEnd"/>
      <w:r w:rsidRPr="00276CE8">
        <w:rPr>
          <w:rFonts w:ascii="Times New Roman" w:hAnsi="Times New Roman" w:cs="Times New Roman"/>
          <w:b/>
          <w:sz w:val="24"/>
          <w:szCs w:val="24"/>
        </w:rPr>
        <w:tab/>
      </w:r>
    </w:p>
    <w:p w14:paraId="5BC572F2" w14:textId="77777777" w:rsidR="00543F8F" w:rsidRPr="00276CE8" w:rsidRDefault="00543F8F" w:rsidP="00543F8F">
      <w:pPr>
        <w:pStyle w:val="a4"/>
        <w:spacing w:after="240" w:line="360" w:lineRule="auto"/>
        <w:ind w:left="0"/>
        <w:contextualSpacing w:val="0"/>
        <w:rPr>
          <w:rFonts w:ascii="Times New Roman" w:hAnsi="Times New Roman" w:cs="Times New Roman"/>
          <w:i/>
          <w:sz w:val="24"/>
          <w:szCs w:val="24"/>
        </w:rPr>
      </w:pPr>
      <w:r>
        <w:rPr>
          <w:rFonts w:ascii="Times New Roman" w:hAnsi="Times New Roman" w:cs="Times New Roman"/>
          <w:i/>
          <w:sz w:val="24"/>
          <w:szCs w:val="24"/>
          <w:vertAlign w:val="superscript"/>
        </w:rPr>
        <w:t>1</w:t>
      </w:r>
      <w:r w:rsidRPr="00276CE8">
        <w:rPr>
          <w:rFonts w:ascii="Times New Roman" w:hAnsi="Times New Roman" w:cs="Times New Roman"/>
          <w:i/>
          <w:sz w:val="24"/>
          <w:szCs w:val="24"/>
          <w:vertAlign w:val="superscript"/>
        </w:rPr>
        <w:t xml:space="preserve"> </w:t>
      </w:r>
      <w:r w:rsidRPr="00276CE8">
        <w:rPr>
          <w:rFonts w:ascii="Times New Roman" w:hAnsi="Times New Roman" w:cs="Times New Roman"/>
          <w:i/>
          <w:sz w:val="24"/>
          <w:szCs w:val="24"/>
        </w:rPr>
        <w:t>МГТУ им. Н.Э. Баумана, Москва, Россия</w:t>
      </w:r>
    </w:p>
    <w:p w14:paraId="40D788E1" w14:textId="77777777" w:rsidR="00543F8F" w:rsidRPr="00D406F6" w:rsidRDefault="00543F8F" w:rsidP="00543F8F">
      <w:pPr>
        <w:spacing w:before="240" w:after="240" w:line="360" w:lineRule="auto"/>
        <w:jc w:val="both"/>
        <w:rPr>
          <w:rFonts w:ascii="Times New Roman" w:hAnsi="Times New Roman" w:cs="Times New Roman"/>
          <w:bCs/>
        </w:rPr>
      </w:pPr>
      <w:r w:rsidRPr="00276CE8">
        <w:rPr>
          <w:rFonts w:ascii="Times New Roman" w:hAnsi="Times New Roman" w:cs="Times New Roman"/>
          <w:b/>
          <w:sz w:val="24"/>
          <w:szCs w:val="24"/>
        </w:rPr>
        <w:t>Аннотация.</w:t>
      </w:r>
      <w:r w:rsidRPr="00276CE8">
        <w:rPr>
          <w:rFonts w:ascii="Times New Roman" w:hAnsi="Times New Roman" w:cs="Times New Roman"/>
          <w:sz w:val="24"/>
          <w:szCs w:val="24"/>
        </w:rPr>
        <w:t xml:space="preserve"> </w:t>
      </w:r>
      <w:r w:rsidRPr="00127055">
        <w:rPr>
          <w:rFonts w:ascii="Times New Roman" w:hAnsi="Times New Roman" w:cs="Times New Roman"/>
          <w:bCs/>
          <w:sz w:val="24"/>
          <w:szCs w:val="24"/>
        </w:rPr>
        <w:t xml:space="preserve">Экспериментальные результаты, полученные при изучении процесса теплопереноса в микро- и </w:t>
      </w:r>
      <w:proofErr w:type="spellStart"/>
      <w:r w:rsidRPr="00127055">
        <w:rPr>
          <w:rFonts w:ascii="Times New Roman" w:hAnsi="Times New Roman" w:cs="Times New Roman"/>
          <w:bCs/>
          <w:sz w:val="24"/>
          <w:szCs w:val="24"/>
        </w:rPr>
        <w:t>наномасштабных</w:t>
      </w:r>
      <w:proofErr w:type="spellEnd"/>
      <w:r w:rsidRPr="00127055">
        <w:rPr>
          <w:rFonts w:ascii="Times New Roman" w:hAnsi="Times New Roman" w:cs="Times New Roman"/>
          <w:bCs/>
          <w:sz w:val="24"/>
          <w:szCs w:val="24"/>
        </w:rPr>
        <w:t xml:space="preserve"> устройствах и структурах, в значительной степени отклоняются от теоретических, которые получены с использованием классических моделей теплопроводности. При описани</w:t>
      </w:r>
      <w:r>
        <w:rPr>
          <w:rFonts w:ascii="Times New Roman" w:hAnsi="Times New Roman" w:cs="Times New Roman"/>
          <w:bCs/>
          <w:sz w:val="24"/>
          <w:szCs w:val="24"/>
        </w:rPr>
        <w:t>и</w:t>
      </w:r>
      <w:r w:rsidRPr="00127055">
        <w:rPr>
          <w:rFonts w:ascii="Times New Roman" w:hAnsi="Times New Roman" w:cs="Times New Roman"/>
          <w:bCs/>
          <w:sz w:val="24"/>
          <w:szCs w:val="24"/>
        </w:rPr>
        <w:t xml:space="preserve"> распределения тепловой энергии гипотез</w:t>
      </w:r>
      <w:r>
        <w:rPr>
          <w:rFonts w:ascii="Times New Roman" w:hAnsi="Times New Roman" w:cs="Times New Roman"/>
          <w:bCs/>
          <w:sz w:val="24"/>
          <w:szCs w:val="24"/>
        </w:rPr>
        <w:t>а</w:t>
      </w:r>
      <w:r w:rsidRPr="00127055">
        <w:rPr>
          <w:rFonts w:ascii="Times New Roman" w:hAnsi="Times New Roman" w:cs="Times New Roman"/>
          <w:bCs/>
          <w:sz w:val="24"/>
          <w:szCs w:val="24"/>
        </w:rPr>
        <w:t xml:space="preserve"> Био–Фурье не учитывает влияние конечной окрестности рассматриваемой точки и эффекта запаздывания на изменение теплового потока и температуры, которые возникают </w:t>
      </w:r>
      <w:r w:rsidRPr="00127055">
        <w:rPr>
          <w:rFonts w:ascii="Times New Roman" w:hAnsi="Times New Roman" w:cs="Times New Roman"/>
          <w:sz w:val="24"/>
          <w:szCs w:val="24"/>
        </w:rPr>
        <w:t xml:space="preserve">в микро- и </w:t>
      </w:r>
      <w:proofErr w:type="spellStart"/>
      <w:r w:rsidRPr="00127055">
        <w:rPr>
          <w:rFonts w:ascii="Times New Roman" w:hAnsi="Times New Roman" w:cs="Times New Roman"/>
          <w:sz w:val="24"/>
          <w:szCs w:val="24"/>
        </w:rPr>
        <w:t>наномасштабе</w:t>
      </w:r>
      <w:proofErr w:type="spellEnd"/>
      <w:r>
        <w:rPr>
          <w:rFonts w:ascii="Times New Roman" w:hAnsi="Times New Roman" w:cs="Times New Roman"/>
          <w:sz w:val="24"/>
          <w:szCs w:val="24"/>
        </w:rPr>
        <w:t>. Такое поведение</w:t>
      </w:r>
      <w:r w:rsidRPr="00127055">
        <w:rPr>
          <w:rFonts w:ascii="Times New Roman" w:hAnsi="Times New Roman" w:cs="Times New Roman"/>
          <w:sz w:val="24"/>
          <w:szCs w:val="24"/>
        </w:rPr>
        <w:t xml:space="preserve"> называют нелокальными эффектами. В связи с этим возникает задача по созданию и исследованию макроскопических математических моделей, учитывающих </w:t>
      </w:r>
      <w:proofErr w:type="spellStart"/>
      <w:r w:rsidRPr="00127055">
        <w:rPr>
          <w:rFonts w:ascii="Times New Roman" w:hAnsi="Times New Roman" w:cs="Times New Roman"/>
          <w:sz w:val="24"/>
          <w:szCs w:val="24"/>
        </w:rPr>
        <w:t>нелокальность</w:t>
      </w:r>
      <w:proofErr w:type="spellEnd"/>
      <w:r w:rsidRPr="00127055">
        <w:rPr>
          <w:rFonts w:ascii="Times New Roman" w:hAnsi="Times New Roman" w:cs="Times New Roman"/>
          <w:sz w:val="24"/>
          <w:szCs w:val="24"/>
        </w:rPr>
        <w:t xml:space="preserve"> на микроуровне.</w:t>
      </w:r>
      <w:r>
        <w:rPr>
          <w:rFonts w:ascii="Times New Roman" w:hAnsi="Times New Roman" w:cs="Times New Roman"/>
          <w:sz w:val="24"/>
          <w:szCs w:val="24"/>
        </w:rPr>
        <w:t xml:space="preserve"> В данной работе получена математическая модель, которая учитывает пространственную и временную </w:t>
      </w:r>
      <w:proofErr w:type="spellStart"/>
      <w:r>
        <w:rPr>
          <w:rFonts w:ascii="Times New Roman" w:hAnsi="Times New Roman" w:cs="Times New Roman"/>
          <w:sz w:val="24"/>
          <w:szCs w:val="24"/>
        </w:rPr>
        <w:t>нелокальности</w:t>
      </w:r>
      <w:proofErr w:type="spellEnd"/>
      <w:r>
        <w:rPr>
          <w:rFonts w:ascii="Times New Roman" w:hAnsi="Times New Roman" w:cs="Times New Roman"/>
          <w:sz w:val="24"/>
          <w:szCs w:val="24"/>
        </w:rPr>
        <w:t xml:space="preserve">. В качестве материала для исследования выбран свинец, который широко используют в сверхпроводящих наноструктурах, возобновляемой энергетике (микроэлементы в солнечных панелях) и микроэлектронике. Получены результаты для конкретных значений времен релаксации теплового потока и градиента температуры, пространственная </w:t>
      </w:r>
      <w:proofErr w:type="spellStart"/>
      <w:r>
        <w:rPr>
          <w:rFonts w:ascii="Times New Roman" w:hAnsi="Times New Roman" w:cs="Times New Roman"/>
          <w:sz w:val="24"/>
          <w:szCs w:val="24"/>
        </w:rPr>
        <w:t>нелокальность</w:t>
      </w:r>
      <w:proofErr w:type="spellEnd"/>
      <w:r>
        <w:rPr>
          <w:rFonts w:ascii="Times New Roman" w:hAnsi="Times New Roman" w:cs="Times New Roman"/>
          <w:sz w:val="24"/>
          <w:szCs w:val="24"/>
        </w:rPr>
        <w:t xml:space="preserve"> исследована путем варьирования соответствующих параметров.</w:t>
      </w:r>
    </w:p>
    <w:p w14:paraId="27AAE6D9" w14:textId="77777777" w:rsidR="00543F8F" w:rsidRDefault="00543F8F" w:rsidP="00543F8F">
      <w:pPr>
        <w:pStyle w:val="a4"/>
        <w:spacing w:after="240" w:line="360" w:lineRule="auto"/>
        <w:ind w:left="0"/>
        <w:contextualSpacing w:val="0"/>
        <w:jc w:val="both"/>
        <w:rPr>
          <w:rFonts w:ascii="Times New Roman" w:hAnsi="Times New Roman" w:cs="Times New Roman"/>
          <w:sz w:val="24"/>
          <w:szCs w:val="24"/>
        </w:rPr>
      </w:pPr>
      <w:r w:rsidRPr="00276CE8">
        <w:rPr>
          <w:rFonts w:ascii="Times New Roman" w:hAnsi="Times New Roman" w:cs="Times New Roman"/>
          <w:b/>
          <w:sz w:val="24"/>
          <w:szCs w:val="24"/>
        </w:rPr>
        <w:t>Ключевые слова:</w:t>
      </w:r>
      <w:r w:rsidRPr="00276CE8">
        <w:rPr>
          <w:rFonts w:ascii="Times New Roman" w:hAnsi="Times New Roman" w:cs="Times New Roman"/>
          <w:sz w:val="24"/>
          <w:szCs w:val="24"/>
        </w:rPr>
        <w:t xml:space="preserve"> </w:t>
      </w:r>
      <w:r w:rsidRPr="00EE1F4A">
        <w:rPr>
          <w:rFonts w:ascii="Times New Roman" w:hAnsi="Times New Roman" w:cs="Times New Roman"/>
          <w:sz w:val="24"/>
          <w:szCs w:val="24"/>
        </w:rPr>
        <w:t xml:space="preserve">температура, </w:t>
      </w:r>
      <w:proofErr w:type="spellStart"/>
      <w:r w:rsidRPr="00EE1F4A">
        <w:rPr>
          <w:rFonts w:ascii="Times New Roman" w:hAnsi="Times New Roman" w:cs="Times New Roman"/>
          <w:sz w:val="24"/>
          <w:szCs w:val="24"/>
        </w:rPr>
        <w:t>нелокальность</w:t>
      </w:r>
      <w:proofErr w:type="spellEnd"/>
      <w:r w:rsidRPr="00EE1F4A">
        <w:rPr>
          <w:rFonts w:ascii="Times New Roman" w:hAnsi="Times New Roman" w:cs="Times New Roman"/>
          <w:sz w:val="24"/>
          <w:szCs w:val="24"/>
        </w:rPr>
        <w:t xml:space="preserve">, математическая модель, микро- и </w:t>
      </w:r>
      <w:proofErr w:type="spellStart"/>
      <w:r w:rsidRPr="00EE1F4A">
        <w:rPr>
          <w:rFonts w:ascii="Times New Roman" w:hAnsi="Times New Roman" w:cs="Times New Roman"/>
          <w:sz w:val="24"/>
          <w:szCs w:val="24"/>
        </w:rPr>
        <w:t>наномасштаб</w:t>
      </w:r>
      <w:proofErr w:type="spellEnd"/>
      <w:r w:rsidRPr="00EE1F4A">
        <w:rPr>
          <w:rFonts w:ascii="Times New Roman" w:hAnsi="Times New Roman" w:cs="Times New Roman"/>
          <w:sz w:val="24"/>
          <w:szCs w:val="24"/>
        </w:rPr>
        <w:t>, DPL</w:t>
      </w:r>
    </w:p>
    <w:p w14:paraId="6266D4C4" w14:textId="77777777" w:rsidR="00543F8F" w:rsidRPr="00C87C32" w:rsidRDefault="00543F8F" w:rsidP="00543F8F">
      <w:pPr>
        <w:pStyle w:val="a4"/>
        <w:spacing w:after="240" w:line="360" w:lineRule="auto"/>
        <w:jc w:val="both"/>
        <w:rPr>
          <w:rFonts w:ascii="Times New Roman" w:hAnsi="Times New Roman" w:cs="Times New Roman"/>
          <w:b/>
          <w:sz w:val="24"/>
          <w:szCs w:val="24"/>
          <w:lang w:val="en-US"/>
        </w:rPr>
      </w:pPr>
      <w:r w:rsidRPr="000466A8">
        <w:rPr>
          <w:rFonts w:ascii="Times New Roman" w:hAnsi="Times New Roman" w:cs="Times New Roman"/>
          <w:b/>
          <w:sz w:val="24"/>
          <w:szCs w:val="24"/>
          <w:lang w:val="en-US"/>
        </w:rPr>
        <w:t>Analysis of a mathematical model of thermal conductivity with spatial and temporal non-locality under pulsed heating</w:t>
      </w:r>
    </w:p>
    <w:p w14:paraId="1DFD5D6A" w14:textId="77777777" w:rsidR="00543F8F" w:rsidRPr="00C87C32" w:rsidRDefault="00543F8F" w:rsidP="00543F8F">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Kutuzov</w:t>
      </w:r>
      <w:r w:rsidRPr="00C87C32">
        <w:rPr>
          <w:rFonts w:ascii="Times New Roman" w:hAnsi="Times New Roman" w:cs="Times New Roman"/>
          <w:sz w:val="24"/>
          <w:szCs w:val="24"/>
          <w:lang w:val="en-US"/>
        </w:rPr>
        <w:t xml:space="preserve"> Ivan </w:t>
      </w:r>
      <w:r>
        <w:rPr>
          <w:rFonts w:ascii="Times New Roman" w:hAnsi="Times New Roman" w:cs="Times New Roman"/>
          <w:sz w:val="24"/>
          <w:szCs w:val="24"/>
          <w:lang w:val="en-US"/>
        </w:rPr>
        <w:t>Vladimirovich</w:t>
      </w:r>
      <w:r w:rsidRPr="00C87C32">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w:t>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sidRPr="00C87C32">
        <w:rPr>
          <w:rFonts w:ascii="Times New Roman" w:hAnsi="Times New Roman" w:cs="Times New Roman"/>
          <w:sz w:val="24"/>
          <w:szCs w:val="24"/>
          <w:lang w:val="en-US"/>
        </w:rPr>
        <w:tab/>
      </w:r>
      <w:r>
        <w:rPr>
          <w:rFonts w:ascii="Times New Roman" w:hAnsi="Times New Roman" w:cs="Times New Roman"/>
          <w:sz w:val="24"/>
          <w:szCs w:val="24"/>
          <w:lang w:val="en-US"/>
        </w:rPr>
        <w:t>kutuzovi</w:t>
      </w:r>
      <w:r w:rsidRPr="00C87C32">
        <w:rPr>
          <w:rFonts w:ascii="Times New Roman" w:hAnsi="Times New Roman" w:cs="Times New Roman"/>
          <w:sz w:val="24"/>
          <w:szCs w:val="24"/>
          <w:lang w:val="en-US"/>
        </w:rPr>
        <w:t>@</w:t>
      </w:r>
      <w:r>
        <w:rPr>
          <w:rFonts w:ascii="Times New Roman" w:hAnsi="Times New Roman" w:cs="Times New Roman"/>
          <w:sz w:val="24"/>
          <w:szCs w:val="24"/>
          <w:lang w:val="en-US"/>
        </w:rPr>
        <w:t>bmstu</w:t>
      </w:r>
      <w:r w:rsidRPr="00C87C32">
        <w:rPr>
          <w:rFonts w:ascii="Times New Roman" w:hAnsi="Times New Roman" w:cs="Times New Roman"/>
          <w:sz w:val="24"/>
          <w:szCs w:val="24"/>
          <w:lang w:val="en-US"/>
        </w:rPr>
        <w:t>.ru</w:t>
      </w:r>
    </w:p>
    <w:p w14:paraId="1BF568CD" w14:textId="77777777" w:rsidR="00543F8F" w:rsidRPr="00C87C32" w:rsidRDefault="00543F8F" w:rsidP="00543F8F">
      <w:pPr>
        <w:pStyle w:val="a4"/>
        <w:spacing w:after="240" w:line="360" w:lineRule="auto"/>
        <w:jc w:val="both"/>
        <w:rPr>
          <w:rFonts w:ascii="Times New Roman" w:hAnsi="Times New Roman" w:cs="Times New Roman"/>
          <w:sz w:val="24"/>
          <w:szCs w:val="24"/>
          <w:lang w:val="en-US"/>
        </w:rPr>
      </w:pPr>
      <w:r>
        <w:rPr>
          <w:rFonts w:ascii="Times New Roman" w:hAnsi="Times New Roman" w:cs="Times New Roman"/>
          <w:sz w:val="24"/>
          <w:szCs w:val="24"/>
          <w:vertAlign w:val="superscript"/>
          <w:lang w:val="en-US"/>
        </w:rPr>
        <w:t>1</w:t>
      </w:r>
      <w:r w:rsidRPr="00C87C32">
        <w:rPr>
          <w:rFonts w:ascii="Times New Roman" w:hAnsi="Times New Roman" w:cs="Times New Roman"/>
          <w:sz w:val="24"/>
          <w:szCs w:val="24"/>
          <w:lang w:val="en-US"/>
        </w:rPr>
        <w:t xml:space="preserve"> BMSTU, Moscow, Russia</w:t>
      </w:r>
      <w:r>
        <w:rPr>
          <w:rFonts w:ascii="Times New Roman" w:hAnsi="Times New Roman" w:cs="Times New Roman"/>
          <w:sz w:val="24"/>
          <w:szCs w:val="24"/>
          <w:lang w:val="en-US"/>
        </w:rPr>
        <w:t xml:space="preserve"> </w:t>
      </w:r>
    </w:p>
    <w:p w14:paraId="30C24A47" w14:textId="77777777" w:rsidR="00543F8F" w:rsidRPr="00EE1F4A" w:rsidRDefault="00543F8F" w:rsidP="00543F8F">
      <w:pPr>
        <w:spacing w:after="240" w:line="360" w:lineRule="auto"/>
        <w:ind w:left="720"/>
        <w:contextualSpacing/>
        <w:jc w:val="both"/>
        <w:rPr>
          <w:rFonts w:ascii="Times New Roman" w:hAnsi="Times New Roman" w:cs="Times New Roman"/>
          <w:bCs/>
          <w:sz w:val="24"/>
          <w:szCs w:val="24"/>
          <w:lang w:val="en-US"/>
        </w:rPr>
      </w:pPr>
      <w:r w:rsidRPr="00EE1F4A">
        <w:rPr>
          <w:rFonts w:ascii="Times New Roman" w:hAnsi="Times New Roman" w:cs="Times New Roman"/>
          <w:b/>
          <w:sz w:val="24"/>
          <w:szCs w:val="24"/>
          <w:lang w:val="en-US"/>
        </w:rPr>
        <w:t>Abstract.</w:t>
      </w:r>
      <w:r w:rsidRPr="00EE1F4A">
        <w:rPr>
          <w:rFonts w:ascii="Times New Roman" w:hAnsi="Times New Roman" w:cs="Times New Roman"/>
          <w:sz w:val="24"/>
          <w:szCs w:val="24"/>
          <w:lang w:val="en-US"/>
        </w:rPr>
        <w:t xml:space="preserve"> </w:t>
      </w:r>
      <w:r w:rsidRPr="000466A8">
        <w:rPr>
          <w:rFonts w:ascii="Times New Roman" w:hAnsi="Times New Roman" w:cs="Times New Roman"/>
          <w:sz w:val="24"/>
          <w:szCs w:val="24"/>
          <w:lang w:val="en-US"/>
        </w:rPr>
        <w:t xml:space="preserve">Experimental results on heat transfer in micro- and nanoscale devices and structures significantly deviate from theoretical predictions based on classical heat conduction models. When describing thermal energy distribution, the </w:t>
      </w:r>
      <w:proofErr w:type="spellStart"/>
      <w:r w:rsidRPr="000466A8">
        <w:rPr>
          <w:rFonts w:ascii="Times New Roman" w:hAnsi="Times New Roman" w:cs="Times New Roman"/>
          <w:sz w:val="24"/>
          <w:szCs w:val="24"/>
          <w:lang w:val="en-US"/>
        </w:rPr>
        <w:t>Biot</w:t>
      </w:r>
      <w:proofErr w:type="spellEnd"/>
      <w:r w:rsidRPr="000466A8">
        <w:rPr>
          <w:rFonts w:ascii="Times New Roman" w:hAnsi="Times New Roman" w:cs="Times New Roman"/>
          <w:sz w:val="24"/>
          <w:szCs w:val="24"/>
          <w:lang w:val="en-US"/>
        </w:rPr>
        <w:t xml:space="preserve">–Fourier hypothesis fails to account for the influence of the finite neighborhood of a point and the retardation effect on changes in heat flux and temperature, which arise at the micro- and nanoscale. This behavior is referred to as nonlocal effects. This creates the challenge of developing and investigating macroscopic mathematical models that consider microlevel nonlocality. This work presents a mathematical model that </w:t>
      </w:r>
      <w:r w:rsidRPr="000466A8">
        <w:rPr>
          <w:rFonts w:ascii="Times New Roman" w:hAnsi="Times New Roman" w:cs="Times New Roman"/>
          <w:sz w:val="24"/>
          <w:szCs w:val="24"/>
          <w:lang w:val="en-US"/>
        </w:rPr>
        <w:lastRenderedPageBreak/>
        <w:t>incorporates both spatial and temporal nonlocality. Lead was chosen as the material of study due to its widespread use in superconducting nanostructures, renewable energy (microelements in solar panels), and microelectronics. Results were obtained for specific values of the heat flux and temperature gradient relaxation times, while spatial nonlocality was investigated by varying the corresponding parameters.</w:t>
      </w:r>
    </w:p>
    <w:p w14:paraId="28A85C69" w14:textId="77777777" w:rsidR="00543F8F" w:rsidRPr="00246636" w:rsidRDefault="00543F8F" w:rsidP="00543F8F">
      <w:pPr>
        <w:pStyle w:val="a4"/>
        <w:spacing w:after="240" w:line="360" w:lineRule="auto"/>
        <w:ind w:left="0"/>
        <w:contextualSpacing w:val="0"/>
        <w:jc w:val="both"/>
        <w:rPr>
          <w:rFonts w:ascii="Times New Roman" w:hAnsi="Times New Roman" w:cs="Times New Roman"/>
          <w:sz w:val="24"/>
          <w:szCs w:val="24"/>
          <w:lang w:val="en-US"/>
        </w:rPr>
      </w:pPr>
      <w:r w:rsidRPr="00C87C32">
        <w:rPr>
          <w:rFonts w:ascii="Times New Roman" w:hAnsi="Times New Roman" w:cs="Times New Roman"/>
          <w:b/>
          <w:sz w:val="24"/>
          <w:szCs w:val="24"/>
          <w:lang w:val="en-US"/>
        </w:rPr>
        <w:t>Keywords:</w:t>
      </w:r>
      <w:r w:rsidRPr="00C87C32">
        <w:rPr>
          <w:rFonts w:ascii="Times New Roman" w:hAnsi="Times New Roman" w:cs="Times New Roman"/>
          <w:sz w:val="24"/>
          <w:szCs w:val="24"/>
          <w:lang w:val="en-US"/>
        </w:rPr>
        <w:t xml:space="preserve"> </w:t>
      </w:r>
      <w:r w:rsidRPr="00B84944">
        <w:rPr>
          <w:rFonts w:ascii="Times New Roman" w:hAnsi="Times New Roman" w:cs="Times New Roman"/>
          <w:bCs/>
          <w:sz w:val="24"/>
          <w:szCs w:val="24"/>
          <w:lang w:val="en-US"/>
        </w:rPr>
        <w:t>temperature, nonlocality, mathematical model, micro- and nanoscale, dual-phase-lag (DPL).</w:t>
      </w:r>
    </w:p>
    <w:p w14:paraId="1A3762D5" w14:textId="77777777" w:rsidR="00AB4511" w:rsidRDefault="0011461C" w:rsidP="0011461C">
      <w:pPr>
        <w:spacing w:after="0" w:line="360" w:lineRule="auto"/>
        <w:contextualSpacing/>
        <w:jc w:val="both"/>
        <w:rPr>
          <w:rFonts w:ascii="Times New Roman" w:hAnsi="Times New Roman" w:cs="Times New Roman"/>
          <w:sz w:val="24"/>
          <w:szCs w:val="24"/>
        </w:rPr>
      </w:pPr>
      <w:r w:rsidRPr="00276CE8">
        <w:rPr>
          <w:rFonts w:ascii="Times New Roman" w:hAnsi="Times New Roman" w:cs="Times New Roman"/>
          <w:b/>
          <w:sz w:val="24"/>
          <w:szCs w:val="24"/>
        </w:rPr>
        <w:t>Введение.</w:t>
      </w:r>
      <w:r w:rsidRPr="00276CE8">
        <w:rPr>
          <w:rFonts w:ascii="Times New Roman" w:hAnsi="Times New Roman" w:cs="Times New Roman"/>
          <w:sz w:val="24"/>
          <w:szCs w:val="24"/>
        </w:rPr>
        <w:t xml:space="preserve"> </w:t>
      </w:r>
    </w:p>
    <w:p w14:paraId="286E2E39" w14:textId="61BC91EF" w:rsidR="0011461C" w:rsidRPr="00665D03" w:rsidRDefault="00665D03" w:rsidP="00AB4511">
      <w:pPr>
        <w:spacing w:after="0" w:line="360" w:lineRule="auto"/>
        <w:ind w:firstLine="567"/>
        <w:contextualSpacing/>
        <w:jc w:val="both"/>
        <w:rPr>
          <w:rFonts w:ascii="Cambria Math" w:hAnsi="Cambria Math"/>
        </w:rPr>
      </w:pPr>
      <w:r>
        <w:rPr>
          <w:rFonts w:ascii="Times New Roman" w:hAnsi="Times New Roman" w:cs="Times New Roman"/>
          <w:sz w:val="24"/>
          <w:szCs w:val="24"/>
        </w:rPr>
        <w:t xml:space="preserve">С уменьшающимся размером электронных устройств и структур, которые уже сегодня достигают величины микро- и нанометров, экспериментальные результаты при исследовании процесса теплопереноса все больше отклоняются от аналитических и численных решений, которые основаны на гипотезе Био–Фурье. </w:t>
      </w:r>
      <w:r w:rsidRPr="00665D03">
        <w:rPr>
          <w:rFonts w:ascii="Times New Roman" w:hAnsi="Times New Roman" w:cs="Times New Roman"/>
          <w:sz w:val="24"/>
          <w:szCs w:val="24"/>
        </w:rPr>
        <w:t>В связи с этим были предложены математические модели неклассической теплопроводности, такие как двухпараметрическая нелокальная модель (</w:t>
      </w:r>
      <w:r w:rsidRPr="00665D03">
        <w:rPr>
          <w:rFonts w:ascii="Times New Roman" w:hAnsi="Times New Roman" w:cs="Times New Roman"/>
          <w:sz w:val="24"/>
          <w:szCs w:val="24"/>
          <w:lang w:val="en-GB"/>
        </w:rPr>
        <w:t>dual</w:t>
      </w:r>
      <w:r w:rsidRPr="00665D03">
        <w:rPr>
          <w:rFonts w:ascii="Times New Roman" w:hAnsi="Times New Roman" w:cs="Times New Roman"/>
          <w:sz w:val="24"/>
          <w:szCs w:val="24"/>
        </w:rPr>
        <w:t xml:space="preserve"> </w:t>
      </w:r>
      <w:r w:rsidRPr="00665D03">
        <w:rPr>
          <w:rFonts w:ascii="Times New Roman" w:hAnsi="Times New Roman" w:cs="Times New Roman"/>
          <w:sz w:val="24"/>
          <w:szCs w:val="24"/>
          <w:lang w:val="en-GB"/>
        </w:rPr>
        <w:t>phase</w:t>
      </w:r>
      <w:r w:rsidRPr="00665D03">
        <w:rPr>
          <w:rFonts w:ascii="Times New Roman" w:hAnsi="Times New Roman" w:cs="Times New Roman"/>
          <w:sz w:val="24"/>
          <w:szCs w:val="24"/>
        </w:rPr>
        <w:t xml:space="preserve"> </w:t>
      </w:r>
      <w:r w:rsidRPr="00665D03">
        <w:rPr>
          <w:rFonts w:ascii="Times New Roman" w:hAnsi="Times New Roman" w:cs="Times New Roman"/>
          <w:sz w:val="24"/>
          <w:szCs w:val="24"/>
          <w:lang w:val="en-GB"/>
        </w:rPr>
        <w:t>lag</w:t>
      </w:r>
      <w:r w:rsidRPr="00665D03">
        <w:rPr>
          <w:rFonts w:ascii="Times New Roman" w:hAnsi="Times New Roman" w:cs="Times New Roman"/>
          <w:sz w:val="24"/>
          <w:szCs w:val="24"/>
        </w:rPr>
        <w:t xml:space="preserve"> — DPL) [1], модель, содержащая ядро </w:t>
      </w:r>
      <w:proofErr w:type="spellStart"/>
      <w:r w:rsidRPr="00665D03">
        <w:rPr>
          <w:rFonts w:ascii="Times New Roman" w:hAnsi="Times New Roman" w:cs="Times New Roman"/>
          <w:sz w:val="24"/>
          <w:szCs w:val="24"/>
        </w:rPr>
        <w:t>нелокальности</w:t>
      </w:r>
      <w:proofErr w:type="spellEnd"/>
      <w:r w:rsidRPr="00665D03">
        <w:rPr>
          <w:rFonts w:ascii="Times New Roman" w:hAnsi="Times New Roman" w:cs="Times New Roman"/>
          <w:sz w:val="24"/>
          <w:szCs w:val="24"/>
        </w:rPr>
        <w:t xml:space="preserve"> [</w:t>
      </w:r>
      <w:r>
        <w:rPr>
          <w:rFonts w:ascii="Times New Roman" w:hAnsi="Times New Roman" w:cs="Times New Roman"/>
          <w:sz w:val="24"/>
          <w:szCs w:val="24"/>
        </w:rPr>
        <w:t>2</w:t>
      </w:r>
      <w:r w:rsidRPr="00665D03">
        <w:rPr>
          <w:rFonts w:ascii="Times New Roman" w:hAnsi="Times New Roman" w:cs="Times New Roman"/>
          <w:sz w:val="24"/>
          <w:szCs w:val="24"/>
        </w:rPr>
        <w:t>]</w:t>
      </w:r>
      <w:r w:rsidR="0067415D" w:rsidRPr="0067415D">
        <w:rPr>
          <w:rFonts w:ascii="Times New Roman" w:hAnsi="Times New Roman" w:cs="Times New Roman"/>
          <w:sz w:val="24"/>
          <w:szCs w:val="24"/>
        </w:rPr>
        <w:t xml:space="preserve">, </w:t>
      </w:r>
      <w:r w:rsidR="0067415D">
        <w:rPr>
          <w:rFonts w:ascii="Times New Roman" w:hAnsi="Times New Roman" w:cs="Times New Roman"/>
          <w:sz w:val="24"/>
          <w:szCs w:val="24"/>
        </w:rPr>
        <w:t xml:space="preserve">модель процесса стационарной теплопроводности </w:t>
      </w:r>
      <w:r w:rsidR="0067415D" w:rsidRPr="0067415D">
        <w:rPr>
          <w:rFonts w:ascii="Times New Roman" w:hAnsi="Times New Roman" w:cs="Times New Roman"/>
          <w:sz w:val="24"/>
          <w:szCs w:val="24"/>
        </w:rPr>
        <w:t>[3]</w:t>
      </w:r>
      <w:r w:rsidRPr="00665D03">
        <w:rPr>
          <w:rFonts w:ascii="Times New Roman" w:hAnsi="Times New Roman" w:cs="Times New Roman"/>
          <w:sz w:val="24"/>
          <w:szCs w:val="24"/>
        </w:rPr>
        <w:t xml:space="preserve"> и другие</w:t>
      </w:r>
      <w:r w:rsidR="0067415D" w:rsidRPr="0067415D">
        <w:rPr>
          <w:rFonts w:ascii="Times New Roman" w:hAnsi="Times New Roman" w:cs="Times New Roman"/>
          <w:sz w:val="24"/>
          <w:szCs w:val="24"/>
        </w:rPr>
        <w:t xml:space="preserve"> [4]</w:t>
      </w:r>
      <w:r w:rsidRPr="00665D03">
        <w:rPr>
          <w:rFonts w:ascii="Times New Roman" w:hAnsi="Times New Roman" w:cs="Times New Roman"/>
          <w:sz w:val="24"/>
          <w:szCs w:val="24"/>
        </w:rPr>
        <w:t>.</w:t>
      </w:r>
      <w:r w:rsidRPr="00317051">
        <w:rPr>
          <w:rFonts w:ascii="Times New Roman" w:hAnsi="Times New Roman" w:cs="Times New Roman"/>
        </w:rPr>
        <w:t xml:space="preserve"> </w:t>
      </w:r>
    </w:p>
    <w:p w14:paraId="5D74B7D0" w14:textId="77777777" w:rsidR="00AB4511" w:rsidRDefault="00965BE8" w:rsidP="0067415D">
      <w:pPr>
        <w:spacing w:after="0" w:line="360" w:lineRule="auto"/>
        <w:contextualSpacing/>
        <w:jc w:val="both"/>
        <w:rPr>
          <w:rFonts w:ascii="Times New Roman" w:hAnsi="Times New Roman" w:cs="Times New Roman"/>
          <w:sz w:val="24"/>
          <w:szCs w:val="24"/>
        </w:rPr>
      </w:pPr>
      <w:r w:rsidRPr="00965BE8">
        <w:rPr>
          <w:rFonts w:ascii="Times New Roman" w:hAnsi="Times New Roman" w:cs="Times New Roman"/>
          <w:b/>
          <w:sz w:val="24"/>
          <w:szCs w:val="24"/>
        </w:rPr>
        <w:t>Методы и материалы; результаты</w:t>
      </w:r>
      <w:r w:rsidR="0011461C" w:rsidRPr="00276CE8">
        <w:rPr>
          <w:rFonts w:ascii="Times New Roman" w:hAnsi="Times New Roman" w:cs="Times New Roman"/>
          <w:b/>
          <w:sz w:val="24"/>
          <w:szCs w:val="24"/>
        </w:rPr>
        <w:t>.</w:t>
      </w:r>
      <w:r w:rsidR="0011461C" w:rsidRPr="00276CE8">
        <w:rPr>
          <w:rFonts w:ascii="Times New Roman" w:hAnsi="Times New Roman" w:cs="Times New Roman"/>
          <w:sz w:val="24"/>
          <w:szCs w:val="24"/>
        </w:rPr>
        <w:t xml:space="preserve"> </w:t>
      </w:r>
    </w:p>
    <w:p w14:paraId="446BFA1A" w14:textId="2812347F" w:rsidR="0067415D" w:rsidRPr="0067415D" w:rsidRDefault="0067415D" w:rsidP="00AB4511">
      <w:pPr>
        <w:spacing w:after="0" w:line="360" w:lineRule="auto"/>
        <w:ind w:firstLine="567"/>
        <w:contextualSpacing/>
        <w:jc w:val="both"/>
        <w:rPr>
          <w:rFonts w:ascii="Times New Roman" w:hAnsi="Times New Roman" w:cs="Times New Roman"/>
          <w:sz w:val="24"/>
          <w:szCs w:val="24"/>
        </w:rPr>
      </w:pPr>
      <w:r w:rsidRPr="0067415D">
        <w:rPr>
          <w:rFonts w:ascii="Times New Roman" w:hAnsi="Times New Roman" w:cs="Times New Roman"/>
          <w:sz w:val="24"/>
          <w:szCs w:val="24"/>
        </w:rPr>
        <w:t>В таблице 1 приведены значения времен релаксации для некоторых материалов [</w:t>
      </w:r>
      <w:r w:rsidRPr="0067415D">
        <w:rPr>
          <w:rFonts w:ascii="Times New Roman" w:hAnsi="Times New Roman" w:cs="Times New Roman"/>
          <w:sz w:val="24"/>
          <w:szCs w:val="24"/>
        </w:rPr>
        <w:t>5</w:t>
      </w:r>
      <w:r w:rsidRPr="0067415D">
        <w:rPr>
          <w:rFonts w:ascii="Times New Roman" w:hAnsi="Times New Roman" w:cs="Times New Roman"/>
          <w:sz w:val="24"/>
          <w:szCs w:val="24"/>
        </w:rPr>
        <w:t>].</w:t>
      </w:r>
    </w:p>
    <w:p w14:paraId="7D668B70" w14:textId="77777777" w:rsidR="0067415D" w:rsidRPr="0067415D" w:rsidRDefault="0067415D" w:rsidP="0067415D">
      <w:pPr>
        <w:spacing w:after="0" w:line="360" w:lineRule="auto"/>
        <w:contextualSpacing/>
        <w:jc w:val="right"/>
        <w:rPr>
          <w:rFonts w:ascii="Times New Roman" w:hAnsi="Times New Roman" w:cs="Times New Roman"/>
          <w:i/>
          <w:sz w:val="24"/>
          <w:szCs w:val="24"/>
        </w:rPr>
      </w:pPr>
      <w:r w:rsidRPr="0067415D">
        <w:rPr>
          <w:rFonts w:ascii="Times New Roman" w:hAnsi="Times New Roman" w:cs="Times New Roman"/>
          <w:i/>
          <w:sz w:val="24"/>
          <w:szCs w:val="24"/>
        </w:rPr>
        <w:t>Таблица 1</w:t>
      </w:r>
    </w:p>
    <w:p w14:paraId="62003947" w14:textId="77777777" w:rsidR="0067415D" w:rsidRPr="0067415D" w:rsidRDefault="0067415D" w:rsidP="0067415D">
      <w:pPr>
        <w:spacing w:after="0" w:line="360" w:lineRule="auto"/>
        <w:contextualSpacing/>
        <w:jc w:val="center"/>
        <w:rPr>
          <w:rFonts w:ascii="Times New Roman" w:hAnsi="Times New Roman" w:cs="Times New Roman"/>
          <w:b/>
          <w:bCs/>
          <w:iCs/>
          <w:sz w:val="24"/>
          <w:szCs w:val="24"/>
        </w:rPr>
      </w:pPr>
      <w:r w:rsidRPr="0067415D">
        <w:rPr>
          <w:rFonts w:ascii="Times New Roman" w:hAnsi="Times New Roman" w:cs="Times New Roman"/>
          <w:b/>
          <w:bCs/>
          <w:iCs/>
          <w:sz w:val="24"/>
          <w:szCs w:val="24"/>
        </w:rPr>
        <w:t xml:space="preserve">Значения времен релаксации химических элементов </w:t>
      </w:r>
    </w:p>
    <w:tbl>
      <w:tblPr>
        <w:tblStyle w:val="a5"/>
        <w:tblW w:w="0" w:type="auto"/>
        <w:jc w:val="center"/>
        <w:tblLayout w:type="fixed"/>
        <w:tblLook w:val="04A0" w:firstRow="1" w:lastRow="0" w:firstColumn="1" w:lastColumn="0" w:noHBand="0" w:noVBand="1"/>
      </w:tblPr>
      <w:tblGrid>
        <w:gridCol w:w="2410"/>
        <w:gridCol w:w="1417"/>
        <w:gridCol w:w="1418"/>
      </w:tblGrid>
      <w:tr w:rsidR="0067415D" w:rsidRPr="0067415D" w14:paraId="0177AEE3" w14:textId="77777777" w:rsidTr="00041249">
        <w:trPr>
          <w:jc w:val="center"/>
        </w:trPr>
        <w:tc>
          <w:tcPr>
            <w:tcW w:w="2410" w:type="dxa"/>
          </w:tcPr>
          <w:p w14:paraId="3DA240B8" w14:textId="77777777" w:rsidR="0067415D" w:rsidRPr="0067415D" w:rsidRDefault="0067415D" w:rsidP="00041249">
            <w:pPr>
              <w:spacing w:line="360" w:lineRule="auto"/>
              <w:contextualSpacing/>
              <w:jc w:val="center"/>
              <w:rPr>
                <w:rFonts w:ascii="Times New Roman" w:hAnsi="Times New Roman" w:cs="Times New Roman"/>
                <w:sz w:val="24"/>
                <w:szCs w:val="24"/>
              </w:rPr>
            </w:pPr>
            <w:r w:rsidRPr="0067415D">
              <w:rPr>
                <w:rFonts w:ascii="Times New Roman" w:hAnsi="Times New Roman" w:cs="Times New Roman"/>
                <w:sz w:val="24"/>
                <w:szCs w:val="24"/>
              </w:rPr>
              <w:t>Химический элемент</w:t>
            </w:r>
          </w:p>
        </w:tc>
        <w:tc>
          <w:tcPr>
            <w:tcW w:w="1417" w:type="dxa"/>
          </w:tcPr>
          <w:p w14:paraId="1499AA37" w14:textId="77777777" w:rsidR="0067415D" w:rsidRPr="0067415D" w:rsidRDefault="0067415D" w:rsidP="00041249">
            <w:pPr>
              <w:spacing w:line="360" w:lineRule="auto"/>
              <w:contextualSpacing/>
              <w:jc w:val="center"/>
              <w:rPr>
                <w:rFonts w:ascii="Times New Roman" w:hAnsi="Times New Roman" w:cs="Times New Roman"/>
                <w:b/>
                <w:sz w:val="24"/>
                <w:szCs w:val="24"/>
                <w:lang w:val="en-GB"/>
              </w:rPr>
            </w:pPr>
            <w:r w:rsidRPr="0067415D">
              <w:rPr>
                <w:rFonts w:ascii="Times New Roman" w:hAnsi="Times New Roman" w:cs="Times New Roman"/>
                <w:position w:val="-12"/>
                <w:sz w:val="24"/>
                <w:szCs w:val="24"/>
              </w:rPr>
              <w:object w:dxaOrig="800" w:dyaOrig="380" w14:anchorId="6219A4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pt;height:19.35pt" o:ole="">
                  <v:imagedata r:id="rId5" o:title=""/>
                </v:shape>
                <o:OLEObject Type="Embed" ProgID="Equation.DSMT4" ShapeID="_x0000_i1025" DrawAspect="Content" ObjectID="_1824631475" r:id="rId6"/>
              </w:object>
            </w:r>
            <w:r w:rsidRPr="0067415D">
              <w:rPr>
                <w:rFonts w:ascii="Times New Roman" w:hAnsi="Times New Roman" w:cs="Times New Roman"/>
                <w:sz w:val="24"/>
                <w:szCs w:val="24"/>
                <w:lang w:val="en-GB"/>
              </w:rPr>
              <w:t>c</w:t>
            </w:r>
          </w:p>
        </w:tc>
        <w:tc>
          <w:tcPr>
            <w:tcW w:w="1418" w:type="dxa"/>
          </w:tcPr>
          <w:p w14:paraId="6623AB83" w14:textId="5D6BF113"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position w:val="-14"/>
                <w:sz w:val="24"/>
                <w:szCs w:val="24"/>
              </w:rPr>
              <w:object w:dxaOrig="780" w:dyaOrig="400" w14:anchorId="0CDAE410">
                <v:shape id="_x0000_i1036" type="#_x0000_t75" style="width:37.35pt;height:20pt" o:ole="">
                  <v:imagedata r:id="rId7" o:title=""/>
                </v:shape>
                <o:OLEObject Type="Embed" ProgID="Equation.DSMT4" ShapeID="_x0000_i1036" DrawAspect="Content" ObjectID="_1824631476" r:id="rId8"/>
              </w:object>
            </w:r>
            <w:r w:rsidRPr="0067415D">
              <w:rPr>
                <w:rFonts w:ascii="Times New Roman" w:hAnsi="Times New Roman" w:cs="Times New Roman"/>
                <w:sz w:val="24"/>
                <w:szCs w:val="24"/>
                <w:lang w:val="en-GB"/>
              </w:rPr>
              <w:t>c</w:t>
            </w:r>
          </w:p>
        </w:tc>
      </w:tr>
      <w:tr w:rsidR="0067415D" w:rsidRPr="0067415D" w14:paraId="5A191C73" w14:textId="77777777" w:rsidTr="00041249">
        <w:trPr>
          <w:jc w:val="center"/>
        </w:trPr>
        <w:tc>
          <w:tcPr>
            <w:tcW w:w="2410" w:type="dxa"/>
          </w:tcPr>
          <w:p w14:paraId="677CFC53"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Cu</w:t>
            </w:r>
          </w:p>
        </w:tc>
        <w:tc>
          <w:tcPr>
            <w:tcW w:w="1417" w:type="dxa"/>
          </w:tcPr>
          <w:p w14:paraId="40E8EF65"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70.833</w:t>
            </w:r>
          </w:p>
        </w:tc>
        <w:tc>
          <w:tcPr>
            <w:tcW w:w="1418" w:type="dxa"/>
          </w:tcPr>
          <w:p w14:paraId="4334C291"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0.4348</w:t>
            </w:r>
          </w:p>
        </w:tc>
      </w:tr>
      <w:tr w:rsidR="0067415D" w:rsidRPr="0067415D" w14:paraId="06FCBF1A" w14:textId="77777777" w:rsidTr="00041249">
        <w:trPr>
          <w:jc w:val="center"/>
        </w:trPr>
        <w:tc>
          <w:tcPr>
            <w:tcW w:w="2410" w:type="dxa"/>
          </w:tcPr>
          <w:p w14:paraId="10655793"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Ag</w:t>
            </w:r>
          </w:p>
        </w:tc>
        <w:tc>
          <w:tcPr>
            <w:tcW w:w="1417" w:type="dxa"/>
          </w:tcPr>
          <w:p w14:paraId="1ADD562E"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89.286</w:t>
            </w:r>
          </w:p>
        </w:tc>
        <w:tc>
          <w:tcPr>
            <w:tcW w:w="1418" w:type="dxa"/>
          </w:tcPr>
          <w:p w14:paraId="383FE9E5" w14:textId="77777777"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0.7438</w:t>
            </w:r>
          </w:p>
        </w:tc>
      </w:tr>
      <w:tr w:rsidR="0067415D" w:rsidRPr="0067415D" w14:paraId="776F3BFC" w14:textId="77777777" w:rsidTr="00041249">
        <w:trPr>
          <w:jc w:val="center"/>
        </w:trPr>
        <w:tc>
          <w:tcPr>
            <w:tcW w:w="2410" w:type="dxa"/>
          </w:tcPr>
          <w:p w14:paraId="293BF1CF" w14:textId="4546E3D3" w:rsidR="0067415D" w:rsidRPr="0067415D" w:rsidRDefault="0067415D" w:rsidP="00041249">
            <w:pPr>
              <w:spacing w:line="360" w:lineRule="auto"/>
              <w:contextualSpacing/>
              <w:jc w:val="center"/>
              <w:rPr>
                <w:rFonts w:ascii="Times New Roman" w:hAnsi="Times New Roman" w:cs="Times New Roman"/>
                <w:sz w:val="24"/>
                <w:szCs w:val="24"/>
              </w:rPr>
            </w:pPr>
            <w:r>
              <w:rPr>
                <w:rFonts w:ascii="Times New Roman" w:hAnsi="Times New Roman" w:cs="Times New Roman"/>
                <w:sz w:val="24"/>
                <w:szCs w:val="24"/>
                <w:lang w:val="en-GB"/>
              </w:rPr>
              <w:t>Pb</w:t>
            </w:r>
          </w:p>
        </w:tc>
        <w:tc>
          <w:tcPr>
            <w:tcW w:w="1417" w:type="dxa"/>
          </w:tcPr>
          <w:p w14:paraId="7BB84FDD" w14:textId="3089C8EB" w:rsidR="0067415D" w:rsidRPr="0067415D" w:rsidRDefault="0067415D" w:rsidP="00041249">
            <w:pPr>
              <w:spacing w:line="360" w:lineRule="auto"/>
              <w:contextualSpacing/>
              <w:jc w:val="center"/>
              <w:rPr>
                <w:rFonts w:ascii="Times New Roman" w:hAnsi="Times New Roman" w:cs="Times New Roman"/>
                <w:sz w:val="24"/>
                <w:szCs w:val="24"/>
                <w:lang w:val="en-GB"/>
              </w:rPr>
            </w:pPr>
            <w:r>
              <w:rPr>
                <w:rFonts w:ascii="Times New Roman" w:hAnsi="Times New Roman" w:cs="Times New Roman"/>
                <w:sz w:val="24"/>
                <w:szCs w:val="24"/>
                <w:lang w:val="en-GB"/>
              </w:rPr>
              <w:t>12</w:t>
            </w:r>
            <w:r w:rsidRPr="0067415D">
              <w:rPr>
                <w:rFonts w:ascii="Times New Roman" w:hAnsi="Times New Roman" w:cs="Times New Roman"/>
                <w:sz w:val="24"/>
                <w:szCs w:val="24"/>
                <w:lang w:val="en-GB"/>
              </w:rPr>
              <w:t>.</w:t>
            </w:r>
            <w:r>
              <w:rPr>
                <w:rFonts w:ascii="Times New Roman" w:hAnsi="Times New Roman" w:cs="Times New Roman"/>
                <w:sz w:val="24"/>
                <w:szCs w:val="24"/>
                <w:lang w:val="en-GB"/>
              </w:rPr>
              <w:t>097</w:t>
            </w:r>
          </w:p>
        </w:tc>
        <w:tc>
          <w:tcPr>
            <w:tcW w:w="1418" w:type="dxa"/>
          </w:tcPr>
          <w:p w14:paraId="68DCBDEE" w14:textId="6A0FF34B" w:rsidR="0067415D" w:rsidRPr="0067415D" w:rsidRDefault="0067415D" w:rsidP="00041249">
            <w:pPr>
              <w:spacing w:line="360" w:lineRule="auto"/>
              <w:contextualSpacing/>
              <w:jc w:val="center"/>
              <w:rPr>
                <w:rFonts w:ascii="Times New Roman" w:hAnsi="Times New Roman" w:cs="Times New Roman"/>
                <w:sz w:val="24"/>
                <w:szCs w:val="24"/>
                <w:lang w:val="en-GB"/>
              </w:rPr>
            </w:pPr>
            <w:r w:rsidRPr="0067415D">
              <w:rPr>
                <w:rFonts w:ascii="Times New Roman" w:hAnsi="Times New Roman" w:cs="Times New Roman"/>
                <w:sz w:val="24"/>
                <w:szCs w:val="24"/>
                <w:lang w:val="en-GB"/>
              </w:rPr>
              <w:t>0.</w:t>
            </w:r>
            <w:r>
              <w:rPr>
                <w:rFonts w:ascii="Times New Roman" w:hAnsi="Times New Roman" w:cs="Times New Roman"/>
                <w:sz w:val="24"/>
                <w:szCs w:val="24"/>
                <w:lang w:val="en-GB"/>
              </w:rPr>
              <w:t>1670</w:t>
            </w:r>
          </w:p>
        </w:tc>
      </w:tr>
    </w:tbl>
    <w:p w14:paraId="71405FE7" w14:textId="77777777" w:rsidR="00D86E2A" w:rsidRDefault="00AB4511" w:rsidP="00D86E2A">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В данной работе </w:t>
      </w:r>
      <w:r w:rsidR="00B64CB3">
        <w:rPr>
          <w:rFonts w:ascii="Times New Roman" w:hAnsi="Times New Roman" w:cs="Times New Roman"/>
          <w:sz w:val="24"/>
          <w:szCs w:val="24"/>
        </w:rPr>
        <w:t>рассмотрим</w:t>
      </w:r>
      <w:r>
        <w:rPr>
          <w:rFonts w:ascii="Times New Roman" w:hAnsi="Times New Roman" w:cs="Times New Roman"/>
          <w:sz w:val="24"/>
          <w:szCs w:val="24"/>
        </w:rPr>
        <w:t xml:space="preserve"> задач</w:t>
      </w:r>
      <w:r w:rsidR="00B64CB3">
        <w:rPr>
          <w:rFonts w:ascii="Times New Roman" w:hAnsi="Times New Roman" w:cs="Times New Roman"/>
          <w:sz w:val="24"/>
          <w:szCs w:val="24"/>
        </w:rPr>
        <w:t>у</w:t>
      </w:r>
      <w:r>
        <w:rPr>
          <w:rFonts w:ascii="Times New Roman" w:hAnsi="Times New Roman" w:cs="Times New Roman"/>
          <w:sz w:val="24"/>
          <w:szCs w:val="24"/>
        </w:rPr>
        <w:t xml:space="preserve"> о расчете температурного состояния стержня конечной длины</w:t>
      </w:r>
      <w:r w:rsidR="00B64CB3">
        <w:rPr>
          <w:rFonts w:ascii="Times New Roman" w:hAnsi="Times New Roman" w:cs="Times New Roman"/>
          <w:sz w:val="24"/>
          <w:szCs w:val="24"/>
        </w:rPr>
        <w:t>. В качестве определяющего соотношения о связи теплового потока и градиента температуры предложена комбинация основных выражений из</w:t>
      </w:r>
      <w:r>
        <w:rPr>
          <w:rFonts w:ascii="Times New Roman" w:hAnsi="Times New Roman" w:cs="Times New Roman"/>
          <w:sz w:val="24"/>
          <w:szCs w:val="24"/>
        </w:rPr>
        <w:t xml:space="preserve"> </w:t>
      </w:r>
      <w:r w:rsidR="00B64CB3" w:rsidRPr="00665D03">
        <w:rPr>
          <w:rFonts w:ascii="Times New Roman" w:hAnsi="Times New Roman" w:cs="Times New Roman"/>
          <w:sz w:val="24"/>
          <w:szCs w:val="24"/>
        </w:rPr>
        <w:t>двухпараметрическ</w:t>
      </w:r>
      <w:r w:rsidR="00B64CB3">
        <w:rPr>
          <w:rFonts w:ascii="Times New Roman" w:hAnsi="Times New Roman" w:cs="Times New Roman"/>
          <w:sz w:val="24"/>
          <w:szCs w:val="24"/>
        </w:rPr>
        <w:t>ой</w:t>
      </w:r>
      <w:r w:rsidR="00B64CB3" w:rsidRPr="00665D03">
        <w:rPr>
          <w:rFonts w:ascii="Times New Roman" w:hAnsi="Times New Roman" w:cs="Times New Roman"/>
          <w:sz w:val="24"/>
          <w:szCs w:val="24"/>
        </w:rPr>
        <w:t xml:space="preserve"> нелокальн</w:t>
      </w:r>
      <w:r w:rsidR="00B64CB3">
        <w:rPr>
          <w:rFonts w:ascii="Times New Roman" w:hAnsi="Times New Roman" w:cs="Times New Roman"/>
          <w:sz w:val="24"/>
          <w:szCs w:val="24"/>
        </w:rPr>
        <w:t>ой</w:t>
      </w:r>
      <w:r w:rsidR="00B64CB3" w:rsidRPr="00665D03">
        <w:rPr>
          <w:rFonts w:ascii="Times New Roman" w:hAnsi="Times New Roman" w:cs="Times New Roman"/>
          <w:sz w:val="24"/>
          <w:szCs w:val="24"/>
        </w:rPr>
        <w:t xml:space="preserve"> модел</w:t>
      </w:r>
      <w:r w:rsidR="00B64CB3">
        <w:rPr>
          <w:rFonts w:ascii="Times New Roman" w:hAnsi="Times New Roman" w:cs="Times New Roman"/>
          <w:sz w:val="24"/>
          <w:szCs w:val="24"/>
        </w:rPr>
        <w:t>и (</w:t>
      </w:r>
      <w:r w:rsidR="00B64CB3">
        <w:rPr>
          <w:rFonts w:ascii="Times New Roman" w:hAnsi="Times New Roman" w:cs="Times New Roman"/>
          <w:sz w:val="24"/>
          <w:szCs w:val="24"/>
          <w:lang w:val="en-GB"/>
        </w:rPr>
        <w:t>DPL</w:t>
      </w:r>
      <w:r w:rsidR="00B64CB3">
        <w:rPr>
          <w:rFonts w:ascii="Times New Roman" w:hAnsi="Times New Roman" w:cs="Times New Roman"/>
          <w:sz w:val="24"/>
          <w:szCs w:val="24"/>
        </w:rPr>
        <w:t>)</w:t>
      </w:r>
      <w:r w:rsidR="00B64CB3" w:rsidRPr="00B64CB3">
        <w:rPr>
          <w:rFonts w:ascii="Times New Roman" w:hAnsi="Times New Roman" w:cs="Times New Roman"/>
          <w:sz w:val="24"/>
          <w:szCs w:val="24"/>
        </w:rPr>
        <w:t xml:space="preserve"> [1]</w:t>
      </w:r>
      <w:r w:rsidR="00B64CB3">
        <w:rPr>
          <w:rFonts w:ascii="Times New Roman" w:hAnsi="Times New Roman" w:cs="Times New Roman"/>
          <w:sz w:val="24"/>
          <w:szCs w:val="24"/>
        </w:rPr>
        <w:t xml:space="preserve"> и</w:t>
      </w:r>
      <w:r w:rsidR="00B64CB3" w:rsidRPr="00B64CB3">
        <w:rPr>
          <w:rFonts w:ascii="Times New Roman" w:hAnsi="Times New Roman" w:cs="Times New Roman"/>
          <w:sz w:val="24"/>
          <w:szCs w:val="24"/>
        </w:rPr>
        <w:t xml:space="preserve"> </w:t>
      </w:r>
      <w:r w:rsidR="00B64CB3" w:rsidRPr="00665D03">
        <w:rPr>
          <w:rFonts w:ascii="Times New Roman" w:hAnsi="Times New Roman" w:cs="Times New Roman"/>
          <w:sz w:val="24"/>
          <w:szCs w:val="24"/>
        </w:rPr>
        <w:t>модел</w:t>
      </w:r>
      <w:r w:rsidR="00B64CB3">
        <w:rPr>
          <w:rFonts w:ascii="Times New Roman" w:hAnsi="Times New Roman" w:cs="Times New Roman"/>
          <w:sz w:val="24"/>
          <w:szCs w:val="24"/>
        </w:rPr>
        <w:t>и</w:t>
      </w:r>
      <w:r w:rsidR="00B64CB3" w:rsidRPr="00665D03">
        <w:rPr>
          <w:rFonts w:ascii="Times New Roman" w:hAnsi="Times New Roman" w:cs="Times New Roman"/>
          <w:sz w:val="24"/>
          <w:szCs w:val="24"/>
        </w:rPr>
        <w:t>, содержа</w:t>
      </w:r>
      <w:r w:rsidR="00D86E2A">
        <w:rPr>
          <w:rFonts w:ascii="Times New Roman" w:hAnsi="Times New Roman" w:cs="Times New Roman"/>
          <w:sz w:val="24"/>
          <w:szCs w:val="24"/>
        </w:rPr>
        <w:t>щей</w:t>
      </w:r>
      <w:r w:rsidR="00B64CB3" w:rsidRPr="00665D03">
        <w:rPr>
          <w:rFonts w:ascii="Times New Roman" w:hAnsi="Times New Roman" w:cs="Times New Roman"/>
          <w:sz w:val="24"/>
          <w:szCs w:val="24"/>
        </w:rPr>
        <w:t xml:space="preserve"> ядро </w:t>
      </w:r>
      <w:proofErr w:type="spellStart"/>
      <w:r w:rsidR="00B64CB3" w:rsidRPr="00665D03">
        <w:rPr>
          <w:rFonts w:ascii="Times New Roman" w:hAnsi="Times New Roman" w:cs="Times New Roman"/>
          <w:sz w:val="24"/>
          <w:szCs w:val="24"/>
        </w:rPr>
        <w:t>нелокальности</w:t>
      </w:r>
      <w:proofErr w:type="spellEnd"/>
      <w:r w:rsidR="00B64CB3" w:rsidRPr="00665D03">
        <w:rPr>
          <w:rFonts w:ascii="Times New Roman" w:hAnsi="Times New Roman" w:cs="Times New Roman"/>
          <w:sz w:val="24"/>
          <w:szCs w:val="24"/>
        </w:rPr>
        <w:t xml:space="preserve"> </w:t>
      </w:r>
      <w:r w:rsidR="00B64CB3" w:rsidRPr="00B64CB3">
        <w:rPr>
          <w:rFonts w:ascii="Times New Roman" w:hAnsi="Times New Roman" w:cs="Times New Roman"/>
          <w:sz w:val="24"/>
          <w:szCs w:val="24"/>
        </w:rPr>
        <w:t>[2]</w:t>
      </w:r>
      <w:r w:rsidR="00B64CB3">
        <w:rPr>
          <w:rFonts w:ascii="Times New Roman" w:hAnsi="Times New Roman" w:cs="Times New Roman"/>
          <w:sz w:val="24"/>
          <w:szCs w:val="24"/>
        </w:rPr>
        <w:t xml:space="preserve">. Для учета эффектов пространственной и временной </w:t>
      </w:r>
      <w:proofErr w:type="spellStart"/>
      <w:r w:rsidR="00B64CB3">
        <w:rPr>
          <w:rFonts w:ascii="Times New Roman" w:hAnsi="Times New Roman" w:cs="Times New Roman"/>
          <w:sz w:val="24"/>
          <w:szCs w:val="24"/>
        </w:rPr>
        <w:t>нелокальност</w:t>
      </w:r>
      <w:r w:rsidR="00D86E2A">
        <w:rPr>
          <w:rFonts w:ascii="Times New Roman" w:hAnsi="Times New Roman" w:cs="Times New Roman"/>
          <w:sz w:val="24"/>
          <w:szCs w:val="24"/>
        </w:rPr>
        <w:t>и</w:t>
      </w:r>
      <w:proofErr w:type="spellEnd"/>
      <w:r w:rsidR="00B64CB3">
        <w:rPr>
          <w:rFonts w:ascii="Times New Roman" w:hAnsi="Times New Roman" w:cs="Times New Roman"/>
          <w:sz w:val="24"/>
          <w:szCs w:val="24"/>
        </w:rPr>
        <w:t xml:space="preserve"> исходное соотношение разложим в ряд Тейлора по каждой переменной до членов первого порядка. При объединении полученного соотношения между тепловым потоком и градиентом температуры с одномерным уравнением теплопроводности получим систему, описывающую теплоперенос в рассматриваемой задаче. </w:t>
      </w:r>
      <w:r w:rsidR="00D86E2A">
        <w:rPr>
          <w:rFonts w:ascii="Times New Roman" w:hAnsi="Times New Roman" w:cs="Times New Roman"/>
          <w:sz w:val="24"/>
          <w:szCs w:val="24"/>
        </w:rPr>
        <w:t>В качестве граничных условий для температуры</w:t>
      </w:r>
      <w:r w:rsidR="00B64CB3">
        <w:rPr>
          <w:rFonts w:ascii="Times New Roman" w:hAnsi="Times New Roman" w:cs="Times New Roman"/>
          <w:sz w:val="24"/>
          <w:szCs w:val="24"/>
        </w:rPr>
        <w:t xml:space="preserve"> </w:t>
      </w:r>
      <w:r w:rsidR="00D86E2A">
        <w:rPr>
          <w:rFonts w:ascii="Times New Roman" w:hAnsi="Times New Roman" w:cs="Times New Roman"/>
          <w:sz w:val="24"/>
          <w:szCs w:val="24"/>
        </w:rPr>
        <w:t>положим некоторое постоянное значение, а для теплового потока на одном конце стержня зададим импульсный нагрев.</w:t>
      </w:r>
    </w:p>
    <w:p w14:paraId="25EFFAC7" w14:textId="04F66DBA" w:rsidR="0011461C" w:rsidRPr="0058303A" w:rsidRDefault="00D86E2A" w:rsidP="0058303A">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 Д</w:t>
      </w:r>
      <w:r w:rsidRPr="0058303A">
        <w:rPr>
          <w:rFonts w:ascii="Times New Roman" w:hAnsi="Times New Roman" w:cs="Times New Roman"/>
          <w:sz w:val="24"/>
          <w:szCs w:val="24"/>
        </w:rPr>
        <w:t xml:space="preserve">ля </w:t>
      </w:r>
      <w:r w:rsidR="0058303A" w:rsidRPr="0058303A">
        <w:rPr>
          <w:rFonts w:ascii="Times New Roman" w:hAnsi="Times New Roman" w:cs="Times New Roman"/>
          <w:sz w:val="24"/>
          <w:szCs w:val="24"/>
        </w:rPr>
        <w:t>дальнейшего удобства при решении и более компактной записи уравнений введем безразмерные параметры и величины</w:t>
      </w:r>
      <w:r w:rsidR="0058303A" w:rsidRPr="0058303A">
        <w:rPr>
          <w:rFonts w:ascii="Times New Roman" w:hAnsi="Times New Roman" w:cs="Times New Roman"/>
          <w:sz w:val="24"/>
          <w:szCs w:val="24"/>
        </w:rPr>
        <w:t>.</w:t>
      </w:r>
      <w:r w:rsidR="0058303A">
        <w:rPr>
          <w:rFonts w:ascii="Times New Roman" w:hAnsi="Times New Roman" w:cs="Times New Roman"/>
          <w:sz w:val="24"/>
          <w:szCs w:val="24"/>
        </w:rPr>
        <w:t xml:space="preserve"> С</w:t>
      </w:r>
      <w:r>
        <w:rPr>
          <w:rFonts w:ascii="Times New Roman" w:hAnsi="Times New Roman" w:cs="Times New Roman"/>
          <w:sz w:val="24"/>
          <w:szCs w:val="24"/>
        </w:rPr>
        <w:t xml:space="preserve"> помощью метода дискретизации пространства </w:t>
      </w:r>
      <w:r>
        <w:rPr>
          <w:rFonts w:ascii="Times New Roman" w:hAnsi="Times New Roman" w:cs="Times New Roman"/>
          <w:sz w:val="24"/>
          <w:szCs w:val="24"/>
        </w:rPr>
        <w:lastRenderedPageBreak/>
        <w:t xml:space="preserve">конечными разностями полученную систему с краевыми условиями сведем к системе дифференциальных уравнений. Расчет проведем с временами релаксации для свинца из таблицы 1, т.е. </w:t>
      </w:r>
      <w:r w:rsidR="0058303A" w:rsidRPr="0058303A">
        <w:rPr>
          <w:rFonts w:ascii="Times New Roman" w:hAnsi="Times New Roman" w:cs="Times New Roman"/>
          <w:sz w:val="24"/>
          <w:szCs w:val="24"/>
        </w:rPr>
        <w:t xml:space="preserve">коэффициент, отвечающий за </w:t>
      </w:r>
      <w:proofErr w:type="spellStart"/>
      <w:r w:rsidR="0058303A" w:rsidRPr="0058303A">
        <w:rPr>
          <w:rFonts w:ascii="Times New Roman" w:hAnsi="Times New Roman" w:cs="Times New Roman"/>
          <w:sz w:val="24"/>
          <w:szCs w:val="24"/>
        </w:rPr>
        <w:t>нелокальность</w:t>
      </w:r>
      <w:proofErr w:type="spellEnd"/>
      <w:r w:rsidR="0058303A" w:rsidRPr="0058303A">
        <w:rPr>
          <w:rFonts w:ascii="Times New Roman" w:hAnsi="Times New Roman" w:cs="Times New Roman"/>
          <w:sz w:val="24"/>
          <w:szCs w:val="24"/>
        </w:rPr>
        <w:t xml:space="preserve"> по времени</w:t>
      </w:r>
      <w:r w:rsidR="0058303A">
        <w:rPr>
          <w:rFonts w:ascii="Times New Roman" w:hAnsi="Times New Roman" w:cs="Times New Roman"/>
          <w:sz w:val="24"/>
          <w:szCs w:val="24"/>
        </w:rPr>
        <w:t>,</w:t>
      </w:r>
      <w:r w:rsidR="0058303A" w:rsidRPr="0058303A">
        <w:rPr>
          <w:rFonts w:ascii="Times New Roman" w:hAnsi="Times New Roman" w:cs="Times New Roman"/>
          <w:sz w:val="24"/>
          <w:szCs w:val="24"/>
        </w:rPr>
        <w:t xml:space="preserve"> будет примерно равен 0.014, а </w:t>
      </w:r>
      <w:r w:rsidR="0058303A">
        <w:rPr>
          <w:rFonts w:ascii="Times New Roman" w:hAnsi="Times New Roman" w:cs="Times New Roman"/>
          <w:sz w:val="24"/>
          <w:szCs w:val="24"/>
        </w:rPr>
        <w:t xml:space="preserve">для коэффициента, отвечающего за пространственную </w:t>
      </w:r>
      <w:proofErr w:type="spellStart"/>
      <w:r w:rsidR="0058303A">
        <w:rPr>
          <w:rFonts w:ascii="Times New Roman" w:hAnsi="Times New Roman" w:cs="Times New Roman"/>
          <w:sz w:val="24"/>
          <w:szCs w:val="24"/>
        </w:rPr>
        <w:t>нелокальность</w:t>
      </w:r>
      <w:proofErr w:type="spellEnd"/>
      <w:r w:rsidR="0058303A">
        <w:rPr>
          <w:rFonts w:ascii="Times New Roman" w:hAnsi="Times New Roman" w:cs="Times New Roman"/>
          <w:sz w:val="24"/>
          <w:szCs w:val="24"/>
        </w:rPr>
        <w:t xml:space="preserve">, проведем варьирование.   </w:t>
      </w:r>
    </w:p>
    <w:p w14:paraId="0274755F" w14:textId="073B9B34" w:rsidR="0011461C" w:rsidRPr="00276CE8" w:rsidRDefault="00592ED4" w:rsidP="00965BE8">
      <w:pPr>
        <w:spacing w:after="0" w:line="360" w:lineRule="auto"/>
        <w:ind w:firstLine="567"/>
        <w:jc w:val="both"/>
        <w:rPr>
          <w:rFonts w:ascii="Times New Roman" w:hAnsi="Times New Roman" w:cs="Times New Roman"/>
          <w:sz w:val="24"/>
          <w:szCs w:val="24"/>
        </w:rPr>
      </w:pPr>
      <w:r>
        <w:rPr>
          <w:rFonts w:ascii="Times New Roman" w:hAnsi="Times New Roman" w:cs="Times New Roman"/>
          <w:sz w:val="24"/>
          <w:szCs w:val="24"/>
        </w:rPr>
        <w:t xml:space="preserve">На основе полученных результатов можно сделать вывод, что при всех отличных от нуля значениях параметра, отвечающего за </w:t>
      </w:r>
      <w:proofErr w:type="spellStart"/>
      <w:r>
        <w:rPr>
          <w:rFonts w:ascii="Times New Roman" w:hAnsi="Times New Roman" w:cs="Times New Roman"/>
          <w:sz w:val="24"/>
          <w:szCs w:val="24"/>
        </w:rPr>
        <w:t>нелокальность</w:t>
      </w:r>
      <w:proofErr w:type="spellEnd"/>
      <w:r>
        <w:rPr>
          <w:rFonts w:ascii="Times New Roman" w:hAnsi="Times New Roman" w:cs="Times New Roman"/>
          <w:sz w:val="24"/>
          <w:szCs w:val="24"/>
        </w:rPr>
        <w:t xml:space="preserve"> по пространству, наибольшее отклонение от классического решения происходит в начальные моменты времени, а с увеличением времени данное отклонение становится менее выраженным. Также стоит отметить, что при меньших значениях коэффициента, отвечающего за пространственную </w:t>
      </w:r>
      <w:proofErr w:type="spellStart"/>
      <w:r>
        <w:rPr>
          <w:rFonts w:ascii="Times New Roman" w:hAnsi="Times New Roman" w:cs="Times New Roman"/>
          <w:sz w:val="24"/>
          <w:szCs w:val="24"/>
        </w:rPr>
        <w:t>нелокальность</w:t>
      </w:r>
      <w:proofErr w:type="spellEnd"/>
      <w:r>
        <w:rPr>
          <w:rFonts w:ascii="Times New Roman" w:hAnsi="Times New Roman" w:cs="Times New Roman"/>
          <w:sz w:val="24"/>
          <w:szCs w:val="24"/>
        </w:rPr>
        <w:t>,</w:t>
      </w:r>
      <w:r w:rsidR="006A0C6B">
        <w:rPr>
          <w:rFonts w:ascii="Times New Roman" w:hAnsi="Times New Roman" w:cs="Times New Roman"/>
          <w:sz w:val="24"/>
          <w:szCs w:val="24"/>
        </w:rPr>
        <w:t xml:space="preserve"> отклонение от классического решения меньше, и </w:t>
      </w:r>
      <w:r w:rsidR="006A0C6B" w:rsidRPr="006A0C6B">
        <w:rPr>
          <w:rFonts w:ascii="Times New Roman" w:hAnsi="Times New Roman" w:cs="Times New Roman"/>
          <w:sz w:val="24"/>
          <w:szCs w:val="24"/>
        </w:rPr>
        <w:t>большее количество тепловой энергии концентрируется около левого конца стержня, где происходит импульсный нагрев</w:t>
      </w:r>
      <w:r w:rsidR="006A0C6B">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72CC3A4" w14:textId="77777777" w:rsidR="00B6082C" w:rsidRDefault="0011461C" w:rsidP="00B6082C">
      <w:pPr>
        <w:spacing w:after="0" w:line="360" w:lineRule="auto"/>
        <w:contextualSpacing/>
        <w:jc w:val="both"/>
        <w:rPr>
          <w:rFonts w:ascii="Times New Roman" w:hAnsi="Times New Roman" w:cs="Times New Roman"/>
          <w:sz w:val="24"/>
          <w:szCs w:val="24"/>
        </w:rPr>
      </w:pPr>
      <w:r w:rsidRPr="00B6082C">
        <w:rPr>
          <w:rFonts w:ascii="Times New Roman" w:hAnsi="Times New Roman" w:cs="Times New Roman"/>
          <w:b/>
          <w:sz w:val="24"/>
          <w:szCs w:val="24"/>
        </w:rPr>
        <w:t>Заключение.</w:t>
      </w:r>
      <w:r w:rsidRPr="00B6082C">
        <w:rPr>
          <w:rFonts w:ascii="Times New Roman" w:hAnsi="Times New Roman" w:cs="Times New Roman"/>
          <w:sz w:val="24"/>
          <w:szCs w:val="24"/>
        </w:rPr>
        <w:t xml:space="preserve"> </w:t>
      </w:r>
    </w:p>
    <w:p w14:paraId="4CC11AE7" w14:textId="1CA3136B" w:rsidR="00B6082C" w:rsidRPr="00B6082C" w:rsidRDefault="00B6082C" w:rsidP="00B6082C">
      <w:pPr>
        <w:spacing w:after="0" w:line="360" w:lineRule="auto"/>
        <w:ind w:firstLine="567"/>
        <w:contextualSpacing/>
        <w:jc w:val="both"/>
        <w:rPr>
          <w:rFonts w:ascii="Times New Roman" w:hAnsi="Times New Roman" w:cs="Times New Roman"/>
          <w:sz w:val="24"/>
          <w:szCs w:val="24"/>
        </w:rPr>
      </w:pPr>
      <w:r w:rsidRPr="00B6082C">
        <w:rPr>
          <w:rFonts w:ascii="Times New Roman" w:hAnsi="Times New Roman" w:cs="Times New Roman"/>
          <w:sz w:val="24"/>
          <w:szCs w:val="24"/>
        </w:rPr>
        <w:t>В данной работе рассмотрена модель для теплопроводности, учитывающая вклад от нелокальных эффектов по времени и пространству. Получено численное решение для одномерной задачи. Проведено сравнение с локальным случаем. Выявлены зависимости решения от параметров, отвечающих за нелокальный эффект.</w:t>
      </w:r>
    </w:p>
    <w:p w14:paraId="240E6778" w14:textId="6D3BC684" w:rsidR="00B6082C" w:rsidRPr="00B6082C" w:rsidRDefault="00B6082C" w:rsidP="00B6082C">
      <w:pPr>
        <w:spacing w:after="0" w:line="360" w:lineRule="auto"/>
        <w:contextualSpacing/>
        <w:jc w:val="both"/>
        <w:rPr>
          <w:rFonts w:ascii="Times New Roman" w:hAnsi="Times New Roman" w:cs="Times New Roman"/>
          <w:b/>
          <w:sz w:val="24"/>
          <w:szCs w:val="24"/>
        </w:rPr>
      </w:pPr>
      <w:r w:rsidRPr="00B6082C">
        <w:rPr>
          <w:rFonts w:ascii="Times New Roman" w:hAnsi="Times New Roman" w:cs="Times New Roman"/>
          <w:b/>
          <w:sz w:val="24"/>
          <w:szCs w:val="24"/>
        </w:rPr>
        <w:t>Благодарности</w:t>
      </w:r>
      <w:r>
        <w:rPr>
          <w:rFonts w:ascii="Times New Roman" w:hAnsi="Times New Roman" w:cs="Times New Roman"/>
          <w:b/>
          <w:sz w:val="24"/>
          <w:szCs w:val="24"/>
        </w:rPr>
        <w:t>.</w:t>
      </w:r>
    </w:p>
    <w:p w14:paraId="57A427EE" w14:textId="77777777" w:rsidR="00B6082C" w:rsidRPr="00B6082C" w:rsidRDefault="00B6082C" w:rsidP="00B6082C">
      <w:pPr>
        <w:spacing w:after="0" w:line="360" w:lineRule="auto"/>
        <w:ind w:firstLine="567"/>
        <w:contextualSpacing/>
        <w:jc w:val="both"/>
        <w:rPr>
          <w:rFonts w:ascii="Times New Roman" w:hAnsi="Times New Roman" w:cs="Times New Roman"/>
          <w:bCs/>
          <w:sz w:val="24"/>
          <w:szCs w:val="24"/>
        </w:rPr>
      </w:pPr>
      <w:r w:rsidRPr="00B6082C">
        <w:rPr>
          <w:rFonts w:ascii="Times New Roman" w:hAnsi="Times New Roman" w:cs="Times New Roman"/>
          <w:bCs/>
          <w:sz w:val="24"/>
          <w:szCs w:val="24"/>
        </w:rPr>
        <w:t xml:space="preserve">Работа выполнена при поддержке Министерства науки и высшего образования Российской Федерации (проект № </w:t>
      </w:r>
      <w:r w:rsidRPr="00B6082C">
        <w:rPr>
          <w:rFonts w:ascii="Times New Roman" w:hAnsi="Times New Roman" w:cs="Times New Roman"/>
          <w:bCs/>
          <w:sz w:val="24"/>
          <w:szCs w:val="24"/>
          <w:lang w:val="en-GB"/>
        </w:rPr>
        <w:t>FSFN</w:t>
      </w:r>
      <w:r w:rsidRPr="00B6082C">
        <w:rPr>
          <w:rFonts w:ascii="Times New Roman" w:hAnsi="Times New Roman" w:cs="Times New Roman"/>
          <w:bCs/>
          <w:sz w:val="24"/>
          <w:szCs w:val="24"/>
        </w:rPr>
        <w:t>-2024-0004).</w:t>
      </w:r>
    </w:p>
    <w:p w14:paraId="239A4A5E" w14:textId="77777777" w:rsidR="007F2DCB" w:rsidRPr="00276CE8" w:rsidRDefault="007F2DCB" w:rsidP="0011461C">
      <w:pPr>
        <w:spacing w:after="0" w:line="360" w:lineRule="auto"/>
        <w:ind w:left="567" w:hanging="567"/>
        <w:jc w:val="both"/>
        <w:rPr>
          <w:rFonts w:ascii="Times New Roman" w:hAnsi="Times New Roman" w:cs="Times New Roman"/>
          <w:sz w:val="24"/>
          <w:szCs w:val="24"/>
        </w:rPr>
      </w:pPr>
    </w:p>
    <w:p w14:paraId="7123B18A" w14:textId="77777777" w:rsidR="007F2DCB" w:rsidRPr="00543F8F" w:rsidRDefault="0011461C" w:rsidP="00360AE4">
      <w:pPr>
        <w:spacing w:line="360" w:lineRule="auto"/>
        <w:rPr>
          <w:rFonts w:ascii="Times New Roman" w:hAnsi="Times New Roman" w:cs="Times New Roman"/>
          <w:sz w:val="24"/>
          <w:szCs w:val="24"/>
          <w:lang w:val="en-US"/>
        </w:rPr>
      </w:pPr>
      <w:r w:rsidRPr="00276CE8">
        <w:rPr>
          <w:rFonts w:ascii="Times New Roman" w:hAnsi="Times New Roman" w:cs="Times New Roman"/>
          <w:b/>
          <w:sz w:val="24"/>
          <w:szCs w:val="24"/>
        </w:rPr>
        <w:t>Список</w:t>
      </w:r>
      <w:r w:rsidRPr="00543F8F">
        <w:rPr>
          <w:rFonts w:ascii="Times New Roman" w:hAnsi="Times New Roman" w:cs="Times New Roman"/>
          <w:b/>
          <w:sz w:val="24"/>
          <w:szCs w:val="24"/>
          <w:lang w:val="en-US"/>
        </w:rPr>
        <w:t xml:space="preserve"> </w:t>
      </w:r>
      <w:r w:rsidRPr="00276CE8">
        <w:rPr>
          <w:rFonts w:ascii="Times New Roman" w:hAnsi="Times New Roman" w:cs="Times New Roman"/>
          <w:b/>
          <w:sz w:val="24"/>
          <w:szCs w:val="24"/>
        </w:rPr>
        <w:t>источников</w:t>
      </w:r>
    </w:p>
    <w:p w14:paraId="61F0F08E" w14:textId="77777777" w:rsidR="00543F8F" w:rsidRPr="00246636" w:rsidRDefault="00543F8F" w:rsidP="00543F8F">
      <w:pPr>
        <w:spacing w:after="120" w:line="360" w:lineRule="auto"/>
        <w:ind w:left="567" w:hanging="567"/>
        <w:jc w:val="both"/>
        <w:rPr>
          <w:rFonts w:ascii="Times New Roman" w:hAnsi="Times New Roman" w:cs="Times New Roman"/>
          <w:sz w:val="24"/>
          <w:szCs w:val="24"/>
          <w:lang w:val="en-US"/>
        </w:rPr>
      </w:pPr>
      <w:r w:rsidRPr="000466A8">
        <w:rPr>
          <w:rFonts w:ascii="Times New Roman" w:hAnsi="Times New Roman" w:cs="Times New Roman"/>
          <w:sz w:val="24"/>
          <w:szCs w:val="24"/>
          <w:lang w:val="en-US"/>
        </w:rPr>
        <w:t xml:space="preserve">[1] </w:t>
      </w:r>
      <w:r w:rsidRPr="000466A8">
        <w:rPr>
          <w:rFonts w:ascii="Times New Roman" w:hAnsi="Times New Roman" w:cs="Times New Roman"/>
          <w:sz w:val="24"/>
          <w:szCs w:val="24"/>
          <w:lang w:val="en-US"/>
        </w:rPr>
        <w:tab/>
        <w:t xml:space="preserve">Tzou D.Y. The generalized lagging response in small-scale and high-rate heating. </w:t>
      </w:r>
      <w:r w:rsidRPr="000466A8">
        <w:rPr>
          <w:rFonts w:ascii="Times New Roman" w:hAnsi="Times New Roman" w:cs="Times New Roman"/>
          <w:i/>
          <w:iCs/>
          <w:sz w:val="24"/>
          <w:szCs w:val="24"/>
          <w:lang w:val="en-US"/>
        </w:rPr>
        <w:t>International Journal of Heat and Mass Transfer</w:t>
      </w:r>
      <w:r w:rsidRPr="000466A8">
        <w:rPr>
          <w:rFonts w:ascii="Times New Roman" w:hAnsi="Times New Roman" w:cs="Times New Roman"/>
          <w:sz w:val="24"/>
          <w:szCs w:val="24"/>
          <w:lang w:val="en-US"/>
        </w:rPr>
        <w:t>. 1995. V. 38. P. 3231–3240</w:t>
      </w:r>
      <w:r w:rsidRPr="00246636">
        <w:rPr>
          <w:rFonts w:ascii="Times New Roman" w:hAnsi="Times New Roman" w:cs="Times New Roman"/>
          <w:sz w:val="24"/>
          <w:szCs w:val="24"/>
          <w:lang w:val="en-US"/>
        </w:rPr>
        <w:t>.</w:t>
      </w:r>
      <w:r w:rsidRPr="000466A8">
        <w:rPr>
          <w:lang w:val="en-US"/>
        </w:rPr>
        <w:t xml:space="preserve"> </w:t>
      </w:r>
    </w:p>
    <w:p w14:paraId="73495DA3" w14:textId="77777777" w:rsidR="00543F8F" w:rsidRPr="00276CE8" w:rsidRDefault="00543F8F" w:rsidP="00543F8F">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lang w:val="en-US"/>
        </w:rPr>
        <w:t xml:space="preserve">[2] </w:t>
      </w:r>
      <w:r w:rsidRPr="00156207">
        <w:rPr>
          <w:rFonts w:ascii="Times New Roman" w:hAnsi="Times New Roman" w:cs="Times New Roman"/>
          <w:sz w:val="24"/>
          <w:szCs w:val="24"/>
          <w:lang w:val="en-US"/>
        </w:rPr>
        <w:tab/>
        <w:t xml:space="preserve">Vermeersch B., Shakouri A. Nonlocality in microscale heat conduction. </w:t>
      </w:r>
      <w:r w:rsidRPr="00156207">
        <w:rPr>
          <w:rStyle w:val="FontStyle105"/>
          <w:sz w:val="24"/>
          <w:szCs w:val="24"/>
          <w:lang w:val="en-US"/>
        </w:rPr>
        <w:t>Available</w:t>
      </w:r>
      <w:r w:rsidRPr="00246636">
        <w:rPr>
          <w:rStyle w:val="FontStyle105"/>
          <w:sz w:val="24"/>
          <w:szCs w:val="24"/>
        </w:rPr>
        <w:t xml:space="preserve"> </w:t>
      </w:r>
      <w:r w:rsidRPr="00156207">
        <w:rPr>
          <w:rStyle w:val="FontStyle105"/>
          <w:sz w:val="24"/>
          <w:szCs w:val="24"/>
          <w:lang w:val="en-US"/>
        </w:rPr>
        <w:t>at</w:t>
      </w:r>
      <w:r w:rsidRPr="00246636">
        <w:rPr>
          <w:rFonts w:ascii="Times New Roman" w:hAnsi="Times New Roman" w:cs="Times New Roman"/>
          <w:sz w:val="24"/>
          <w:szCs w:val="24"/>
        </w:rPr>
        <w:t xml:space="preserve">: </w:t>
      </w:r>
      <w:r w:rsidRPr="00156207">
        <w:rPr>
          <w:rFonts w:ascii="Times New Roman" w:hAnsi="Times New Roman" w:cs="Times New Roman"/>
          <w:sz w:val="24"/>
          <w:szCs w:val="24"/>
          <w:lang w:val="en-US"/>
        </w:rPr>
        <w:t>https</w:t>
      </w:r>
      <w:r w:rsidRPr="00246636">
        <w:rPr>
          <w:rFonts w:ascii="Times New Roman" w:hAnsi="Times New Roman" w:cs="Times New Roman"/>
          <w:sz w:val="24"/>
          <w:szCs w:val="24"/>
        </w:rPr>
        <w:t>://</w:t>
      </w:r>
      <w:proofErr w:type="spellStart"/>
      <w:r w:rsidRPr="00156207">
        <w:rPr>
          <w:rFonts w:ascii="Times New Roman" w:hAnsi="Times New Roman" w:cs="Times New Roman"/>
          <w:sz w:val="24"/>
          <w:szCs w:val="24"/>
          <w:lang w:val="en-US"/>
        </w:rPr>
        <w:t>arxiv</w:t>
      </w:r>
      <w:proofErr w:type="spellEnd"/>
      <w:r w:rsidRPr="00246636">
        <w:rPr>
          <w:rFonts w:ascii="Times New Roman" w:hAnsi="Times New Roman" w:cs="Times New Roman"/>
          <w:sz w:val="24"/>
          <w:szCs w:val="24"/>
        </w:rPr>
        <w:t>.</w:t>
      </w:r>
      <w:r w:rsidRPr="00156207">
        <w:rPr>
          <w:rFonts w:ascii="Times New Roman" w:hAnsi="Times New Roman" w:cs="Times New Roman"/>
          <w:sz w:val="24"/>
          <w:szCs w:val="24"/>
          <w:lang w:val="en-US"/>
        </w:rPr>
        <w:t>org</w:t>
      </w:r>
      <w:r w:rsidRPr="00246636">
        <w:rPr>
          <w:rFonts w:ascii="Times New Roman" w:hAnsi="Times New Roman" w:cs="Times New Roman"/>
          <w:sz w:val="24"/>
          <w:szCs w:val="24"/>
        </w:rPr>
        <w:t>/</w:t>
      </w:r>
      <w:r w:rsidRPr="00156207">
        <w:rPr>
          <w:rFonts w:ascii="Times New Roman" w:hAnsi="Times New Roman" w:cs="Times New Roman"/>
          <w:sz w:val="24"/>
          <w:szCs w:val="24"/>
          <w:lang w:val="en-US"/>
        </w:rPr>
        <w:t>abs</w:t>
      </w:r>
      <w:r w:rsidRPr="00246636">
        <w:rPr>
          <w:rFonts w:ascii="Times New Roman" w:hAnsi="Times New Roman" w:cs="Times New Roman"/>
          <w:sz w:val="24"/>
          <w:szCs w:val="24"/>
        </w:rPr>
        <w:t>/1412.6555 (</w:t>
      </w:r>
      <w:r w:rsidRPr="00156207">
        <w:rPr>
          <w:rStyle w:val="FontStyle105"/>
          <w:sz w:val="24"/>
          <w:szCs w:val="24"/>
          <w:lang w:val="en-US"/>
        </w:rPr>
        <w:t>accessed</w:t>
      </w:r>
      <w:r w:rsidRPr="00246636">
        <w:rPr>
          <w:rStyle w:val="FontStyle105"/>
          <w:sz w:val="24"/>
          <w:szCs w:val="24"/>
        </w:rPr>
        <w:t xml:space="preserve"> </w:t>
      </w:r>
      <w:r w:rsidRPr="00246636">
        <w:rPr>
          <w:rFonts w:ascii="Times New Roman" w:hAnsi="Times New Roman" w:cs="Times New Roman"/>
          <w:sz w:val="24"/>
          <w:szCs w:val="24"/>
        </w:rPr>
        <w:t>16.06.202</w:t>
      </w:r>
      <w:r w:rsidRPr="00156207">
        <w:rPr>
          <w:rFonts w:ascii="Times New Roman" w:hAnsi="Times New Roman" w:cs="Times New Roman"/>
          <w:sz w:val="24"/>
          <w:szCs w:val="24"/>
        </w:rPr>
        <w:t>5</w:t>
      </w:r>
      <w:r w:rsidRPr="00246636">
        <w:rPr>
          <w:rFonts w:ascii="Times New Roman" w:hAnsi="Times New Roman" w:cs="Times New Roman"/>
          <w:sz w:val="24"/>
          <w:szCs w:val="24"/>
        </w:rPr>
        <w:t>).</w:t>
      </w:r>
      <w:r w:rsidRPr="00246636">
        <w:t xml:space="preserve"> </w:t>
      </w:r>
    </w:p>
    <w:p w14:paraId="609A1F30" w14:textId="77777777" w:rsidR="00543F8F" w:rsidRPr="00543F8F" w:rsidRDefault="00543F8F" w:rsidP="00543F8F">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rPr>
        <w:t xml:space="preserve">[3] </w:t>
      </w:r>
      <w:r w:rsidRPr="00156207">
        <w:rPr>
          <w:rFonts w:ascii="Times New Roman" w:hAnsi="Times New Roman" w:cs="Times New Roman"/>
          <w:sz w:val="24"/>
          <w:szCs w:val="24"/>
        </w:rPr>
        <w:tab/>
        <w:t xml:space="preserve">Савельева И.Ю. Вариационная формулировка математической модели процесса стационарной теплопроводности с учетом пространственной </w:t>
      </w:r>
      <w:proofErr w:type="spellStart"/>
      <w:r w:rsidRPr="00156207">
        <w:rPr>
          <w:rFonts w:ascii="Times New Roman" w:hAnsi="Times New Roman" w:cs="Times New Roman"/>
          <w:sz w:val="24"/>
          <w:szCs w:val="24"/>
        </w:rPr>
        <w:t>нелокальности</w:t>
      </w:r>
      <w:proofErr w:type="spellEnd"/>
      <w:r w:rsidRPr="00156207">
        <w:rPr>
          <w:rFonts w:ascii="Times New Roman" w:hAnsi="Times New Roman" w:cs="Times New Roman"/>
          <w:sz w:val="24"/>
          <w:szCs w:val="24"/>
        </w:rPr>
        <w:t xml:space="preserve">. </w:t>
      </w:r>
      <w:r w:rsidRPr="00156207">
        <w:rPr>
          <w:rFonts w:ascii="Times New Roman" w:hAnsi="Times New Roman" w:cs="Times New Roman"/>
          <w:i/>
          <w:iCs/>
          <w:sz w:val="24"/>
          <w:szCs w:val="24"/>
        </w:rPr>
        <w:t>Вестник</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МГТУ</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им</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Н</w:t>
      </w:r>
      <w:r w:rsidRPr="00543F8F">
        <w:rPr>
          <w:rFonts w:ascii="Times New Roman" w:hAnsi="Times New Roman" w:cs="Times New Roman"/>
          <w:i/>
          <w:iCs/>
          <w:sz w:val="24"/>
          <w:szCs w:val="24"/>
        </w:rPr>
        <w:t>.</w:t>
      </w:r>
      <w:r w:rsidRPr="00156207">
        <w:rPr>
          <w:rFonts w:ascii="Times New Roman" w:hAnsi="Times New Roman" w:cs="Times New Roman"/>
          <w:i/>
          <w:iCs/>
          <w:sz w:val="24"/>
          <w:szCs w:val="24"/>
        </w:rPr>
        <w:t>Э</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Баумана</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Серия</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Естественные</w:t>
      </w:r>
      <w:r w:rsidRPr="00543F8F">
        <w:rPr>
          <w:rFonts w:ascii="Times New Roman" w:hAnsi="Times New Roman" w:cs="Times New Roman"/>
          <w:i/>
          <w:iCs/>
          <w:sz w:val="24"/>
          <w:szCs w:val="24"/>
        </w:rPr>
        <w:t xml:space="preserve"> </w:t>
      </w:r>
      <w:r w:rsidRPr="00156207">
        <w:rPr>
          <w:rFonts w:ascii="Times New Roman" w:hAnsi="Times New Roman" w:cs="Times New Roman"/>
          <w:i/>
          <w:iCs/>
          <w:sz w:val="24"/>
          <w:szCs w:val="24"/>
        </w:rPr>
        <w:t>науки</w:t>
      </w:r>
      <w:r w:rsidRPr="00543F8F">
        <w:rPr>
          <w:rFonts w:ascii="Times New Roman" w:hAnsi="Times New Roman" w:cs="Times New Roman"/>
          <w:i/>
          <w:iCs/>
          <w:sz w:val="24"/>
          <w:szCs w:val="24"/>
        </w:rPr>
        <w:t>»</w:t>
      </w:r>
      <w:r w:rsidRPr="00543F8F">
        <w:rPr>
          <w:rFonts w:ascii="Times New Roman" w:hAnsi="Times New Roman" w:cs="Times New Roman"/>
          <w:sz w:val="24"/>
          <w:szCs w:val="24"/>
        </w:rPr>
        <w:t xml:space="preserve">. 2022. № 2(101). </w:t>
      </w:r>
      <w:r w:rsidRPr="00156207">
        <w:rPr>
          <w:rFonts w:ascii="Times New Roman" w:hAnsi="Times New Roman" w:cs="Times New Roman"/>
          <w:sz w:val="24"/>
          <w:szCs w:val="24"/>
        </w:rPr>
        <w:t>с</w:t>
      </w:r>
      <w:r w:rsidRPr="00543F8F">
        <w:rPr>
          <w:rFonts w:ascii="Times New Roman" w:hAnsi="Times New Roman" w:cs="Times New Roman"/>
          <w:sz w:val="24"/>
          <w:szCs w:val="24"/>
        </w:rPr>
        <w:t>. 68–86.</w:t>
      </w:r>
      <w:r w:rsidRPr="00543F8F">
        <w:t xml:space="preserve"> </w:t>
      </w:r>
    </w:p>
    <w:p w14:paraId="13AB60B6" w14:textId="77777777" w:rsidR="00543F8F" w:rsidRPr="00543F8F" w:rsidRDefault="00543F8F" w:rsidP="00543F8F">
      <w:pPr>
        <w:spacing w:after="120" w:line="360" w:lineRule="auto"/>
        <w:ind w:left="567" w:hanging="567"/>
        <w:jc w:val="both"/>
        <w:rPr>
          <w:rFonts w:ascii="Times New Roman" w:hAnsi="Times New Roman" w:cs="Times New Roman"/>
          <w:sz w:val="24"/>
          <w:szCs w:val="24"/>
          <w:lang w:val="en-US"/>
        </w:rPr>
      </w:pPr>
      <w:r w:rsidRPr="00156207">
        <w:rPr>
          <w:rFonts w:ascii="Times New Roman" w:hAnsi="Times New Roman" w:cs="Times New Roman"/>
          <w:sz w:val="24"/>
          <w:szCs w:val="24"/>
          <w:lang w:val="en-US"/>
        </w:rPr>
        <w:t xml:space="preserve">[4] </w:t>
      </w:r>
      <w:r w:rsidRPr="00156207">
        <w:rPr>
          <w:rFonts w:ascii="Times New Roman" w:hAnsi="Times New Roman" w:cs="Times New Roman"/>
          <w:sz w:val="24"/>
          <w:szCs w:val="24"/>
          <w:lang w:val="en-US"/>
        </w:rPr>
        <w:tab/>
      </w:r>
      <w:r w:rsidRPr="00156207">
        <w:rPr>
          <w:rFonts w:ascii="Times New Roman" w:hAnsi="Times New Roman" w:cs="Times New Roman"/>
          <w:sz w:val="24"/>
          <w:szCs w:val="24"/>
          <w:lang w:val="en-GB"/>
        </w:rPr>
        <w:t xml:space="preserve">Sobolev S.L. Nonlocal two-temperature model: Application to heart transport in metals irradiated by ultrashort laser pulses. </w:t>
      </w:r>
      <w:r w:rsidRPr="00156207">
        <w:rPr>
          <w:rFonts w:ascii="Times New Roman" w:hAnsi="Times New Roman" w:cs="Times New Roman"/>
          <w:i/>
          <w:iCs/>
          <w:sz w:val="24"/>
          <w:szCs w:val="24"/>
          <w:lang w:val="en-US"/>
        </w:rPr>
        <w:t>International Journal of Heat and Mass Transfer</w:t>
      </w:r>
      <w:r w:rsidRPr="00156207">
        <w:rPr>
          <w:rFonts w:ascii="Times New Roman" w:hAnsi="Times New Roman" w:cs="Times New Roman"/>
          <w:sz w:val="24"/>
          <w:szCs w:val="24"/>
          <w:lang w:val="en-US"/>
        </w:rPr>
        <w:t>. 2016. V. 94 P. 138-144</w:t>
      </w:r>
      <w:r w:rsidRPr="00543F8F">
        <w:rPr>
          <w:rFonts w:ascii="Times New Roman" w:hAnsi="Times New Roman" w:cs="Times New Roman"/>
          <w:sz w:val="24"/>
          <w:szCs w:val="24"/>
          <w:lang w:val="en-US"/>
        </w:rPr>
        <w:t>.</w:t>
      </w:r>
      <w:r w:rsidRPr="00543F8F">
        <w:rPr>
          <w:lang w:val="en-US"/>
        </w:rPr>
        <w:t xml:space="preserve"> </w:t>
      </w:r>
    </w:p>
    <w:p w14:paraId="77758D81" w14:textId="4BC9A74E" w:rsidR="00F35602" w:rsidRPr="003106C2" w:rsidRDefault="00543F8F" w:rsidP="00543F8F">
      <w:pPr>
        <w:spacing w:after="120" w:line="360" w:lineRule="auto"/>
        <w:ind w:left="567" w:hanging="567"/>
        <w:jc w:val="both"/>
        <w:rPr>
          <w:rFonts w:ascii="Times New Roman" w:hAnsi="Times New Roman" w:cs="Times New Roman"/>
          <w:sz w:val="24"/>
          <w:szCs w:val="24"/>
        </w:rPr>
      </w:pPr>
      <w:r w:rsidRPr="00156207">
        <w:rPr>
          <w:rFonts w:ascii="Times New Roman" w:hAnsi="Times New Roman" w:cs="Times New Roman"/>
          <w:sz w:val="24"/>
          <w:szCs w:val="24"/>
          <w:lang w:val="en-US"/>
        </w:rPr>
        <w:t xml:space="preserve">[5] </w:t>
      </w:r>
      <w:r w:rsidRPr="00156207">
        <w:rPr>
          <w:rFonts w:ascii="Times New Roman" w:hAnsi="Times New Roman" w:cs="Times New Roman"/>
          <w:sz w:val="24"/>
          <w:szCs w:val="24"/>
          <w:lang w:val="en-US"/>
        </w:rPr>
        <w:tab/>
        <w:t xml:space="preserve">Tzou D.Y. </w:t>
      </w:r>
      <w:r w:rsidRPr="00156207">
        <w:rPr>
          <w:rFonts w:ascii="Times New Roman" w:hAnsi="Times New Roman" w:cs="Times New Roman"/>
          <w:i/>
          <w:iCs/>
          <w:sz w:val="24"/>
          <w:szCs w:val="24"/>
          <w:lang w:val="en-GB"/>
        </w:rPr>
        <w:t xml:space="preserve">Macro- to microscale heat transfer: the lagging </w:t>
      </w:r>
      <w:proofErr w:type="spellStart"/>
      <w:r w:rsidRPr="00156207">
        <w:rPr>
          <w:rFonts w:ascii="Times New Roman" w:hAnsi="Times New Roman" w:cs="Times New Roman"/>
          <w:i/>
          <w:iCs/>
          <w:sz w:val="24"/>
          <w:szCs w:val="24"/>
          <w:lang w:val="en-GB"/>
        </w:rPr>
        <w:t>behavior</w:t>
      </w:r>
      <w:proofErr w:type="spellEnd"/>
      <w:r w:rsidRPr="00156207">
        <w:rPr>
          <w:rFonts w:ascii="Times New Roman" w:hAnsi="Times New Roman" w:cs="Times New Roman"/>
          <w:i/>
          <w:iCs/>
          <w:sz w:val="24"/>
          <w:szCs w:val="24"/>
          <w:lang w:val="en-GB"/>
        </w:rPr>
        <w:t>, second edition</w:t>
      </w:r>
      <w:r w:rsidRPr="00156207">
        <w:rPr>
          <w:rFonts w:ascii="Times New Roman" w:hAnsi="Times New Roman" w:cs="Times New Roman"/>
          <w:sz w:val="24"/>
          <w:szCs w:val="24"/>
          <w:lang w:val="en-GB"/>
        </w:rPr>
        <w:t>. John</w:t>
      </w:r>
      <w:r w:rsidRPr="00156207">
        <w:rPr>
          <w:rFonts w:ascii="Times New Roman" w:hAnsi="Times New Roman" w:cs="Times New Roman"/>
          <w:sz w:val="24"/>
          <w:szCs w:val="24"/>
        </w:rPr>
        <w:t xml:space="preserve"> </w:t>
      </w:r>
      <w:r w:rsidRPr="00156207">
        <w:rPr>
          <w:rFonts w:ascii="Times New Roman" w:hAnsi="Times New Roman" w:cs="Times New Roman"/>
          <w:sz w:val="24"/>
          <w:szCs w:val="24"/>
          <w:lang w:val="en-GB"/>
        </w:rPr>
        <w:t>Wiley</w:t>
      </w:r>
      <w:r w:rsidRPr="00156207">
        <w:rPr>
          <w:rFonts w:ascii="Times New Roman" w:hAnsi="Times New Roman" w:cs="Times New Roman"/>
          <w:sz w:val="24"/>
          <w:szCs w:val="24"/>
        </w:rPr>
        <w:t xml:space="preserve"> &amp; </w:t>
      </w:r>
      <w:r w:rsidRPr="00156207">
        <w:rPr>
          <w:rFonts w:ascii="Times New Roman" w:hAnsi="Times New Roman" w:cs="Times New Roman"/>
          <w:sz w:val="24"/>
          <w:szCs w:val="24"/>
          <w:lang w:val="en-GB"/>
        </w:rPr>
        <w:t>Sons</w:t>
      </w:r>
      <w:r w:rsidRPr="00156207">
        <w:rPr>
          <w:rFonts w:ascii="Times New Roman" w:hAnsi="Times New Roman" w:cs="Times New Roman"/>
          <w:sz w:val="24"/>
          <w:szCs w:val="24"/>
        </w:rPr>
        <w:t xml:space="preserve">, </w:t>
      </w:r>
      <w:r w:rsidRPr="00156207">
        <w:rPr>
          <w:rFonts w:ascii="Times New Roman" w:hAnsi="Times New Roman" w:cs="Times New Roman"/>
          <w:sz w:val="24"/>
          <w:szCs w:val="24"/>
          <w:lang w:val="en-GB"/>
        </w:rPr>
        <w:t>Ltd</w:t>
      </w:r>
      <w:r w:rsidRPr="00156207">
        <w:rPr>
          <w:rFonts w:ascii="Times New Roman" w:hAnsi="Times New Roman" w:cs="Times New Roman"/>
          <w:sz w:val="24"/>
          <w:szCs w:val="24"/>
        </w:rPr>
        <w:t xml:space="preserve">. 2015. 552 </w:t>
      </w:r>
      <w:r w:rsidRPr="00156207">
        <w:rPr>
          <w:rFonts w:ascii="Times New Roman" w:hAnsi="Times New Roman" w:cs="Times New Roman"/>
          <w:sz w:val="24"/>
          <w:szCs w:val="24"/>
          <w:lang w:val="en-GB"/>
        </w:rPr>
        <w:t>p</w:t>
      </w:r>
      <w:r w:rsidRPr="00156207">
        <w:rPr>
          <w:rFonts w:ascii="Times New Roman" w:hAnsi="Times New Roman" w:cs="Times New Roman"/>
          <w:sz w:val="24"/>
          <w:szCs w:val="24"/>
        </w:rPr>
        <w:t>.</w:t>
      </w:r>
    </w:p>
    <w:sectPr w:rsidR="00F35602" w:rsidRPr="003106C2" w:rsidSect="00543E91">
      <w:pgSz w:w="11906" w:h="16838"/>
      <w:pgMar w:top="1134" w:right="707" w:bottom="1029"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7891"/>
    <w:multiLevelType w:val="hybridMultilevel"/>
    <w:tmpl w:val="3F529504"/>
    <w:lvl w:ilvl="0" w:tplc="04190003">
      <w:start w:val="1"/>
      <w:numFmt w:val="bullet"/>
      <w:lvlText w:val="o"/>
      <w:lvlJc w:val="left"/>
      <w:pPr>
        <w:ind w:left="720" w:hanging="360"/>
      </w:pPr>
      <w:rPr>
        <w:rFonts w:ascii="Courier New" w:hAnsi="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7DA17BD"/>
    <w:multiLevelType w:val="hybridMultilevel"/>
    <w:tmpl w:val="A9DE21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5D791B"/>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2FE109B"/>
    <w:multiLevelType w:val="hybridMultilevel"/>
    <w:tmpl w:val="576648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6E23720D"/>
    <w:multiLevelType w:val="hybridMultilevel"/>
    <w:tmpl w:val="EF6456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567959667">
    <w:abstractNumId w:val="2"/>
  </w:num>
  <w:num w:numId="2" w16cid:durableId="1201627619">
    <w:abstractNumId w:val="4"/>
  </w:num>
  <w:num w:numId="3" w16cid:durableId="1762869734">
    <w:abstractNumId w:val="3"/>
  </w:num>
  <w:num w:numId="4" w16cid:durableId="719595668">
    <w:abstractNumId w:val="0"/>
  </w:num>
  <w:num w:numId="5" w16cid:durableId="1214007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autoHyphenation/>
  <w:consecutiveHyphenLimit w:val="3"/>
  <w:hyphenationZone w:val="357"/>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24E"/>
    <w:rsid w:val="00020E8C"/>
    <w:rsid w:val="00061A9D"/>
    <w:rsid w:val="00075DF4"/>
    <w:rsid w:val="00082976"/>
    <w:rsid w:val="000C106F"/>
    <w:rsid w:val="000C38EE"/>
    <w:rsid w:val="000F1D6B"/>
    <w:rsid w:val="0010197C"/>
    <w:rsid w:val="00107BAE"/>
    <w:rsid w:val="0011461C"/>
    <w:rsid w:val="001363BF"/>
    <w:rsid w:val="00137915"/>
    <w:rsid w:val="00140156"/>
    <w:rsid w:val="00150615"/>
    <w:rsid w:val="001519E8"/>
    <w:rsid w:val="00165330"/>
    <w:rsid w:val="001A0FDA"/>
    <w:rsid w:val="001D1648"/>
    <w:rsid w:val="001F3993"/>
    <w:rsid w:val="00276CE8"/>
    <w:rsid w:val="00285FAE"/>
    <w:rsid w:val="002A5E20"/>
    <w:rsid w:val="002C351F"/>
    <w:rsid w:val="002D6014"/>
    <w:rsid w:val="002E1057"/>
    <w:rsid w:val="002E77FC"/>
    <w:rsid w:val="003106C2"/>
    <w:rsid w:val="00342539"/>
    <w:rsid w:val="003455A8"/>
    <w:rsid w:val="00360AE4"/>
    <w:rsid w:val="00381852"/>
    <w:rsid w:val="003D63A9"/>
    <w:rsid w:val="00465DAF"/>
    <w:rsid w:val="00472EA2"/>
    <w:rsid w:val="00474EF8"/>
    <w:rsid w:val="004D035B"/>
    <w:rsid w:val="004F7A7B"/>
    <w:rsid w:val="00511B39"/>
    <w:rsid w:val="0051393F"/>
    <w:rsid w:val="00516C1B"/>
    <w:rsid w:val="00543E91"/>
    <w:rsid w:val="00543F8F"/>
    <w:rsid w:val="00564856"/>
    <w:rsid w:val="00570297"/>
    <w:rsid w:val="0058303A"/>
    <w:rsid w:val="005851A5"/>
    <w:rsid w:val="00592ED4"/>
    <w:rsid w:val="005B1312"/>
    <w:rsid w:val="005B4664"/>
    <w:rsid w:val="005B4EDD"/>
    <w:rsid w:val="005D3AC1"/>
    <w:rsid w:val="00607D31"/>
    <w:rsid w:val="00622927"/>
    <w:rsid w:val="00626D87"/>
    <w:rsid w:val="00664CEE"/>
    <w:rsid w:val="00665D03"/>
    <w:rsid w:val="0067415D"/>
    <w:rsid w:val="00680434"/>
    <w:rsid w:val="0069323A"/>
    <w:rsid w:val="00693BB3"/>
    <w:rsid w:val="00694610"/>
    <w:rsid w:val="006A098B"/>
    <w:rsid w:val="006A0C6B"/>
    <w:rsid w:val="006A1101"/>
    <w:rsid w:val="006E000F"/>
    <w:rsid w:val="00710BDC"/>
    <w:rsid w:val="007128D7"/>
    <w:rsid w:val="0074020B"/>
    <w:rsid w:val="00761469"/>
    <w:rsid w:val="007640D6"/>
    <w:rsid w:val="007A0D60"/>
    <w:rsid w:val="007A570E"/>
    <w:rsid w:val="007A6160"/>
    <w:rsid w:val="007B5278"/>
    <w:rsid w:val="007C16AC"/>
    <w:rsid w:val="007F2DCB"/>
    <w:rsid w:val="0081487D"/>
    <w:rsid w:val="00850B7D"/>
    <w:rsid w:val="00864177"/>
    <w:rsid w:val="008823D3"/>
    <w:rsid w:val="0088753B"/>
    <w:rsid w:val="008C1ADF"/>
    <w:rsid w:val="008D0508"/>
    <w:rsid w:val="008F3397"/>
    <w:rsid w:val="0092236F"/>
    <w:rsid w:val="0093027A"/>
    <w:rsid w:val="009360B6"/>
    <w:rsid w:val="00965BE8"/>
    <w:rsid w:val="009B7705"/>
    <w:rsid w:val="00A26C9B"/>
    <w:rsid w:val="00A71240"/>
    <w:rsid w:val="00AA1971"/>
    <w:rsid w:val="00AA42A5"/>
    <w:rsid w:val="00AB3962"/>
    <w:rsid w:val="00AB39BC"/>
    <w:rsid w:val="00AB4511"/>
    <w:rsid w:val="00B11D53"/>
    <w:rsid w:val="00B32C0E"/>
    <w:rsid w:val="00B6082C"/>
    <w:rsid w:val="00B64CB3"/>
    <w:rsid w:val="00B80834"/>
    <w:rsid w:val="00BD3E04"/>
    <w:rsid w:val="00BD61A9"/>
    <w:rsid w:val="00C3076E"/>
    <w:rsid w:val="00C60EDA"/>
    <w:rsid w:val="00C66297"/>
    <w:rsid w:val="00C85C35"/>
    <w:rsid w:val="00C87C32"/>
    <w:rsid w:val="00CA46C3"/>
    <w:rsid w:val="00CE2A4E"/>
    <w:rsid w:val="00CF7329"/>
    <w:rsid w:val="00D164EA"/>
    <w:rsid w:val="00D6538C"/>
    <w:rsid w:val="00D86E2A"/>
    <w:rsid w:val="00D87896"/>
    <w:rsid w:val="00D91089"/>
    <w:rsid w:val="00DA1A52"/>
    <w:rsid w:val="00DD0DE6"/>
    <w:rsid w:val="00DE2859"/>
    <w:rsid w:val="00DF4FD2"/>
    <w:rsid w:val="00E1396C"/>
    <w:rsid w:val="00E23C39"/>
    <w:rsid w:val="00E30323"/>
    <w:rsid w:val="00E5005B"/>
    <w:rsid w:val="00E77F7C"/>
    <w:rsid w:val="00EA0D7B"/>
    <w:rsid w:val="00EB5C34"/>
    <w:rsid w:val="00EB63DC"/>
    <w:rsid w:val="00EC4C28"/>
    <w:rsid w:val="00EE60B6"/>
    <w:rsid w:val="00F27896"/>
    <w:rsid w:val="00F35602"/>
    <w:rsid w:val="00F61283"/>
    <w:rsid w:val="00FC524E"/>
    <w:rsid w:val="00FE4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82720"/>
  <w15:docId w15:val="{FCAD0A49-E4C2-42BB-91AC-2E65FAB31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F61283"/>
    <w:rPr>
      <w:color w:val="0000FF" w:themeColor="hyperlink"/>
      <w:u w:val="single"/>
    </w:rPr>
  </w:style>
  <w:style w:type="paragraph" w:styleId="a4">
    <w:name w:val="List Paragraph"/>
    <w:basedOn w:val="a"/>
    <w:uiPriority w:val="34"/>
    <w:qFormat/>
    <w:rsid w:val="00564856"/>
    <w:pPr>
      <w:ind w:left="720"/>
      <w:contextualSpacing/>
    </w:pPr>
  </w:style>
  <w:style w:type="character" w:customStyle="1" w:styleId="1">
    <w:name w:val="Неразрешенное упоминание1"/>
    <w:basedOn w:val="a0"/>
    <w:uiPriority w:val="99"/>
    <w:semiHidden/>
    <w:unhideWhenUsed/>
    <w:rsid w:val="00F35602"/>
    <w:rPr>
      <w:color w:val="605E5C"/>
      <w:shd w:val="clear" w:color="auto" w:fill="E1DFDD"/>
    </w:rPr>
  </w:style>
  <w:style w:type="table" w:styleId="a5">
    <w:name w:val="Table Grid"/>
    <w:basedOn w:val="a1"/>
    <w:uiPriority w:val="39"/>
    <w:rsid w:val="0067415D"/>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105">
    <w:name w:val="Font Style105"/>
    <w:uiPriority w:val="99"/>
    <w:rsid w:val="00543F8F"/>
    <w:rPr>
      <w:rFonts w:ascii="Times New Roman" w:hAnsi="Times New Roman" w:cs="Times New Roman"/>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3" Type="http://schemas.openxmlformats.org/officeDocument/2006/relationships/settings" Target="settings.xml"/><Relationship Id="rId7" Type="http://schemas.openxmlformats.org/officeDocument/2006/relationships/image" Target="media/image2.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1043</Words>
  <Characters>5950</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a.sorokina</dc:creator>
  <cp:lastModifiedBy>Иван Кутузов</cp:lastModifiedBy>
  <cp:revision>8</cp:revision>
  <dcterms:created xsi:type="dcterms:W3CDTF">2025-11-14T09:24:00Z</dcterms:created>
  <dcterms:modified xsi:type="dcterms:W3CDTF">2025-11-14T10:16:00Z</dcterms:modified>
</cp:coreProperties>
</file>