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E65E" w14:textId="460F68DD" w:rsidR="00E07CA7" w:rsidRPr="001403CB" w:rsidRDefault="001403CB" w:rsidP="00E07CA7">
      <w:pPr>
        <w:rPr>
          <w:b/>
          <w:bCs/>
          <w:sz w:val="24"/>
          <w:szCs w:val="24"/>
        </w:rPr>
      </w:pPr>
      <w:r w:rsidRPr="001403CB">
        <w:rPr>
          <w:b/>
          <w:bCs/>
          <w:sz w:val="24"/>
          <w:szCs w:val="24"/>
        </w:rPr>
        <w:t>Математическое моделирование полёта гимнастического снаряда как твёрдого тела</w:t>
      </w:r>
      <w:r w:rsidR="00E07CA7" w:rsidRPr="001403CB">
        <w:rPr>
          <w:b/>
          <w:bCs/>
          <w:sz w:val="24"/>
          <w:szCs w:val="24"/>
        </w:rPr>
        <w:t>.</w:t>
      </w:r>
    </w:p>
    <w:p w14:paraId="0D0267E3" w14:textId="77777777" w:rsidR="00E07CA7" w:rsidRPr="001403CB" w:rsidRDefault="00E07CA7" w:rsidP="00E07CA7">
      <w:pPr>
        <w:spacing w:after="0"/>
        <w:rPr>
          <w:i/>
          <w:iCs/>
          <w:sz w:val="24"/>
          <w:szCs w:val="24"/>
        </w:rPr>
      </w:pPr>
      <w:r w:rsidRPr="001403CB">
        <w:rPr>
          <w:i/>
          <w:iCs/>
          <w:sz w:val="24"/>
          <w:szCs w:val="24"/>
        </w:rPr>
        <w:t>Е. В. Солодкая</w:t>
      </w:r>
    </w:p>
    <w:p w14:paraId="416C3BC6" w14:textId="66D6FA51" w:rsidR="00E07CA7" w:rsidRPr="001403CB" w:rsidRDefault="00E07CA7" w:rsidP="00E07CA7">
      <w:pPr>
        <w:spacing w:after="0"/>
        <w:rPr>
          <w:i/>
          <w:iCs/>
          <w:sz w:val="24"/>
          <w:szCs w:val="24"/>
        </w:rPr>
      </w:pPr>
      <w:r w:rsidRPr="001403CB">
        <w:rPr>
          <w:i/>
          <w:iCs/>
          <w:sz w:val="24"/>
          <w:szCs w:val="24"/>
        </w:rPr>
        <w:t>М. Д. Коринец</w:t>
      </w:r>
    </w:p>
    <w:p w14:paraId="703DEDB9" w14:textId="77777777" w:rsidR="00E07CA7" w:rsidRPr="005B3D38" w:rsidRDefault="00E07CA7" w:rsidP="00E07CA7">
      <w:pPr>
        <w:spacing w:after="0"/>
        <w:rPr>
          <w:i/>
          <w:iCs/>
        </w:rPr>
      </w:pPr>
    </w:p>
    <w:p w14:paraId="12D5C766" w14:textId="77777777" w:rsidR="00E07CA7" w:rsidRPr="008F130C" w:rsidRDefault="00E07CA7" w:rsidP="00E07CA7">
      <w:pPr>
        <w:rPr>
          <w:sz w:val="24"/>
          <w:szCs w:val="24"/>
        </w:rPr>
      </w:pPr>
      <w:r w:rsidRPr="008F130C">
        <w:rPr>
          <w:sz w:val="24"/>
          <w:szCs w:val="24"/>
        </w:rPr>
        <w:t>МГТУ им Н. Э. Баумана</w:t>
      </w:r>
    </w:p>
    <w:p w14:paraId="56444C5F" w14:textId="6B222416" w:rsidR="00E07CA7" w:rsidRPr="00E07CA7" w:rsidRDefault="00E07CA7" w:rsidP="00E07CA7">
      <w:pPr>
        <w:ind w:firstLine="708"/>
        <w:rPr>
          <w:rFonts w:ascii="Times New Roman" w:hAnsi="Times New Roman" w:cs="Times New Roman"/>
          <w:i/>
          <w:iCs/>
          <w:sz w:val="24"/>
          <w:szCs w:val="24"/>
        </w:rPr>
      </w:pPr>
      <w:r w:rsidRPr="00E07CA7">
        <w:rPr>
          <w:rFonts w:ascii="Times New Roman" w:hAnsi="Times New Roman" w:cs="Times New Roman"/>
          <w:i/>
          <w:iCs/>
          <w:sz w:val="24"/>
          <w:szCs w:val="24"/>
        </w:rPr>
        <w:t>Рассматривается задача моделирования полёта гимнастического снаряда (</w:t>
      </w:r>
      <w:r>
        <w:rPr>
          <w:rFonts w:ascii="Times New Roman" w:hAnsi="Times New Roman" w:cs="Times New Roman"/>
          <w:i/>
          <w:iCs/>
          <w:sz w:val="24"/>
          <w:szCs w:val="24"/>
        </w:rPr>
        <w:t>мяча</w:t>
      </w:r>
      <w:r w:rsidRPr="00E07CA7">
        <w:rPr>
          <w:rFonts w:ascii="Times New Roman" w:hAnsi="Times New Roman" w:cs="Times New Roman"/>
          <w:i/>
          <w:iCs/>
          <w:sz w:val="24"/>
          <w:szCs w:val="24"/>
        </w:rPr>
        <w:t>, обруча) как твёрдого тела. Составлена система дифференциальных уравнений, учитывающая начальную скорость</w:t>
      </w:r>
      <w:r>
        <w:rPr>
          <w:rFonts w:ascii="Times New Roman" w:hAnsi="Times New Roman" w:cs="Times New Roman"/>
          <w:i/>
          <w:iCs/>
          <w:sz w:val="24"/>
          <w:szCs w:val="24"/>
        </w:rPr>
        <w:t>, начальную высоту,</w:t>
      </w:r>
      <w:r w:rsidRPr="00E07CA7">
        <w:rPr>
          <w:rFonts w:ascii="Times New Roman" w:hAnsi="Times New Roman" w:cs="Times New Roman"/>
          <w:i/>
          <w:iCs/>
          <w:sz w:val="24"/>
          <w:szCs w:val="24"/>
        </w:rPr>
        <w:t xml:space="preserve"> угол броска, вращение и сопротивление воздуха. Численное решение системы позволяет точно прогнозировать траекторию и конечное положение снаряда.</w:t>
      </w:r>
    </w:p>
    <w:p w14:paraId="3D57F8DA" w14:textId="7418A507" w:rsidR="00405EA9" w:rsidRPr="00405EA9" w:rsidRDefault="00E07CA7" w:rsidP="00E07CA7">
      <w:pPr>
        <w:rPr>
          <w:rFonts w:ascii="Times New Roman" w:hAnsi="Times New Roman" w:cs="Times New Roman"/>
          <w:i/>
          <w:iCs/>
          <w:sz w:val="24"/>
          <w:szCs w:val="24"/>
        </w:rPr>
      </w:pPr>
      <w:r w:rsidRPr="00E07CA7">
        <w:rPr>
          <w:rFonts w:ascii="Times New Roman" w:hAnsi="Times New Roman" w:cs="Times New Roman"/>
          <w:i/>
          <w:iCs/>
          <w:sz w:val="24"/>
          <w:szCs w:val="24"/>
        </w:rPr>
        <w:t xml:space="preserve">Практическая ценность: Разработанная модель имеет прямое применение в спортивной практике. Она позволяет рассчитать зону падения снаряда, что повышает безопасность </w:t>
      </w:r>
      <w:r w:rsidR="008F130C">
        <w:rPr>
          <w:rFonts w:ascii="Times New Roman" w:hAnsi="Times New Roman" w:cs="Times New Roman"/>
          <w:i/>
          <w:iCs/>
          <w:sz w:val="24"/>
          <w:szCs w:val="24"/>
        </w:rPr>
        <w:t xml:space="preserve">и эффективность </w:t>
      </w:r>
      <w:r w:rsidRPr="00E07CA7">
        <w:rPr>
          <w:rFonts w:ascii="Times New Roman" w:hAnsi="Times New Roman" w:cs="Times New Roman"/>
          <w:i/>
          <w:iCs/>
          <w:sz w:val="24"/>
          <w:szCs w:val="24"/>
        </w:rPr>
        <w:t>тренировок, и даёт математическое обоснование действий спортсменов, ловящих снаряды без прямого визуального контакта. Таким образом, работа связывает фундаментальную механику с прикладными задачами спорта.</w:t>
      </w:r>
    </w:p>
    <w:p w14:paraId="0D156E2C" w14:textId="3D47C780" w:rsidR="00E07CA7" w:rsidRPr="00E07CA7" w:rsidRDefault="00E07CA7" w:rsidP="008F130C">
      <w:pPr>
        <w:ind w:firstLine="708"/>
        <w:rPr>
          <w:rFonts w:ascii="Times New Roman" w:hAnsi="Times New Roman" w:cs="Times New Roman"/>
          <w:sz w:val="28"/>
          <w:szCs w:val="28"/>
        </w:rPr>
      </w:pPr>
      <w:r w:rsidRPr="00E07CA7">
        <w:rPr>
          <w:rFonts w:ascii="Times New Roman" w:hAnsi="Times New Roman" w:cs="Times New Roman"/>
          <w:sz w:val="28"/>
          <w:szCs w:val="28"/>
        </w:rPr>
        <w:t>Движение гимнастических снарядов</w:t>
      </w:r>
      <w:r>
        <w:rPr>
          <w:rFonts w:ascii="Times New Roman" w:hAnsi="Times New Roman" w:cs="Times New Roman"/>
          <w:sz w:val="28"/>
          <w:szCs w:val="28"/>
        </w:rPr>
        <w:t xml:space="preserve"> </w:t>
      </w:r>
      <w:r w:rsidRPr="00E07CA7">
        <w:rPr>
          <w:rFonts w:ascii="Times New Roman" w:hAnsi="Times New Roman" w:cs="Times New Roman"/>
          <w:sz w:val="28"/>
          <w:szCs w:val="28"/>
        </w:rPr>
        <w:t xml:space="preserve">(обруча, мяча) после броска является ключевым элементом многих упражнений. Несмотря на виртуозность спортсменов, ловящих снаряды часто без прямого визуального контакта, этот процесс основан на интуитивном прогнозировании траектории. Однако на соревнованиях высокого уровня, где ошибка в сантиметры может стоить медали, а также в тренировочном процессе, где непредсказуемость снаряда повышает травмоопасность, интуиции недостаточно. Существует необходимость в строгом математическом описании полёта для </w:t>
      </w:r>
      <w:r w:rsidR="00FF3699" w:rsidRPr="00FF3699">
        <w:rPr>
          <w:rFonts w:ascii="Times New Roman" w:hAnsi="Times New Roman" w:cs="Times New Roman"/>
          <w:sz w:val="28"/>
          <w:szCs w:val="28"/>
        </w:rPr>
        <w:t>переход</w:t>
      </w:r>
      <w:r w:rsidR="00FF3699">
        <w:rPr>
          <w:rFonts w:ascii="Times New Roman" w:hAnsi="Times New Roman" w:cs="Times New Roman"/>
          <w:sz w:val="28"/>
          <w:szCs w:val="28"/>
        </w:rPr>
        <w:t>а</w:t>
      </w:r>
      <w:r w:rsidR="00FF3699" w:rsidRPr="00FF3699">
        <w:rPr>
          <w:rFonts w:ascii="Times New Roman" w:hAnsi="Times New Roman" w:cs="Times New Roman"/>
          <w:sz w:val="28"/>
          <w:szCs w:val="28"/>
        </w:rPr>
        <w:t xml:space="preserve"> от бросков,</w:t>
      </w:r>
      <w:r w:rsidR="00FF3699">
        <w:rPr>
          <w:rFonts w:ascii="Times New Roman" w:hAnsi="Times New Roman" w:cs="Times New Roman"/>
          <w:sz w:val="28"/>
          <w:szCs w:val="28"/>
        </w:rPr>
        <w:t xml:space="preserve"> </w:t>
      </w:r>
      <w:r w:rsidR="00FF3699" w:rsidRPr="00FF3699">
        <w:rPr>
          <w:rFonts w:ascii="Times New Roman" w:hAnsi="Times New Roman" w:cs="Times New Roman"/>
          <w:sz w:val="28"/>
          <w:szCs w:val="28"/>
        </w:rPr>
        <w:t>основанных на субъективном «чувстве снаряда», к броскам с заранее заданными и воспроизводимыми начальными условиями</w:t>
      </w:r>
      <w:r w:rsidR="00FF3699">
        <w:rPr>
          <w:rFonts w:ascii="Times New Roman" w:hAnsi="Times New Roman" w:cs="Times New Roman"/>
          <w:sz w:val="28"/>
          <w:szCs w:val="28"/>
        </w:rPr>
        <w:t xml:space="preserve">. </w:t>
      </w:r>
      <w:r w:rsidR="00FF3699" w:rsidRPr="00FF3699">
        <w:rPr>
          <w:rFonts w:ascii="Times New Roman" w:hAnsi="Times New Roman" w:cs="Times New Roman"/>
          <w:sz w:val="28"/>
          <w:szCs w:val="28"/>
        </w:rPr>
        <w:t>Разработанная математическая модель позволяет формализовать этот процесс</w:t>
      </w:r>
      <w:r w:rsidR="00FF3699">
        <w:rPr>
          <w:rFonts w:ascii="Times New Roman" w:hAnsi="Times New Roman" w:cs="Times New Roman"/>
          <w:sz w:val="28"/>
          <w:szCs w:val="28"/>
        </w:rPr>
        <w:t xml:space="preserve"> и</w:t>
      </w:r>
      <w:r w:rsidR="00FF3699" w:rsidRPr="00FF3699">
        <w:rPr>
          <w:rFonts w:ascii="Times New Roman" w:hAnsi="Times New Roman" w:cs="Times New Roman"/>
          <w:sz w:val="28"/>
          <w:szCs w:val="28"/>
        </w:rPr>
        <w:t xml:space="preserve"> отрабатыва</w:t>
      </w:r>
      <w:r w:rsidR="00FF3699">
        <w:rPr>
          <w:rFonts w:ascii="Times New Roman" w:hAnsi="Times New Roman" w:cs="Times New Roman"/>
          <w:sz w:val="28"/>
          <w:szCs w:val="28"/>
        </w:rPr>
        <w:t>ть</w:t>
      </w:r>
      <w:r w:rsidR="00FF3699" w:rsidRPr="00FF3699">
        <w:rPr>
          <w:rFonts w:ascii="Times New Roman" w:hAnsi="Times New Roman" w:cs="Times New Roman"/>
          <w:sz w:val="28"/>
          <w:szCs w:val="28"/>
        </w:rPr>
        <w:t xml:space="preserve"> бросок с конкретными параметрами, получа</w:t>
      </w:r>
      <w:r w:rsidR="00FF3699">
        <w:rPr>
          <w:rFonts w:ascii="Times New Roman" w:hAnsi="Times New Roman" w:cs="Times New Roman"/>
          <w:sz w:val="28"/>
          <w:szCs w:val="28"/>
        </w:rPr>
        <w:t>я</w:t>
      </w:r>
      <w:r w:rsidR="00FF3699" w:rsidRPr="00FF3699">
        <w:rPr>
          <w:rFonts w:ascii="Times New Roman" w:hAnsi="Times New Roman" w:cs="Times New Roman"/>
          <w:sz w:val="28"/>
          <w:szCs w:val="28"/>
        </w:rPr>
        <w:t xml:space="preserve"> возможность на этапе тренировки заранее знать траекторию и точку приземления снаряда. Это позволяет целенаправленно отрабатывать мышечную память для конкретных траекторий, сводя к минимуму фактор случайности и необходимость чисто интуитивной коррекции при ловле.</w:t>
      </w:r>
    </w:p>
    <w:p w14:paraId="5166A819" w14:textId="0FAAE26F" w:rsidR="00E07CA7" w:rsidRPr="00E07CA7" w:rsidRDefault="00E07CA7" w:rsidP="008F130C">
      <w:pPr>
        <w:ind w:firstLine="708"/>
        <w:rPr>
          <w:rFonts w:ascii="Times New Roman" w:hAnsi="Times New Roman" w:cs="Times New Roman"/>
          <w:sz w:val="28"/>
          <w:szCs w:val="28"/>
        </w:rPr>
      </w:pPr>
      <w:r w:rsidRPr="00E07CA7">
        <w:rPr>
          <w:rFonts w:ascii="Times New Roman" w:hAnsi="Times New Roman" w:cs="Times New Roman"/>
          <w:sz w:val="28"/>
          <w:szCs w:val="28"/>
        </w:rPr>
        <w:t>На основе законов классической механики составлена система дифференциальных уравнений,</w:t>
      </w:r>
      <w:r w:rsidR="008F130C">
        <w:rPr>
          <w:rFonts w:ascii="Times New Roman" w:hAnsi="Times New Roman" w:cs="Times New Roman"/>
          <w:sz w:val="28"/>
          <w:szCs w:val="28"/>
        </w:rPr>
        <w:t xml:space="preserve"> </w:t>
      </w:r>
      <w:r w:rsidRPr="00E07CA7">
        <w:rPr>
          <w:rFonts w:ascii="Times New Roman" w:hAnsi="Times New Roman" w:cs="Times New Roman"/>
          <w:sz w:val="28"/>
          <w:szCs w:val="28"/>
        </w:rPr>
        <w:t>описывающая общий случай движения твёрдого тела. В модель включены:</w:t>
      </w:r>
      <w:r w:rsidR="008F130C" w:rsidRPr="008F130C">
        <w:rPr>
          <w:rFonts w:ascii="Times New Roman" w:hAnsi="Times New Roman" w:cs="Times New Roman"/>
          <w:sz w:val="28"/>
          <w:szCs w:val="28"/>
        </w:rPr>
        <w:t xml:space="preserve"> </w:t>
      </w:r>
      <w:r w:rsidRPr="00E07CA7">
        <w:rPr>
          <w:rFonts w:ascii="Times New Roman" w:hAnsi="Times New Roman" w:cs="Times New Roman"/>
          <w:sz w:val="28"/>
          <w:szCs w:val="28"/>
        </w:rPr>
        <w:t>движение центра масс</w:t>
      </w:r>
      <w:r w:rsidR="008F130C" w:rsidRPr="008F130C">
        <w:rPr>
          <w:rFonts w:ascii="Times New Roman" w:hAnsi="Times New Roman" w:cs="Times New Roman"/>
          <w:sz w:val="28"/>
          <w:szCs w:val="28"/>
        </w:rPr>
        <w:t xml:space="preserve">; </w:t>
      </w:r>
      <w:r w:rsidR="008F130C">
        <w:rPr>
          <w:rFonts w:ascii="Times New Roman" w:hAnsi="Times New Roman" w:cs="Times New Roman"/>
          <w:sz w:val="28"/>
          <w:szCs w:val="28"/>
        </w:rPr>
        <w:t>сферическое</w:t>
      </w:r>
      <w:r w:rsidRPr="00E07CA7">
        <w:rPr>
          <w:rFonts w:ascii="Times New Roman" w:hAnsi="Times New Roman" w:cs="Times New Roman"/>
          <w:sz w:val="28"/>
          <w:szCs w:val="28"/>
        </w:rPr>
        <w:t xml:space="preserve"> движение вокруг центра масс</w:t>
      </w:r>
      <w:r w:rsidR="008F130C" w:rsidRPr="008F130C">
        <w:rPr>
          <w:rFonts w:ascii="Times New Roman" w:hAnsi="Times New Roman" w:cs="Times New Roman"/>
          <w:sz w:val="28"/>
          <w:szCs w:val="28"/>
        </w:rPr>
        <w:t>;</w:t>
      </w:r>
      <w:r w:rsidR="008F130C">
        <w:rPr>
          <w:rFonts w:ascii="Times New Roman" w:hAnsi="Times New Roman" w:cs="Times New Roman"/>
          <w:sz w:val="28"/>
          <w:szCs w:val="28"/>
        </w:rPr>
        <w:t xml:space="preserve"> с</w:t>
      </w:r>
      <w:r w:rsidRPr="00E07CA7">
        <w:rPr>
          <w:rFonts w:ascii="Times New Roman" w:hAnsi="Times New Roman" w:cs="Times New Roman"/>
          <w:sz w:val="28"/>
          <w:szCs w:val="28"/>
        </w:rPr>
        <w:t>ила тяжести</w:t>
      </w:r>
      <w:r w:rsidR="008F130C" w:rsidRPr="008F130C">
        <w:rPr>
          <w:rFonts w:ascii="Times New Roman" w:hAnsi="Times New Roman" w:cs="Times New Roman"/>
          <w:sz w:val="28"/>
          <w:szCs w:val="28"/>
        </w:rPr>
        <w:t>;</w:t>
      </w:r>
      <w:r w:rsidR="008F130C">
        <w:rPr>
          <w:rFonts w:ascii="Times New Roman" w:hAnsi="Times New Roman" w:cs="Times New Roman"/>
          <w:sz w:val="28"/>
          <w:szCs w:val="28"/>
        </w:rPr>
        <w:t xml:space="preserve"> си</w:t>
      </w:r>
      <w:r w:rsidRPr="00E07CA7">
        <w:rPr>
          <w:rFonts w:ascii="Times New Roman" w:hAnsi="Times New Roman" w:cs="Times New Roman"/>
          <w:sz w:val="28"/>
          <w:szCs w:val="28"/>
        </w:rPr>
        <w:t>л</w:t>
      </w:r>
      <w:r w:rsidR="008F130C">
        <w:rPr>
          <w:rFonts w:ascii="Times New Roman" w:hAnsi="Times New Roman" w:cs="Times New Roman"/>
          <w:sz w:val="28"/>
          <w:szCs w:val="28"/>
        </w:rPr>
        <w:t>ы</w:t>
      </w:r>
      <w:r w:rsidRPr="00E07CA7">
        <w:rPr>
          <w:rFonts w:ascii="Times New Roman" w:hAnsi="Times New Roman" w:cs="Times New Roman"/>
          <w:sz w:val="28"/>
          <w:szCs w:val="28"/>
        </w:rPr>
        <w:t xml:space="preserve"> аэродинамического сопротивления</w:t>
      </w:r>
      <w:r w:rsidR="008F130C">
        <w:rPr>
          <w:rFonts w:ascii="Times New Roman" w:hAnsi="Times New Roman" w:cs="Times New Roman"/>
          <w:sz w:val="28"/>
          <w:szCs w:val="28"/>
        </w:rPr>
        <w:t>.</w:t>
      </w:r>
    </w:p>
    <w:p w14:paraId="6A4B95FB" w14:textId="0A1B97E4" w:rsidR="00E07CA7" w:rsidRPr="00E07CA7" w:rsidRDefault="00E07CA7" w:rsidP="008F130C">
      <w:pPr>
        <w:ind w:firstLine="708"/>
        <w:rPr>
          <w:rFonts w:ascii="Times New Roman" w:hAnsi="Times New Roman" w:cs="Times New Roman"/>
          <w:sz w:val="28"/>
          <w:szCs w:val="28"/>
        </w:rPr>
      </w:pPr>
      <w:r w:rsidRPr="00E07CA7">
        <w:rPr>
          <w:rFonts w:ascii="Times New Roman" w:hAnsi="Times New Roman" w:cs="Times New Roman"/>
          <w:sz w:val="28"/>
          <w:szCs w:val="28"/>
        </w:rPr>
        <w:t>Система уравнений решалась численными методами</w:t>
      </w:r>
      <w:r w:rsidR="008F130C">
        <w:rPr>
          <w:rFonts w:ascii="Times New Roman" w:hAnsi="Times New Roman" w:cs="Times New Roman"/>
          <w:sz w:val="28"/>
          <w:szCs w:val="28"/>
        </w:rPr>
        <w:t xml:space="preserve"> </w:t>
      </w:r>
      <w:r w:rsidRPr="00E07CA7">
        <w:rPr>
          <w:rFonts w:ascii="Times New Roman" w:hAnsi="Times New Roman" w:cs="Times New Roman"/>
          <w:sz w:val="28"/>
          <w:szCs w:val="28"/>
        </w:rPr>
        <w:t>для получения траектории и угловой ориентации снаряда в каждый момент времени.</w:t>
      </w:r>
    </w:p>
    <w:p w14:paraId="2A3B7B44" w14:textId="5565F6D1" w:rsidR="004E4467" w:rsidRPr="008F130C" w:rsidRDefault="00E07CA7" w:rsidP="008F130C">
      <w:pPr>
        <w:ind w:firstLine="708"/>
        <w:rPr>
          <w:rFonts w:ascii="Times New Roman" w:hAnsi="Times New Roman" w:cs="Times New Roman"/>
          <w:sz w:val="28"/>
          <w:szCs w:val="28"/>
        </w:rPr>
      </w:pPr>
      <w:r w:rsidRPr="00E07CA7">
        <w:rPr>
          <w:rFonts w:ascii="Times New Roman" w:hAnsi="Times New Roman" w:cs="Times New Roman"/>
          <w:sz w:val="28"/>
          <w:szCs w:val="28"/>
        </w:rPr>
        <w:t xml:space="preserve">В работе </w:t>
      </w:r>
      <w:r w:rsidR="008F130C">
        <w:rPr>
          <w:rFonts w:ascii="Times New Roman" w:hAnsi="Times New Roman" w:cs="Times New Roman"/>
          <w:sz w:val="28"/>
          <w:szCs w:val="28"/>
        </w:rPr>
        <w:t>показано</w:t>
      </w:r>
      <w:r w:rsidRPr="00E07CA7">
        <w:rPr>
          <w:rFonts w:ascii="Times New Roman" w:hAnsi="Times New Roman" w:cs="Times New Roman"/>
          <w:sz w:val="28"/>
          <w:szCs w:val="28"/>
        </w:rPr>
        <w:t>,</w:t>
      </w:r>
      <w:r w:rsidR="008F130C">
        <w:rPr>
          <w:rFonts w:ascii="Times New Roman" w:hAnsi="Times New Roman" w:cs="Times New Roman"/>
          <w:sz w:val="28"/>
          <w:szCs w:val="28"/>
        </w:rPr>
        <w:t xml:space="preserve"> </w:t>
      </w:r>
      <w:r w:rsidRPr="00E07CA7">
        <w:rPr>
          <w:rFonts w:ascii="Times New Roman" w:hAnsi="Times New Roman" w:cs="Times New Roman"/>
          <w:sz w:val="28"/>
          <w:szCs w:val="28"/>
        </w:rPr>
        <w:t>что даже сложное движение гимнастического снаряда поддаётся точному математическому описанию. Разработанная модель не только представляет теоретический интерес как решение общей задачи динамики твёрдого тела, но и является практическим инструментом, способствующим повышению точности и безопасности в художественной гимнастике и других видах спорта.</w:t>
      </w:r>
    </w:p>
    <w:sectPr w:rsidR="004E4467" w:rsidRPr="008F13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A7"/>
    <w:rsid w:val="001403CB"/>
    <w:rsid w:val="00405EA9"/>
    <w:rsid w:val="004E4467"/>
    <w:rsid w:val="006C21A5"/>
    <w:rsid w:val="008A5E15"/>
    <w:rsid w:val="008F130C"/>
    <w:rsid w:val="00AE2FEB"/>
    <w:rsid w:val="00B41518"/>
    <w:rsid w:val="00E07CA7"/>
    <w:rsid w:val="00F37236"/>
    <w:rsid w:val="00FF36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A68AE"/>
  <w15:chartTrackingRefBased/>
  <w15:docId w15:val="{8FA1E8AF-7289-4115-9B48-A2594F57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7CA7"/>
    <w:pPr>
      <w:spacing w:line="259" w:lineRule="auto"/>
    </w:pPr>
    <w:rPr>
      <w:rFonts w:eastAsiaTheme="minorEastAsia"/>
      <w:sz w:val="22"/>
      <w:szCs w:val="22"/>
      <w:lang w:eastAsia="zh-CN"/>
    </w:rPr>
  </w:style>
  <w:style w:type="paragraph" w:styleId="1">
    <w:name w:val="heading 1"/>
    <w:basedOn w:val="a"/>
    <w:next w:val="a"/>
    <w:link w:val="10"/>
    <w:uiPriority w:val="9"/>
    <w:qFormat/>
    <w:rsid w:val="00E07CA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eastAsia="en-US"/>
    </w:rPr>
  </w:style>
  <w:style w:type="paragraph" w:styleId="2">
    <w:name w:val="heading 2"/>
    <w:basedOn w:val="a"/>
    <w:next w:val="a"/>
    <w:link w:val="20"/>
    <w:uiPriority w:val="9"/>
    <w:semiHidden/>
    <w:unhideWhenUsed/>
    <w:qFormat/>
    <w:rsid w:val="00E07CA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eastAsia="en-US"/>
    </w:rPr>
  </w:style>
  <w:style w:type="paragraph" w:styleId="3">
    <w:name w:val="heading 3"/>
    <w:basedOn w:val="a"/>
    <w:next w:val="a"/>
    <w:link w:val="30"/>
    <w:uiPriority w:val="9"/>
    <w:semiHidden/>
    <w:unhideWhenUsed/>
    <w:qFormat/>
    <w:rsid w:val="00E07CA7"/>
    <w:pPr>
      <w:keepNext/>
      <w:keepLines/>
      <w:spacing w:before="160" w:after="80" w:line="278" w:lineRule="auto"/>
      <w:outlineLvl w:val="2"/>
    </w:pPr>
    <w:rPr>
      <w:rFonts w:eastAsiaTheme="majorEastAsia" w:cstheme="majorBidi"/>
      <w:color w:val="0F4761" w:themeColor="accent1" w:themeShade="BF"/>
      <w:sz w:val="28"/>
      <w:szCs w:val="28"/>
      <w:lang w:eastAsia="en-US"/>
    </w:rPr>
  </w:style>
  <w:style w:type="paragraph" w:styleId="4">
    <w:name w:val="heading 4"/>
    <w:basedOn w:val="a"/>
    <w:next w:val="a"/>
    <w:link w:val="40"/>
    <w:uiPriority w:val="9"/>
    <w:semiHidden/>
    <w:unhideWhenUsed/>
    <w:qFormat/>
    <w:rsid w:val="00E07CA7"/>
    <w:pPr>
      <w:keepNext/>
      <w:keepLines/>
      <w:spacing w:before="80" w:after="40" w:line="278" w:lineRule="auto"/>
      <w:outlineLvl w:val="3"/>
    </w:pPr>
    <w:rPr>
      <w:rFonts w:eastAsiaTheme="majorEastAsia" w:cstheme="majorBidi"/>
      <w:i/>
      <w:iCs/>
      <w:color w:val="0F4761" w:themeColor="accent1" w:themeShade="BF"/>
      <w:sz w:val="24"/>
      <w:szCs w:val="24"/>
      <w:lang w:eastAsia="en-US"/>
    </w:rPr>
  </w:style>
  <w:style w:type="paragraph" w:styleId="5">
    <w:name w:val="heading 5"/>
    <w:basedOn w:val="a"/>
    <w:next w:val="a"/>
    <w:link w:val="50"/>
    <w:uiPriority w:val="9"/>
    <w:semiHidden/>
    <w:unhideWhenUsed/>
    <w:qFormat/>
    <w:rsid w:val="00E07CA7"/>
    <w:pPr>
      <w:keepNext/>
      <w:keepLines/>
      <w:spacing w:before="80" w:after="40" w:line="278" w:lineRule="auto"/>
      <w:outlineLvl w:val="4"/>
    </w:pPr>
    <w:rPr>
      <w:rFonts w:eastAsiaTheme="majorEastAsia" w:cstheme="majorBidi"/>
      <w:color w:val="0F4761" w:themeColor="accent1" w:themeShade="BF"/>
      <w:sz w:val="24"/>
      <w:szCs w:val="24"/>
      <w:lang w:eastAsia="en-US"/>
    </w:rPr>
  </w:style>
  <w:style w:type="paragraph" w:styleId="6">
    <w:name w:val="heading 6"/>
    <w:basedOn w:val="a"/>
    <w:next w:val="a"/>
    <w:link w:val="60"/>
    <w:uiPriority w:val="9"/>
    <w:semiHidden/>
    <w:unhideWhenUsed/>
    <w:qFormat/>
    <w:rsid w:val="00E07CA7"/>
    <w:pPr>
      <w:keepNext/>
      <w:keepLines/>
      <w:spacing w:before="40" w:after="0" w:line="278" w:lineRule="auto"/>
      <w:outlineLvl w:val="5"/>
    </w:pPr>
    <w:rPr>
      <w:rFonts w:eastAsiaTheme="majorEastAsia" w:cstheme="majorBidi"/>
      <w:i/>
      <w:iCs/>
      <w:color w:val="595959" w:themeColor="text1" w:themeTint="A6"/>
      <w:sz w:val="24"/>
      <w:szCs w:val="24"/>
      <w:lang w:eastAsia="en-US"/>
    </w:rPr>
  </w:style>
  <w:style w:type="paragraph" w:styleId="7">
    <w:name w:val="heading 7"/>
    <w:basedOn w:val="a"/>
    <w:next w:val="a"/>
    <w:link w:val="70"/>
    <w:uiPriority w:val="9"/>
    <w:semiHidden/>
    <w:unhideWhenUsed/>
    <w:qFormat/>
    <w:rsid w:val="00E07CA7"/>
    <w:pPr>
      <w:keepNext/>
      <w:keepLines/>
      <w:spacing w:before="40" w:after="0" w:line="278" w:lineRule="auto"/>
      <w:outlineLvl w:val="6"/>
    </w:pPr>
    <w:rPr>
      <w:rFonts w:eastAsiaTheme="majorEastAsia" w:cstheme="majorBidi"/>
      <w:color w:val="595959" w:themeColor="text1" w:themeTint="A6"/>
      <w:sz w:val="24"/>
      <w:szCs w:val="24"/>
      <w:lang w:eastAsia="en-US"/>
    </w:rPr>
  </w:style>
  <w:style w:type="paragraph" w:styleId="8">
    <w:name w:val="heading 8"/>
    <w:basedOn w:val="a"/>
    <w:next w:val="a"/>
    <w:link w:val="80"/>
    <w:uiPriority w:val="9"/>
    <w:semiHidden/>
    <w:unhideWhenUsed/>
    <w:qFormat/>
    <w:rsid w:val="00E07CA7"/>
    <w:pPr>
      <w:keepNext/>
      <w:keepLines/>
      <w:spacing w:after="0" w:line="278" w:lineRule="auto"/>
      <w:outlineLvl w:val="7"/>
    </w:pPr>
    <w:rPr>
      <w:rFonts w:eastAsiaTheme="majorEastAsia" w:cstheme="majorBidi"/>
      <w:i/>
      <w:iCs/>
      <w:color w:val="272727" w:themeColor="text1" w:themeTint="D8"/>
      <w:sz w:val="24"/>
      <w:szCs w:val="24"/>
      <w:lang w:eastAsia="en-US"/>
    </w:rPr>
  </w:style>
  <w:style w:type="paragraph" w:styleId="9">
    <w:name w:val="heading 9"/>
    <w:basedOn w:val="a"/>
    <w:next w:val="a"/>
    <w:link w:val="90"/>
    <w:uiPriority w:val="9"/>
    <w:semiHidden/>
    <w:unhideWhenUsed/>
    <w:qFormat/>
    <w:rsid w:val="00E07CA7"/>
    <w:pPr>
      <w:keepNext/>
      <w:keepLines/>
      <w:spacing w:after="0" w:line="278" w:lineRule="auto"/>
      <w:outlineLvl w:val="8"/>
    </w:pPr>
    <w:rPr>
      <w:rFonts w:eastAsiaTheme="majorEastAsia" w:cstheme="majorBidi"/>
      <w:color w:val="272727" w:themeColor="text1" w:themeTint="D8"/>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7CA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7CA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7CA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7CA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7CA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7C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7CA7"/>
    <w:rPr>
      <w:rFonts w:eastAsiaTheme="majorEastAsia" w:cstheme="majorBidi"/>
      <w:color w:val="595959" w:themeColor="text1" w:themeTint="A6"/>
    </w:rPr>
  </w:style>
  <w:style w:type="character" w:customStyle="1" w:styleId="80">
    <w:name w:val="Заголовок 8 Знак"/>
    <w:basedOn w:val="a0"/>
    <w:link w:val="8"/>
    <w:uiPriority w:val="9"/>
    <w:semiHidden/>
    <w:rsid w:val="00E07C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7CA7"/>
    <w:rPr>
      <w:rFonts w:eastAsiaTheme="majorEastAsia" w:cstheme="majorBidi"/>
      <w:color w:val="272727" w:themeColor="text1" w:themeTint="D8"/>
    </w:rPr>
  </w:style>
  <w:style w:type="paragraph" w:styleId="a3">
    <w:name w:val="Title"/>
    <w:basedOn w:val="a"/>
    <w:next w:val="a"/>
    <w:link w:val="a4"/>
    <w:uiPriority w:val="10"/>
    <w:qFormat/>
    <w:rsid w:val="00E07CA7"/>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E07C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7CA7"/>
    <w:pPr>
      <w:numPr>
        <w:ilvl w:val="1"/>
      </w:numPr>
      <w:spacing w:line="278" w:lineRule="auto"/>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E07C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7CA7"/>
    <w:pPr>
      <w:spacing w:before="160" w:line="278" w:lineRule="auto"/>
      <w:jc w:val="center"/>
    </w:pPr>
    <w:rPr>
      <w:rFonts w:eastAsiaTheme="minorHAnsi"/>
      <w:i/>
      <w:iCs/>
      <w:color w:val="404040" w:themeColor="text1" w:themeTint="BF"/>
      <w:sz w:val="24"/>
      <w:szCs w:val="24"/>
      <w:lang w:eastAsia="en-US"/>
    </w:rPr>
  </w:style>
  <w:style w:type="character" w:customStyle="1" w:styleId="22">
    <w:name w:val="Цитата 2 Знак"/>
    <w:basedOn w:val="a0"/>
    <w:link w:val="21"/>
    <w:uiPriority w:val="29"/>
    <w:rsid w:val="00E07CA7"/>
    <w:rPr>
      <w:i/>
      <w:iCs/>
      <w:color w:val="404040" w:themeColor="text1" w:themeTint="BF"/>
    </w:rPr>
  </w:style>
  <w:style w:type="paragraph" w:styleId="a7">
    <w:name w:val="List Paragraph"/>
    <w:basedOn w:val="a"/>
    <w:uiPriority w:val="34"/>
    <w:qFormat/>
    <w:rsid w:val="00E07CA7"/>
    <w:pPr>
      <w:spacing w:line="278" w:lineRule="auto"/>
      <w:ind w:left="720"/>
      <w:contextualSpacing/>
    </w:pPr>
    <w:rPr>
      <w:rFonts w:eastAsiaTheme="minorHAnsi"/>
      <w:sz w:val="24"/>
      <w:szCs w:val="24"/>
      <w:lang w:eastAsia="en-US"/>
    </w:rPr>
  </w:style>
  <w:style w:type="character" w:styleId="a8">
    <w:name w:val="Intense Emphasis"/>
    <w:basedOn w:val="a0"/>
    <w:uiPriority w:val="21"/>
    <w:qFormat/>
    <w:rsid w:val="00E07CA7"/>
    <w:rPr>
      <w:i/>
      <w:iCs/>
      <w:color w:val="0F4761" w:themeColor="accent1" w:themeShade="BF"/>
    </w:rPr>
  </w:style>
  <w:style w:type="paragraph" w:styleId="a9">
    <w:name w:val="Intense Quote"/>
    <w:basedOn w:val="a"/>
    <w:next w:val="a"/>
    <w:link w:val="aa"/>
    <w:uiPriority w:val="30"/>
    <w:qFormat/>
    <w:rsid w:val="00E07CA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sz w:val="24"/>
      <w:szCs w:val="24"/>
      <w:lang w:eastAsia="en-US"/>
    </w:rPr>
  </w:style>
  <w:style w:type="character" w:customStyle="1" w:styleId="aa">
    <w:name w:val="Выделенная цитата Знак"/>
    <w:basedOn w:val="a0"/>
    <w:link w:val="a9"/>
    <w:uiPriority w:val="30"/>
    <w:rsid w:val="00E07CA7"/>
    <w:rPr>
      <w:i/>
      <w:iCs/>
      <w:color w:val="0F4761" w:themeColor="accent1" w:themeShade="BF"/>
    </w:rPr>
  </w:style>
  <w:style w:type="character" w:styleId="ab">
    <w:name w:val="Intense Reference"/>
    <w:basedOn w:val="a0"/>
    <w:uiPriority w:val="32"/>
    <w:qFormat/>
    <w:rsid w:val="00E07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401</Words>
  <Characters>2291</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Коринец</dc:creator>
  <cp:keywords/>
  <dc:description/>
  <cp:lastModifiedBy>t48103</cp:lastModifiedBy>
  <cp:revision>3</cp:revision>
  <dcterms:created xsi:type="dcterms:W3CDTF">2025-11-06T07:28:00Z</dcterms:created>
  <dcterms:modified xsi:type="dcterms:W3CDTF">2025-11-18T08:07:00Z</dcterms:modified>
</cp:coreProperties>
</file>