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31162B" w14:textId="2BCD0928" w:rsidR="000022AC" w:rsidRDefault="00C42DE5" w:rsidP="000022AC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Управление ориентацией твёрдого тела с помощью </w:t>
      </w:r>
      <w:r w:rsidRPr="000022AC">
        <w:rPr>
          <w:b/>
          <w:sz w:val="36"/>
          <w:szCs w:val="28"/>
        </w:rPr>
        <w:t>четырёхосного карданного подвеса</w:t>
      </w:r>
    </w:p>
    <w:p w14:paraId="4200D371" w14:textId="77777777" w:rsidR="000022AC" w:rsidRPr="00F143D8" w:rsidRDefault="000022AC" w:rsidP="000022AC">
      <w:pPr>
        <w:jc w:val="center"/>
        <w:rPr>
          <w:color w:val="000000"/>
          <w:szCs w:val="28"/>
        </w:rPr>
      </w:pPr>
    </w:p>
    <w:p w14:paraId="65F2A834" w14:textId="69ED6CA1" w:rsidR="00FA1E0D" w:rsidRPr="00094E13" w:rsidRDefault="000022AC" w:rsidP="00282838">
      <w:pPr>
        <w:jc w:val="center"/>
        <w:rPr>
          <w:sz w:val="28"/>
          <w:szCs w:val="28"/>
        </w:rPr>
      </w:pPr>
      <w:r>
        <w:rPr>
          <w:sz w:val="28"/>
          <w:szCs w:val="28"/>
        </w:rPr>
        <w:t>Якубович</w:t>
      </w:r>
      <w:r w:rsidR="00067E6B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067E6B" w:rsidRPr="003D4018">
        <w:rPr>
          <w:sz w:val="28"/>
          <w:szCs w:val="28"/>
        </w:rPr>
        <w:t>.</w:t>
      </w:r>
      <w:r>
        <w:rPr>
          <w:sz w:val="28"/>
          <w:szCs w:val="28"/>
        </w:rPr>
        <w:t>Ю</w:t>
      </w:r>
      <w:r w:rsidR="00067E6B" w:rsidRPr="003D4018">
        <w:rPr>
          <w:sz w:val="28"/>
          <w:szCs w:val="28"/>
        </w:rPr>
        <w:t xml:space="preserve">. </w:t>
      </w:r>
      <w:r w:rsidR="00BD5864" w:rsidRPr="003D4018">
        <w:rPr>
          <w:sz w:val="28"/>
          <w:szCs w:val="28"/>
          <w:vertAlign w:val="superscript"/>
        </w:rPr>
        <w:t>1</w:t>
      </w:r>
      <w:r w:rsidRPr="000022AC">
        <w:rPr>
          <w:sz w:val="28"/>
          <w:szCs w:val="28"/>
          <w:vertAlign w:val="superscript"/>
        </w:rPr>
        <w:t xml:space="preserve"> </w:t>
      </w:r>
      <w:r w:rsidR="00BD5864" w:rsidRPr="003D4018">
        <w:rPr>
          <w:sz w:val="28"/>
          <w:szCs w:val="28"/>
          <w:vertAlign w:val="superscript"/>
        </w:rPr>
        <w:t>*</w:t>
      </w:r>
      <w:r w:rsidR="00490243" w:rsidRPr="003D4018">
        <w:rPr>
          <w:sz w:val="28"/>
          <w:szCs w:val="28"/>
        </w:rPr>
        <w:t>,</w:t>
      </w:r>
      <w:r w:rsidR="00FA1E0D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Беличенко</w:t>
      </w:r>
      <w:r w:rsidR="00067E6B" w:rsidRPr="003D4018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="00067E6B" w:rsidRPr="003D4018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067E6B" w:rsidRPr="003D4018">
        <w:rPr>
          <w:sz w:val="28"/>
          <w:szCs w:val="28"/>
        </w:rPr>
        <w:t xml:space="preserve">. </w:t>
      </w:r>
      <w:r w:rsidR="00BD5864" w:rsidRPr="003D4018">
        <w:rPr>
          <w:sz w:val="28"/>
          <w:szCs w:val="28"/>
          <w:vertAlign w:val="superscript"/>
        </w:rPr>
        <w:t>1</w:t>
      </w:r>
      <w:r w:rsidR="00490243">
        <w:rPr>
          <w:sz w:val="28"/>
          <w:szCs w:val="28"/>
        </w:rPr>
        <w:t xml:space="preserve"> </w:t>
      </w:r>
    </w:p>
    <w:p w14:paraId="1D679341" w14:textId="77777777" w:rsidR="00B45394" w:rsidRPr="00094E13" w:rsidRDefault="00B45394" w:rsidP="00282838">
      <w:pPr>
        <w:jc w:val="center"/>
        <w:rPr>
          <w:sz w:val="28"/>
          <w:szCs w:val="28"/>
        </w:rPr>
      </w:pPr>
    </w:p>
    <w:p w14:paraId="292BBF9D" w14:textId="4B0AA19A"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0022AC" w:rsidRPr="000022AC">
        <w:t xml:space="preserve"> </w:t>
      </w:r>
      <w:r w:rsidR="000022AC" w:rsidRPr="000022AC">
        <w:rPr>
          <w:szCs w:val="28"/>
        </w:rPr>
        <w:t>Московский авиационный институт (национальный исследовательский университет)</w:t>
      </w:r>
      <w:r w:rsidR="00FA1E0D" w:rsidRPr="002116CA">
        <w:rPr>
          <w:szCs w:val="28"/>
        </w:rPr>
        <w:t>, Москва, Россия</w:t>
      </w:r>
    </w:p>
    <w:p w14:paraId="7B7A7724" w14:textId="1B54E7C8" w:rsidR="00FA1E0D" w:rsidRPr="000022AC" w:rsidRDefault="00BD5864" w:rsidP="00FA1E0D">
      <w:pPr>
        <w:jc w:val="center"/>
        <w:rPr>
          <w:color w:val="000000"/>
          <w:szCs w:val="28"/>
        </w:rPr>
      </w:pPr>
      <w:r w:rsidRPr="002116CA">
        <w:t>*</w:t>
      </w:r>
      <w:r w:rsidR="00FA1E0D" w:rsidRPr="002116CA">
        <w:rPr>
          <w:lang w:val="en-US"/>
        </w:rPr>
        <w:t>E</w:t>
      </w:r>
      <w:r w:rsidR="00FA1E0D" w:rsidRPr="002116CA">
        <w:t>-</w:t>
      </w:r>
      <w:r w:rsidR="00FA1E0D" w:rsidRPr="002116CA">
        <w:rPr>
          <w:lang w:val="en-US"/>
        </w:rPr>
        <w:t>mail</w:t>
      </w:r>
      <w:r w:rsidR="00FA1E0D" w:rsidRPr="002116CA">
        <w:t>:</w:t>
      </w:r>
      <w:r w:rsidR="000022AC">
        <w:t xml:space="preserve"> </w:t>
      </w:r>
      <w:r w:rsidR="000022AC">
        <w:rPr>
          <w:lang w:val="en-US"/>
        </w:rPr>
        <w:t>yakubovich</w:t>
      </w:r>
      <w:r w:rsidR="000022AC" w:rsidRPr="000022AC">
        <w:t>0406@</w:t>
      </w:r>
      <w:r w:rsidR="000022AC">
        <w:rPr>
          <w:lang w:val="en-US"/>
        </w:rPr>
        <w:t>gmail</w:t>
      </w:r>
      <w:r w:rsidR="000022AC" w:rsidRPr="000022AC">
        <w:t>.</w:t>
      </w:r>
      <w:r w:rsidR="000022AC">
        <w:rPr>
          <w:lang w:val="en-US"/>
        </w:rPr>
        <w:t>com</w:t>
      </w:r>
    </w:p>
    <w:p w14:paraId="2439A65A" w14:textId="77777777"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14:paraId="52AF915A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40866F54" w14:textId="5464655A" w:rsidR="000600F0" w:rsidRPr="00152FBF" w:rsidRDefault="000600F0" w:rsidP="00097A13">
      <w:pPr>
        <w:ind w:firstLine="709"/>
        <w:jc w:val="both"/>
        <w:rPr>
          <w:sz w:val="28"/>
          <w:szCs w:val="28"/>
        </w:rPr>
      </w:pPr>
      <w:r w:rsidRPr="000600F0">
        <w:rPr>
          <w:sz w:val="28"/>
          <w:szCs w:val="28"/>
        </w:rPr>
        <w:t xml:space="preserve">В работе рассматривается задача управления пространственной ориентацией твёрдого тела с применением четырёхосного карданного подвеса. В отличие от классической </w:t>
      </w:r>
      <w:r w:rsidR="009A1C1C">
        <w:rPr>
          <w:sz w:val="28"/>
          <w:szCs w:val="28"/>
        </w:rPr>
        <w:t xml:space="preserve">трёхосной </w:t>
      </w:r>
      <w:r w:rsidRPr="000600F0">
        <w:rPr>
          <w:sz w:val="28"/>
          <w:szCs w:val="28"/>
        </w:rPr>
        <w:t xml:space="preserve">конструкции, предложенный вариант позволяет компенсировать вырожденные положения рамок за счёт введения дополнительной степени свободы. </w:t>
      </w:r>
      <w:r w:rsidR="00097A13">
        <w:rPr>
          <w:sz w:val="28"/>
          <w:szCs w:val="28"/>
        </w:rPr>
        <w:t xml:space="preserve">В работе предложен </w:t>
      </w:r>
      <w:r w:rsidRPr="000600F0">
        <w:rPr>
          <w:sz w:val="28"/>
          <w:szCs w:val="28"/>
        </w:rPr>
        <w:t xml:space="preserve">алгоритм управления внешней рамкой, обеспечивающий обход вырожденных состояний и </w:t>
      </w:r>
      <w:r w:rsidR="00097A13" w:rsidRPr="000600F0">
        <w:rPr>
          <w:sz w:val="28"/>
          <w:szCs w:val="28"/>
        </w:rPr>
        <w:t>стабильную работу подвеса</w:t>
      </w:r>
      <w:r w:rsidRPr="000600F0">
        <w:rPr>
          <w:sz w:val="28"/>
          <w:szCs w:val="28"/>
        </w:rPr>
        <w:t xml:space="preserve">. </w:t>
      </w:r>
      <w:r w:rsidR="009A1C1C">
        <w:rPr>
          <w:sz w:val="28"/>
          <w:szCs w:val="28"/>
        </w:rPr>
        <w:t>Д</w:t>
      </w:r>
      <w:r w:rsidRPr="000600F0">
        <w:rPr>
          <w:sz w:val="28"/>
          <w:szCs w:val="28"/>
        </w:rPr>
        <w:t>инамическая модель системы</w:t>
      </w:r>
      <w:r w:rsidR="009A1C1C">
        <w:rPr>
          <w:sz w:val="28"/>
          <w:szCs w:val="28"/>
        </w:rPr>
        <w:t xml:space="preserve"> построена</w:t>
      </w:r>
      <w:r w:rsidRPr="000600F0">
        <w:rPr>
          <w:sz w:val="28"/>
          <w:szCs w:val="28"/>
        </w:rPr>
        <w:t xml:space="preserve"> </w:t>
      </w:r>
      <w:r w:rsidR="00097A13" w:rsidRPr="00097A13">
        <w:rPr>
          <w:sz w:val="28"/>
          <w:szCs w:val="28"/>
        </w:rPr>
        <w:t xml:space="preserve">на основе библиотеки, разработанной с помощью языка Modelica, реализующей динамику твёрдых тел </w:t>
      </w:r>
      <w:r w:rsidR="00C42DE5">
        <w:rPr>
          <w:sz w:val="28"/>
          <w:szCs w:val="28"/>
        </w:rPr>
        <w:t xml:space="preserve">со связями </w:t>
      </w:r>
      <w:r w:rsidR="00097A13" w:rsidRPr="00097A13">
        <w:rPr>
          <w:sz w:val="28"/>
          <w:szCs w:val="28"/>
        </w:rPr>
        <w:t>в трёхмерном пространстве</w:t>
      </w:r>
      <w:r w:rsidRPr="000600F0">
        <w:rPr>
          <w:sz w:val="28"/>
          <w:szCs w:val="28"/>
        </w:rPr>
        <w:t xml:space="preserve">. </w:t>
      </w:r>
    </w:p>
    <w:p w14:paraId="07164216" w14:textId="3EB16AB7" w:rsidR="00356D8B" w:rsidRPr="00282838" w:rsidRDefault="00FA1E0D" w:rsidP="00282838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0022AC" w:rsidRPr="000022AC">
        <w:rPr>
          <w:i/>
          <w:sz w:val="28"/>
        </w:rPr>
        <w:t>карданный подвес, управление ориентацией, вырожденное положение, стабилизация, multibody system</w:t>
      </w:r>
      <w:r w:rsidR="00C0174F" w:rsidRPr="00C0174F">
        <w:rPr>
          <w:i/>
          <w:sz w:val="28"/>
        </w:rPr>
        <w:t xml:space="preserve">.  </w:t>
      </w:r>
    </w:p>
    <w:p w14:paraId="60C7059C" w14:textId="77777777" w:rsidR="00152FBF" w:rsidRDefault="00152FBF" w:rsidP="00152FBF">
      <w:pPr>
        <w:ind w:firstLine="708"/>
        <w:jc w:val="both"/>
        <w:rPr>
          <w:bCs/>
          <w:sz w:val="28"/>
          <w:szCs w:val="28"/>
        </w:rPr>
      </w:pPr>
    </w:p>
    <w:p w14:paraId="3D186A2B" w14:textId="41F8F5C8" w:rsidR="00152FBF" w:rsidRDefault="00152FBF" w:rsidP="00152FBF">
      <w:pPr>
        <w:ind w:firstLine="708"/>
        <w:jc w:val="both"/>
        <w:rPr>
          <w:bCs/>
          <w:sz w:val="28"/>
          <w:szCs w:val="28"/>
        </w:rPr>
      </w:pPr>
      <w:r w:rsidRPr="00152FBF">
        <w:rPr>
          <w:bCs/>
          <w:sz w:val="28"/>
          <w:szCs w:val="28"/>
        </w:rPr>
        <w:t>Управление ориентацией твёрдого тела в пространстве является одной из центральных задач современной мехатроники, навигации и аэрокосмической техники. Одним из классических решений является трёхосный карданный подвес, который</w:t>
      </w:r>
      <w:r w:rsidR="008E1476">
        <w:rPr>
          <w:bCs/>
          <w:sz w:val="28"/>
          <w:szCs w:val="28"/>
        </w:rPr>
        <w:t>, хотя и</w:t>
      </w:r>
      <w:r w:rsidRPr="00152FBF">
        <w:rPr>
          <w:bCs/>
          <w:sz w:val="28"/>
          <w:szCs w:val="28"/>
        </w:rPr>
        <w:t xml:space="preserve"> сочетает простоту конструкции с надёжностью</w:t>
      </w:r>
      <w:r w:rsidR="008E1476">
        <w:rPr>
          <w:bCs/>
          <w:sz w:val="28"/>
          <w:szCs w:val="28"/>
        </w:rPr>
        <w:t xml:space="preserve">, </w:t>
      </w:r>
      <w:r w:rsidR="008513A7">
        <w:rPr>
          <w:bCs/>
          <w:sz w:val="28"/>
          <w:szCs w:val="28"/>
        </w:rPr>
        <w:t>имеет</w:t>
      </w:r>
      <w:r w:rsidRPr="00152FBF">
        <w:rPr>
          <w:bCs/>
          <w:sz w:val="28"/>
          <w:szCs w:val="28"/>
        </w:rPr>
        <w:t xml:space="preserve"> недостаток</w:t>
      </w:r>
      <w:r w:rsidR="008513A7">
        <w:rPr>
          <w:bCs/>
          <w:sz w:val="28"/>
          <w:szCs w:val="28"/>
        </w:rPr>
        <w:t>,</w:t>
      </w:r>
      <w:r w:rsidRPr="00152FBF">
        <w:rPr>
          <w:bCs/>
          <w:sz w:val="28"/>
          <w:szCs w:val="28"/>
        </w:rPr>
        <w:t xml:space="preserve"> связан</w:t>
      </w:r>
      <w:r w:rsidR="008513A7">
        <w:rPr>
          <w:bCs/>
          <w:sz w:val="28"/>
          <w:szCs w:val="28"/>
        </w:rPr>
        <w:t>ный</w:t>
      </w:r>
      <w:r w:rsidRPr="00152FBF">
        <w:rPr>
          <w:bCs/>
          <w:sz w:val="28"/>
          <w:szCs w:val="28"/>
        </w:rPr>
        <w:t xml:space="preserve"> с эффектом</w:t>
      </w:r>
      <w:r w:rsidR="008513A7">
        <w:rPr>
          <w:bCs/>
          <w:sz w:val="28"/>
          <w:szCs w:val="28"/>
        </w:rPr>
        <w:t xml:space="preserve"> вырождения</w:t>
      </w:r>
      <w:r w:rsidRPr="00152FBF">
        <w:rPr>
          <w:bCs/>
          <w:sz w:val="28"/>
          <w:szCs w:val="28"/>
        </w:rPr>
        <w:t xml:space="preserve"> </w:t>
      </w:r>
      <w:r w:rsidR="008513A7">
        <w:rPr>
          <w:bCs/>
          <w:sz w:val="28"/>
          <w:szCs w:val="28"/>
        </w:rPr>
        <w:t>«</w:t>
      </w:r>
      <w:r w:rsidRPr="00152FBF">
        <w:rPr>
          <w:bCs/>
          <w:sz w:val="28"/>
          <w:szCs w:val="28"/>
        </w:rPr>
        <w:t>gimbal lock</w:t>
      </w:r>
      <w:r w:rsidR="008513A7">
        <w:rPr>
          <w:bCs/>
          <w:sz w:val="28"/>
          <w:szCs w:val="28"/>
        </w:rPr>
        <w:t>»</w:t>
      </w:r>
      <w:r w:rsidRPr="00152FBF">
        <w:rPr>
          <w:bCs/>
          <w:sz w:val="28"/>
          <w:szCs w:val="28"/>
        </w:rPr>
        <w:t>: при совпадении двух осей вращения система теряет степень свободы.</w:t>
      </w:r>
      <w:r>
        <w:rPr>
          <w:bCs/>
          <w:sz w:val="28"/>
          <w:szCs w:val="28"/>
        </w:rPr>
        <w:t xml:space="preserve"> </w:t>
      </w:r>
      <w:r w:rsidRPr="00152FBF">
        <w:rPr>
          <w:bCs/>
          <w:sz w:val="28"/>
          <w:szCs w:val="28"/>
        </w:rPr>
        <w:t>Добавление дополнительной рамки с независимым приводом в четырёхосной схеме создаёт избыточность, позволя</w:t>
      </w:r>
      <w:r>
        <w:rPr>
          <w:bCs/>
          <w:sz w:val="28"/>
          <w:szCs w:val="28"/>
        </w:rPr>
        <w:t>ющую</w:t>
      </w:r>
      <w:r w:rsidRPr="00152FBF">
        <w:rPr>
          <w:bCs/>
          <w:sz w:val="28"/>
          <w:szCs w:val="28"/>
        </w:rPr>
        <w:t xml:space="preserve"> управлять положением тела без ограничения углов, предотвращая сближение осей рамок и самого тела.</w:t>
      </w:r>
    </w:p>
    <w:p w14:paraId="78B54268" w14:textId="74F65D6E" w:rsidR="00152FBF" w:rsidRDefault="00152FBF" w:rsidP="00152FBF">
      <w:pPr>
        <w:keepNext/>
        <w:spacing w:before="240"/>
        <w:ind w:firstLine="426"/>
        <w:jc w:val="center"/>
      </w:pPr>
      <w:r>
        <w:rPr>
          <w:noProof/>
        </w:rPr>
        <w:drawing>
          <wp:inline distT="0" distB="0" distL="0" distR="0" wp14:anchorId="2A6B422B" wp14:editId="2498F1BD">
            <wp:extent cx="2584516" cy="2419815"/>
            <wp:effectExtent l="0" t="0" r="0" b="0"/>
            <wp:docPr id="2081903356" name="Рисунок 3" descr="Изображение выглядит как зарисовка, рисунок, искусство, графическая вста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03356" name="Рисунок 3" descr="Изображение выглядит как зарисовка, рисунок, искусство, графическая вставка&#10;&#10;Автоматически созданное описание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049" cy="246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86D7" w14:textId="49BCE771" w:rsidR="00152FBF" w:rsidRPr="00152FBF" w:rsidRDefault="00152FBF" w:rsidP="00152FBF">
      <w:pPr>
        <w:pStyle w:val="a4"/>
        <w:rPr>
          <w:rFonts w:ascii="Times New Roman" w:hAnsi="Times New Roman"/>
          <w:b/>
        </w:rPr>
      </w:pPr>
      <w:r w:rsidRPr="00152FBF">
        <w:rPr>
          <w:rFonts w:ascii="Times New Roman" w:hAnsi="Times New Roman"/>
          <w:b/>
        </w:rPr>
        <w:t xml:space="preserve">Рис. </w:t>
      </w:r>
      <w:r w:rsidRPr="00152FBF">
        <w:rPr>
          <w:rFonts w:ascii="Times New Roman" w:hAnsi="Times New Roman"/>
          <w:b/>
        </w:rPr>
        <w:fldChar w:fldCharType="begin"/>
      </w:r>
      <w:r w:rsidRPr="00152FBF">
        <w:rPr>
          <w:rFonts w:ascii="Times New Roman" w:hAnsi="Times New Roman"/>
          <w:b/>
        </w:rPr>
        <w:instrText xml:space="preserve"> SEQ Рис. \* ARABIC </w:instrText>
      </w:r>
      <w:r w:rsidRPr="00152FBF">
        <w:rPr>
          <w:rFonts w:ascii="Times New Roman" w:hAnsi="Times New Roman"/>
          <w:b/>
        </w:rPr>
        <w:fldChar w:fldCharType="separate"/>
      </w:r>
      <w:r w:rsidR="005F39A4">
        <w:rPr>
          <w:rFonts w:ascii="Times New Roman" w:hAnsi="Times New Roman"/>
          <w:b/>
          <w:noProof/>
        </w:rPr>
        <w:t>1</w:t>
      </w:r>
      <w:r w:rsidRPr="00152FBF">
        <w:rPr>
          <w:rFonts w:ascii="Times New Roman" w:hAnsi="Times New Roman"/>
          <w:b/>
        </w:rPr>
        <w:fldChar w:fldCharType="end"/>
      </w:r>
      <w:r w:rsidRPr="00152FBF">
        <w:rPr>
          <w:rFonts w:ascii="Times New Roman" w:hAnsi="Times New Roman"/>
          <w:b/>
        </w:rPr>
        <w:t>.</w:t>
      </w:r>
      <w:r>
        <w:rPr>
          <w:rFonts w:ascii="Times New Roman" w:hAnsi="Times New Roman"/>
          <w:b/>
        </w:rPr>
        <w:t xml:space="preserve"> </w:t>
      </w:r>
      <w:r w:rsidRPr="00152FBF">
        <w:rPr>
          <w:rFonts w:ascii="Times New Roman" w:hAnsi="Times New Roman"/>
          <w:bCs w:val="0"/>
        </w:rPr>
        <w:t>Углы поворота четырёхосного подвеса</w:t>
      </w:r>
    </w:p>
    <w:p w14:paraId="11103719" w14:textId="7139350E" w:rsidR="00152FBF" w:rsidRPr="00152FBF" w:rsidRDefault="00152FBF" w:rsidP="00152FBF">
      <w:pPr>
        <w:spacing w:after="240"/>
        <w:ind w:firstLine="708"/>
        <w:jc w:val="both"/>
        <w:rPr>
          <w:bCs/>
          <w:sz w:val="28"/>
          <w:szCs w:val="28"/>
        </w:rPr>
      </w:pPr>
      <w:r w:rsidRPr="00152FBF">
        <w:rPr>
          <w:bCs/>
          <w:sz w:val="28"/>
          <w:szCs w:val="28"/>
        </w:rPr>
        <w:lastRenderedPageBreak/>
        <w:t xml:space="preserve">Ориентация системы описывается четырьмя углами: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>
        <w:rPr>
          <w:bCs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>
        <w:rPr>
          <w:bCs/>
          <w:sz w:val="28"/>
          <w:szCs w:val="28"/>
        </w:rPr>
        <w:t>,</w:t>
      </w:r>
      <w:r w:rsidRPr="00152FBF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γ</m:t>
        </m:r>
      </m:oMath>
      <w:r>
        <w:rPr>
          <w:bCs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δ</m:t>
        </m:r>
      </m:oMath>
      <w:r>
        <w:rPr>
          <w:bCs/>
          <w:sz w:val="28"/>
          <w:szCs w:val="28"/>
        </w:rPr>
        <w:t xml:space="preserve">, показанными на рис. 1. </w:t>
      </w:r>
      <w:r w:rsidRPr="00152FBF">
        <w:rPr>
          <w:bCs/>
          <w:sz w:val="28"/>
          <w:szCs w:val="28"/>
        </w:rPr>
        <w:t>Разработанный подход использует управление угловыми скоростями, благодаря чему траектория движения может формироваться без необходимости явно задавать углы поворота рамок</w:t>
      </w:r>
      <w:r>
        <w:rPr>
          <w:bCs/>
          <w:sz w:val="28"/>
          <w:szCs w:val="28"/>
        </w:rPr>
        <w:t xml:space="preserve">. </w:t>
      </w:r>
      <w:r w:rsidRPr="00152FBF">
        <w:rPr>
          <w:bCs/>
          <w:sz w:val="28"/>
          <w:szCs w:val="28"/>
        </w:rPr>
        <w:t>Связь между углов</w:t>
      </w:r>
      <w:r>
        <w:rPr>
          <w:bCs/>
          <w:sz w:val="28"/>
          <w:szCs w:val="28"/>
        </w:rPr>
        <w:t>ой</w:t>
      </w:r>
      <w:r w:rsidRPr="00152FBF">
        <w:rPr>
          <w:bCs/>
          <w:sz w:val="28"/>
          <w:szCs w:val="28"/>
        </w:rPr>
        <w:t xml:space="preserve"> скорост</w:t>
      </w:r>
      <w:r>
        <w:rPr>
          <w:bCs/>
          <w:sz w:val="28"/>
          <w:szCs w:val="28"/>
        </w:rPr>
        <w:t>ью</w:t>
      </w:r>
      <w:r w:rsidRPr="00152FBF">
        <w:rPr>
          <w:bCs/>
          <w:sz w:val="28"/>
          <w:szCs w:val="28"/>
        </w:rPr>
        <w:t xml:space="preserve"> тела </w:t>
      </w:r>
      <m:oMath>
        <m:acc>
          <m:accPr>
            <m:chr m:val="⃗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ω</m:t>
            </m:r>
          </m:e>
        </m:acc>
      </m:oMath>
      <w:r w:rsidRPr="00152FBF">
        <w:rPr>
          <w:bCs/>
          <w:sz w:val="28"/>
          <w:szCs w:val="28"/>
        </w:rPr>
        <w:t xml:space="preserve"> и производными углов</w:t>
      </w:r>
      <w:r w:rsidR="008513A7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="008513A7">
        <w:rPr>
          <w:bCs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 w:rsidR="008513A7">
        <w:rPr>
          <w:bCs/>
          <w:sz w:val="28"/>
          <w:szCs w:val="28"/>
        </w:rPr>
        <w:t>,</w:t>
      </w:r>
      <w:r w:rsidR="008513A7" w:rsidRPr="00152FBF">
        <w:rPr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γ</m:t>
        </m:r>
      </m:oMath>
      <w:r w:rsidRPr="00152FBF">
        <w:rPr>
          <w:bCs/>
          <w:sz w:val="28"/>
          <w:szCs w:val="28"/>
        </w:rPr>
        <w:t xml:space="preserve"> </w:t>
      </w:r>
      <w:r w:rsidR="008513A7">
        <w:rPr>
          <w:bCs/>
          <w:sz w:val="28"/>
          <w:szCs w:val="28"/>
        </w:rPr>
        <w:t xml:space="preserve"> трёх </w:t>
      </w:r>
      <w:r w:rsidRPr="00152FBF">
        <w:rPr>
          <w:bCs/>
          <w:sz w:val="28"/>
          <w:szCs w:val="28"/>
        </w:rPr>
        <w:t xml:space="preserve">рамок задаётся </w:t>
      </w:r>
      <w:r>
        <w:rPr>
          <w:bCs/>
          <w:sz w:val="28"/>
          <w:szCs w:val="28"/>
        </w:rPr>
        <w:t xml:space="preserve">следующими </w:t>
      </w:r>
      <w:r w:rsidRPr="00152FBF">
        <w:rPr>
          <w:bCs/>
          <w:sz w:val="28"/>
          <w:szCs w:val="28"/>
        </w:rPr>
        <w:t>уравнениями:</w:t>
      </w:r>
    </w:p>
    <w:p w14:paraId="1888D537" w14:textId="233F4ABE" w:rsidR="00152FBF" w:rsidRPr="00152FBF" w:rsidRDefault="00000000" w:rsidP="00152FBF">
      <w:pPr>
        <w:ind w:firstLine="708"/>
        <w:jc w:val="both"/>
        <w:rPr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28"/>
                          <w:szCs w:val="28"/>
                        </w:rPr>
                      </m:ctrlPr>
                    </m:eqArr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α</m:t>
                          </m:r>
                        </m:e>
                      </m:acc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t</m:t>
                          </m:r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</m:fNam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β</m:t>
                          </m:r>
                        </m:e>
                      </m:func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⋅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α</m:t>
                              </m:r>
                            </m:e>
                          </m:func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α</m:t>
                              </m:r>
                            </m:e>
                          </m:func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δ</m:t>
                              </m:r>
                            </m:e>
                          </m:acc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γ</m:t>
                              </m:r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β</m:t>
                              </m:r>
                            </m:e>
                          </m:func>
                        </m:den>
                      </m:f>
                    </m:e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β</m:t>
                          </m:r>
                        </m:e>
                      </m:acc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α</m:t>
                          </m:r>
                        </m:e>
                      </m:func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z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α</m:t>
                          </m:r>
                        </m:e>
                      </m:func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̇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δ</m:t>
                          </m:r>
                        </m:e>
                      </m:acc>
                      <m:func>
                        <m:func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γ</m:t>
                          </m:r>
                        </m:e>
                      </m:func>
                    </m:e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γ</m:t>
                          </m:r>
                        </m:e>
                      </m:acc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α</m:t>
                              </m:r>
                            </m:e>
                          </m:func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z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α</m:t>
                              </m:r>
                            </m:e>
                          </m:func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+</m:t>
                          </m:r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δ</m:t>
                              </m:r>
                            </m:e>
                          </m:acc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β</m:t>
                              </m:r>
                            </m:e>
                          </m:func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γ</m:t>
                              </m:r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β</m:t>
                              </m:r>
                            </m:e>
                          </m:func>
                        </m:den>
                      </m:f>
                    </m:e>
                  </m:eqArr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47EE5382" w14:textId="099F60AF" w:rsidR="00152FBF" w:rsidRPr="00152FBF" w:rsidRDefault="008513A7" w:rsidP="00152FBF">
      <w:pPr>
        <w:spacing w:before="240" w:after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определения величины</w:t>
      </w:r>
      <w:r w:rsidR="00152FBF" w:rsidRPr="00152FBF">
        <w:rPr>
          <w:bCs/>
          <w:sz w:val="28"/>
          <w:szCs w:val="28"/>
        </w:rPr>
        <w:t xml:space="preserve"> </w:t>
      </w:r>
      <m:oMath>
        <m:acc>
          <m:accPr>
            <m:chr m:val="̇"/>
            <m:ctrlPr>
              <w:rPr>
                <w:rFonts w:ascii="Cambria Math" w:eastAsia="Cambria Math" w:hAnsi="Cambria Math" w:cs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δ</m:t>
            </m:r>
          </m:e>
        </m:acc>
      </m:oMath>
      <w:r w:rsidR="00152FBF" w:rsidRPr="00152FBF">
        <w:rPr>
          <w:bCs/>
          <w:sz w:val="28"/>
          <w:szCs w:val="28"/>
        </w:rPr>
        <w:t xml:space="preserve"> реализуется отдельный алгоритм. Его цель </w:t>
      </w:r>
      <w:r w:rsidR="00152FBF">
        <w:rPr>
          <w:bCs/>
          <w:sz w:val="28"/>
          <w:szCs w:val="28"/>
        </w:rPr>
        <w:t>–</w:t>
      </w:r>
      <w:r w:rsidR="00152FBF" w:rsidRPr="00152FBF">
        <w:rPr>
          <w:bCs/>
          <w:sz w:val="28"/>
          <w:szCs w:val="28"/>
        </w:rPr>
        <w:t xml:space="preserve"> предотвращать сближение оси тела </w:t>
      </w:r>
      <m:oMath>
        <m:acc>
          <m:accPr>
            <m:chr m:val="⃗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sub>
            </m:sSub>
          </m:e>
        </m:acc>
      </m:oMath>
      <w:r w:rsidR="00152FBF" w:rsidRPr="00152FBF">
        <w:rPr>
          <w:bCs/>
          <w:sz w:val="28"/>
          <w:szCs w:val="28"/>
        </w:rPr>
        <w:t xml:space="preserve"> и оси средней рамки </w:t>
      </w:r>
      <m:oMath>
        <m:acc>
          <m:accPr>
            <m:chr m:val="⃗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γ</m:t>
                </m:r>
              </m:sub>
            </m:sSub>
          </m:e>
        </m:acc>
      </m:oMath>
      <w:r w:rsidR="00152FBF" w:rsidRPr="00152FBF">
        <w:rPr>
          <w:bCs/>
          <w:sz w:val="28"/>
          <w:szCs w:val="28"/>
        </w:rPr>
        <w:t xml:space="preserve"> при движении</w:t>
      </w:r>
      <w:r>
        <w:rPr>
          <w:bCs/>
          <w:sz w:val="28"/>
          <w:szCs w:val="28"/>
        </w:rPr>
        <w:t xml:space="preserve"> (</w:t>
      </w:r>
      <w:r w:rsidR="008E1476">
        <w:rPr>
          <w:bCs/>
          <w:sz w:val="28"/>
          <w:szCs w:val="28"/>
        </w:rPr>
        <w:t>р</w:t>
      </w:r>
      <w:r>
        <w:rPr>
          <w:bCs/>
          <w:sz w:val="28"/>
          <w:szCs w:val="28"/>
        </w:rPr>
        <w:t>ис. 1)</w:t>
      </w:r>
      <w:r w:rsidR="00152FBF" w:rsidRPr="00152FBF">
        <w:rPr>
          <w:bCs/>
          <w:sz w:val="28"/>
          <w:szCs w:val="28"/>
        </w:rPr>
        <w:t xml:space="preserve">. Для этого вводится показатель близости </w:t>
      </w:r>
      <m:oMath>
        <m:r>
          <w:rPr>
            <w:rFonts w:ascii="Cambria Math" w:hAnsi="Cambria Math"/>
            <w:sz w:val="28"/>
            <w:szCs w:val="28"/>
          </w:rPr>
          <m:t>d=</m:t>
        </m:r>
        <m:acc>
          <m:accPr>
            <m:chr m:val="⃗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⋅</m:t>
        </m:r>
        <m:acc>
          <m:accPr>
            <m:chr m:val="⃗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γ</m:t>
                </m:r>
              </m:sub>
            </m:sSub>
          </m:e>
        </m:acc>
      </m:oMath>
      <w:r w:rsidR="00152FBF" w:rsidRPr="00152FBF">
        <w:rPr>
          <w:bCs/>
          <w:sz w:val="28"/>
          <w:szCs w:val="28"/>
        </w:rPr>
        <w:t xml:space="preserve">, характеризующий взаимное расположение осей. Если значение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="00152FBF" w:rsidRPr="00152FBF">
        <w:rPr>
          <w:bCs/>
          <w:sz w:val="28"/>
          <w:szCs w:val="28"/>
        </w:rPr>
        <w:t xml:space="preserve"> приближается к критическому, включается корректирующее воздействие на привод внешней рамки:</w:t>
      </w:r>
    </w:p>
    <w:p w14:paraId="281183AE" w14:textId="0E102A5C" w:rsidR="00152FBF" w:rsidRPr="005F39A4" w:rsidRDefault="00000000" w:rsidP="00152FBF">
      <w:pPr>
        <w:ind w:firstLine="709"/>
        <w:jc w:val="both"/>
        <w:rPr>
          <w:bCs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acc>
                <m:accPr>
                  <m:chr m:val="̇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=k⋅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m:t>sign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⋅</m:t>
                  </m:r>
                  <m:r>
                    <m:rPr>
                      <m:lit/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‖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α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‖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arctg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δ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00157888" w14:textId="39BDFF95" w:rsidR="00152FBF" w:rsidRPr="00152FBF" w:rsidRDefault="00152FBF" w:rsidP="00152FBF">
      <w:pPr>
        <w:spacing w:before="240"/>
        <w:ind w:firstLine="709"/>
        <w:jc w:val="both"/>
        <w:rPr>
          <w:bCs/>
          <w:sz w:val="28"/>
          <w:szCs w:val="28"/>
        </w:rPr>
      </w:pPr>
      <w:r w:rsidRPr="00152FBF">
        <w:rPr>
          <w:bCs/>
          <w:sz w:val="28"/>
          <w:szCs w:val="28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</m:d>
      </m:oMath>
      <w:r w:rsidRPr="00152FBF">
        <w:rPr>
          <w:bCs/>
          <w:iCs/>
          <w:sz w:val="28"/>
          <w:szCs w:val="28"/>
        </w:rPr>
        <w:t xml:space="preserve"> </w:t>
      </w:r>
      <w:r w:rsidRPr="00152FBF">
        <w:rPr>
          <w:bCs/>
          <w:sz w:val="28"/>
          <w:szCs w:val="28"/>
        </w:rPr>
        <w:t xml:space="preserve">активирует отклонение внешней рамки при опасном сближении, 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</m:d>
      </m:oMath>
      <w:r w:rsidRPr="00152FBF">
        <w:rPr>
          <w:bCs/>
          <w:iCs/>
          <w:sz w:val="28"/>
          <w:szCs w:val="28"/>
        </w:rPr>
        <w:t xml:space="preserve"> </w:t>
      </w:r>
      <w:r w:rsidRPr="00152FBF">
        <w:rPr>
          <w:bCs/>
          <w:sz w:val="28"/>
          <w:szCs w:val="28"/>
        </w:rPr>
        <w:t xml:space="preserve">выполняет стабилизирующую роль, возвращая систему в нейтральное положение, когда угроза исчезает. </w:t>
      </w:r>
      <w:r w:rsidR="005F74FD">
        <w:rPr>
          <w:bCs/>
          <w:sz w:val="28"/>
          <w:szCs w:val="28"/>
        </w:rPr>
        <w:t>О</w:t>
      </w:r>
      <w:r w:rsidR="005F74FD" w:rsidRPr="005F74FD">
        <w:rPr>
          <w:bCs/>
          <w:sz w:val="28"/>
          <w:szCs w:val="28"/>
        </w:rPr>
        <w:t>бе функци</w:t>
      </w:r>
      <w:r w:rsidR="005F74FD">
        <w:rPr>
          <w:bCs/>
          <w:sz w:val="28"/>
          <w:szCs w:val="28"/>
        </w:rPr>
        <w:t xml:space="preserve">и заданы </w:t>
      </w:r>
      <w:r w:rsidR="005F74FD" w:rsidRPr="005F74FD">
        <w:rPr>
          <w:bCs/>
          <w:sz w:val="28"/>
          <w:szCs w:val="28"/>
        </w:rPr>
        <w:t>полином</w:t>
      </w:r>
      <w:r w:rsidR="005F74FD">
        <w:rPr>
          <w:bCs/>
          <w:sz w:val="28"/>
          <w:szCs w:val="28"/>
        </w:rPr>
        <w:t>ом</w:t>
      </w:r>
      <w:r w:rsidR="005F74FD" w:rsidRPr="005F74FD">
        <w:rPr>
          <w:bCs/>
          <w:sz w:val="28"/>
          <w:szCs w:val="28"/>
        </w:rPr>
        <w:t xml:space="preserve"> 5-й степени, гарантирующи</w:t>
      </w:r>
      <w:r w:rsidR="005F74FD">
        <w:rPr>
          <w:bCs/>
          <w:sz w:val="28"/>
          <w:szCs w:val="28"/>
        </w:rPr>
        <w:t>м</w:t>
      </w:r>
      <w:r w:rsidR="005F74FD" w:rsidRPr="005F74FD">
        <w:rPr>
          <w:bCs/>
          <w:sz w:val="28"/>
          <w:szCs w:val="28"/>
        </w:rPr>
        <w:t xml:space="preserve"> плавное ускорение за счёт нулевых первых и вторых производных на границах</w:t>
      </w:r>
      <w:r w:rsidR="008E1A32">
        <w:rPr>
          <w:bCs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sign</m:t>
            </m:r>
          </m:e>
          <m:sub>
            <m:r>
              <m:rPr>
                <m:nor/>
              </m:rPr>
              <w:rPr>
                <w:bCs/>
                <w:sz w:val="28"/>
                <w:szCs w:val="28"/>
              </w:rPr>
              <m:t>d</m:t>
            </m:r>
          </m:sub>
        </m:sSub>
      </m:oMath>
      <w:r w:rsidRPr="00152FBF">
        <w:rPr>
          <w:bCs/>
          <w:sz w:val="28"/>
          <w:szCs w:val="28"/>
        </w:rPr>
        <w:t xml:space="preserve"> определяет направление вращения рамки, вектор </w:t>
      </w:r>
      <m:oMath>
        <m:acc>
          <m:accPr>
            <m:chr m:val="⃗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sub>
            </m:sSub>
          </m:e>
        </m:acc>
      </m:oMath>
      <w:r w:rsidRPr="00152FBF">
        <w:rPr>
          <w:bCs/>
          <w:sz w:val="28"/>
          <w:szCs w:val="28"/>
        </w:rPr>
        <w:t xml:space="preserve"> характеризует скорость оси тела </w:t>
      </w:r>
      <m:oMath>
        <m:acc>
          <m:accPr>
            <m:chr m:val="⃗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sub>
            </m:sSub>
          </m:e>
        </m:acc>
      </m:oMath>
      <w:r w:rsidRPr="00152FBF">
        <w:rPr>
          <w:bCs/>
          <w:sz w:val="28"/>
          <w:szCs w:val="28"/>
        </w:rPr>
        <w:t xml:space="preserve"> и отражает интенсивность сближения, а коэффициент </w:t>
      </w:r>
      <m:oMath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 xml:space="preserve"> &gt; 1</m:t>
        </m:r>
      </m:oMath>
      <w:r w:rsidRPr="00152FBF">
        <w:rPr>
          <w:bCs/>
          <w:sz w:val="28"/>
          <w:szCs w:val="28"/>
        </w:rPr>
        <w:t xml:space="preserve"> задаёт преимущество уводящего движения, обеспечивая устойчивую реакцию системы.</w:t>
      </w:r>
    </w:p>
    <w:p w14:paraId="4CA83800" w14:textId="6BC1CFF6" w:rsidR="00152FBF" w:rsidRDefault="009152A1" w:rsidP="00152FBF">
      <w:pPr>
        <w:spacing w:before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</w:t>
      </w:r>
      <w:r w:rsidR="003819CF">
        <w:rPr>
          <w:bCs/>
          <w:sz w:val="28"/>
          <w:szCs w:val="28"/>
        </w:rPr>
        <w:t>создания</w:t>
      </w:r>
      <w:r>
        <w:rPr>
          <w:bCs/>
          <w:sz w:val="28"/>
          <w:szCs w:val="28"/>
        </w:rPr>
        <w:t xml:space="preserve"> динамической модели системы с помощью языка моделирования </w:t>
      </w:r>
      <w:r>
        <w:rPr>
          <w:bCs/>
          <w:sz w:val="28"/>
          <w:szCs w:val="28"/>
          <w:lang w:val="en-US"/>
        </w:rPr>
        <w:t>Modelica</w:t>
      </w:r>
      <w:r w:rsidR="00152FBF" w:rsidRPr="00152FBF">
        <w:rPr>
          <w:bCs/>
          <w:sz w:val="28"/>
          <w:szCs w:val="28"/>
        </w:rPr>
        <w:t xml:space="preserve"> построена </w:t>
      </w:r>
      <w:r>
        <w:rPr>
          <w:bCs/>
          <w:sz w:val="28"/>
          <w:szCs w:val="28"/>
        </w:rPr>
        <w:t xml:space="preserve">библиотека элементов, </w:t>
      </w:r>
      <w:r w:rsidR="003819CF">
        <w:rPr>
          <w:bCs/>
          <w:sz w:val="28"/>
          <w:szCs w:val="28"/>
        </w:rPr>
        <w:t>реализующая</w:t>
      </w:r>
      <w:r>
        <w:rPr>
          <w:bCs/>
          <w:sz w:val="28"/>
          <w:szCs w:val="28"/>
        </w:rPr>
        <w:t xml:space="preserve"> 3</w:t>
      </w:r>
      <w:r>
        <w:rPr>
          <w:bCs/>
          <w:sz w:val="28"/>
          <w:szCs w:val="28"/>
          <w:lang w:val="en-US"/>
        </w:rPr>
        <w:t>D</w:t>
      </w:r>
      <w:r>
        <w:rPr>
          <w:bCs/>
          <w:sz w:val="28"/>
          <w:szCs w:val="28"/>
        </w:rPr>
        <w:t xml:space="preserve">-динамику многотельных систем со связями. Конструкция итоговой модели представлена на </w:t>
      </w:r>
      <w:r w:rsidR="008E1476">
        <w:rPr>
          <w:bCs/>
          <w:sz w:val="28"/>
          <w:szCs w:val="28"/>
        </w:rPr>
        <w:t>р</w:t>
      </w:r>
      <w:r>
        <w:rPr>
          <w:bCs/>
          <w:sz w:val="28"/>
          <w:szCs w:val="28"/>
        </w:rPr>
        <w:t>ис. 2</w:t>
      </w:r>
      <w:r w:rsidR="00152FBF">
        <w:rPr>
          <w:sz w:val="28"/>
          <w:szCs w:val="28"/>
        </w:rPr>
        <w:t>.</w:t>
      </w:r>
      <w:r>
        <w:rPr>
          <w:sz w:val="28"/>
          <w:szCs w:val="28"/>
        </w:rPr>
        <w:t xml:space="preserve"> Здесь тела связаны с шарнирами, передавая им свои кинематические переменные</w:t>
      </w:r>
      <w:r w:rsidR="003819CF">
        <w:rPr>
          <w:sz w:val="28"/>
          <w:szCs w:val="28"/>
        </w:rPr>
        <w:t xml:space="preserve"> и </w:t>
      </w:r>
      <w:r>
        <w:rPr>
          <w:sz w:val="28"/>
          <w:szCs w:val="28"/>
        </w:rPr>
        <w:t>получая от них силовые воздействия реакций.</w:t>
      </w:r>
      <w:r w:rsidR="00152FBF">
        <w:rPr>
          <w:sz w:val="28"/>
          <w:szCs w:val="28"/>
        </w:rPr>
        <w:t xml:space="preserve"> </w:t>
      </w:r>
    </w:p>
    <w:p w14:paraId="7EB68B14" w14:textId="45E5DCE9" w:rsidR="00152FBF" w:rsidRDefault="00152FBF" w:rsidP="00152FBF">
      <w:pPr>
        <w:spacing w:before="240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E58B50E" wp14:editId="472CAA64">
            <wp:extent cx="6031230" cy="592455"/>
            <wp:effectExtent l="0" t="0" r="0" b="0"/>
            <wp:docPr id="11086000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00028" name="Рисунок 11086000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B34C" w14:textId="72CE9E44" w:rsidR="00152FBF" w:rsidRPr="00152FBF" w:rsidRDefault="00152FBF" w:rsidP="00152FBF">
      <w:pPr>
        <w:pStyle w:val="a4"/>
        <w:rPr>
          <w:rFonts w:ascii="Times New Roman" w:hAnsi="Times New Roman"/>
          <w:b/>
        </w:rPr>
      </w:pPr>
      <w:r w:rsidRPr="00152FBF">
        <w:rPr>
          <w:rFonts w:ascii="Times New Roman" w:hAnsi="Times New Roman"/>
          <w:b/>
        </w:rPr>
        <w:t xml:space="preserve">Рис. </w:t>
      </w:r>
      <w:r>
        <w:rPr>
          <w:rFonts w:ascii="Times New Roman" w:hAnsi="Times New Roman"/>
          <w:b/>
        </w:rPr>
        <w:t>2</w:t>
      </w:r>
      <w:r w:rsidRPr="00152FBF">
        <w:rPr>
          <w:rFonts w:ascii="Times New Roman" w:hAnsi="Times New Roman"/>
          <w:b/>
        </w:rPr>
        <w:t>.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Cs w:val="0"/>
        </w:rPr>
        <w:t>Схема модели</w:t>
      </w:r>
      <w:r w:rsidRPr="00152FBF">
        <w:rPr>
          <w:rFonts w:ascii="Times New Roman" w:hAnsi="Times New Roman"/>
          <w:bCs w:val="0"/>
        </w:rPr>
        <w:t xml:space="preserve"> четырёхосного подвеса</w:t>
      </w:r>
    </w:p>
    <w:p w14:paraId="0E1071C9" w14:textId="77777777" w:rsidR="009152A1" w:rsidRDefault="009152A1" w:rsidP="00152FBF">
      <w:pPr>
        <w:spacing w:before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Моменты в шарнирах и опоре вычисляются с помощью ПД-регулятора: </w:t>
      </w:r>
    </w:p>
    <w:p w14:paraId="5CB095E9" w14:textId="77777777" w:rsidR="009152A1" w:rsidRPr="00152FBF" w:rsidRDefault="00000000" w:rsidP="009152A1">
      <w:pPr>
        <w:spacing w:before="240"/>
        <w:ind w:firstLine="709"/>
        <w:jc w:val="both"/>
        <w:rPr>
          <w:b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M=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-φ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</w:rPr>
                  </m:ctrlPr>
                </m:d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</m:acc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e>
          </m:eqArr>
        </m:oMath>
      </m:oMathPara>
    </w:p>
    <w:p w14:paraId="1FA66C2B" w14:textId="352462EC" w:rsidR="00152FBF" w:rsidRDefault="009152A1" w:rsidP="009152A1">
      <w:pPr>
        <w:spacing w:before="24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Здесь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bCs/>
          <w:sz w:val="28"/>
          <w:szCs w:val="28"/>
        </w:rPr>
        <w:t xml:space="preserve"> – </w:t>
      </w:r>
      <w:r w:rsidRPr="00152FBF">
        <w:rPr>
          <w:bCs/>
          <w:sz w:val="28"/>
          <w:szCs w:val="28"/>
        </w:rPr>
        <w:t>базовые управляющие моменты</w:t>
      </w:r>
      <w:r w:rsidR="00152FBF" w:rsidRPr="00152FBF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r w:rsidR="003819CF">
        <w:rPr>
          <w:bCs/>
          <w:sz w:val="28"/>
          <w:szCs w:val="28"/>
        </w:rPr>
        <w:t>необходимые</w:t>
      </w:r>
      <w:r>
        <w:rPr>
          <w:bCs/>
          <w:sz w:val="28"/>
          <w:szCs w:val="28"/>
        </w:rPr>
        <w:t xml:space="preserve"> для обеспечения требуемых углов и угловых скоростей рамок,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152FBF" w:rsidRPr="00152FBF">
        <w:rPr>
          <w:b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</m:sSub>
      </m:oMath>
      <w:r w:rsidR="00152FBF" w:rsidRPr="00152FBF">
        <w:rPr>
          <w:bCs/>
          <w:sz w:val="28"/>
          <w:szCs w:val="28"/>
        </w:rPr>
        <w:t xml:space="preserve"> </w:t>
      </w:r>
      <w:r w:rsidR="00152FBF">
        <w:rPr>
          <w:bCs/>
          <w:sz w:val="28"/>
          <w:szCs w:val="28"/>
        </w:rPr>
        <w:t>–</w:t>
      </w:r>
      <w:r w:rsidR="00152FBF" w:rsidRPr="00152FBF">
        <w:rPr>
          <w:bCs/>
          <w:sz w:val="28"/>
          <w:szCs w:val="28"/>
        </w:rPr>
        <w:t xml:space="preserve"> коэффициенты пропорциональной и дифференциальной составляющих</w:t>
      </w:r>
      <w:r w:rsidR="00E1257D">
        <w:rPr>
          <w:bCs/>
          <w:sz w:val="28"/>
          <w:szCs w:val="28"/>
        </w:rPr>
        <w:t xml:space="preserve"> отклонения реального состояния рамок от требуемого.</w:t>
      </w:r>
      <w:r w:rsidR="00152FBF" w:rsidRPr="00152FBF">
        <w:rPr>
          <w:bCs/>
          <w:sz w:val="28"/>
          <w:szCs w:val="28"/>
        </w:rPr>
        <w:t xml:space="preserve"> </w:t>
      </w:r>
      <w:r w:rsidR="00E1257D">
        <w:rPr>
          <w:bCs/>
          <w:sz w:val="28"/>
          <w:szCs w:val="28"/>
        </w:rPr>
        <w:t>ПД-р</w:t>
      </w:r>
      <w:r w:rsidR="00152FBF" w:rsidRPr="00152FBF">
        <w:rPr>
          <w:bCs/>
          <w:sz w:val="28"/>
          <w:szCs w:val="28"/>
        </w:rPr>
        <w:t xml:space="preserve">егулятор </w:t>
      </w:r>
      <w:r w:rsidR="00E1257D">
        <w:rPr>
          <w:bCs/>
          <w:sz w:val="28"/>
          <w:szCs w:val="28"/>
        </w:rPr>
        <w:t>обеспечивает стабилизацию</w:t>
      </w:r>
      <w:r w:rsidR="00152FBF" w:rsidRPr="00152FBF">
        <w:rPr>
          <w:bCs/>
          <w:sz w:val="28"/>
          <w:szCs w:val="28"/>
        </w:rPr>
        <w:t xml:space="preserve"> движения.</w:t>
      </w:r>
    </w:p>
    <w:p w14:paraId="413810CD" w14:textId="5DA1ED58" w:rsidR="00152FBF" w:rsidRDefault="00152FBF" w:rsidP="00152FBF">
      <w:pPr>
        <w:spacing w:before="240"/>
        <w:ind w:firstLine="708"/>
        <w:jc w:val="both"/>
        <w:rPr>
          <w:bCs/>
          <w:sz w:val="28"/>
          <w:szCs w:val="28"/>
        </w:rPr>
      </w:pPr>
      <w:r w:rsidRPr="00152FBF">
        <w:rPr>
          <w:bCs/>
          <w:sz w:val="28"/>
          <w:szCs w:val="28"/>
        </w:rPr>
        <w:t>Разработанная модель четырёхосного карданного подвеса демонстрирует возможность устойчивого управления ориентацией твёрдого тела при обходе вырожденных положений. Реализованный в среде Modelica подход подтверждает эффективность</w:t>
      </w:r>
      <w:r w:rsidR="00E1257D">
        <w:rPr>
          <w:bCs/>
          <w:sz w:val="28"/>
          <w:szCs w:val="28"/>
        </w:rPr>
        <w:t xml:space="preserve"> построенного управления, а также</w:t>
      </w:r>
      <w:r w:rsidRPr="00152FB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объектно-ориентированной</w:t>
      </w:r>
      <w:r w:rsidRPr="00152FBF">
        <w:rPr>
          <w:bCs/>
          <w:sz w:val="28"/>
          <w:szCs w:val="28"/>
        </w:rPr>
        <w:t xml:space="preserve"> архитектуры при моделировании мн</w:t>
      </w:r>
      <w:r w:rsidR="00E1257D">
        <w:rPr>
          <w:bCs/>
          <w:sz w:val="28"/>
          <w:szCs w:val="28"/>
        </w:rPr>
        <w:t>оготельных систем с управлением</w:t>
      </w:r>
      <w:r w:rsidRPr="00152FBF">
        <w:rPr>
          <w:bCs/>
          <w:sz w:val="28"/>
          <w:szCs w:val="28"/>
        </w:rPr>
        <w:t>.</w:t>
      </w:r>
    </w:p>
    <w:p w14:paraId="281B25C5" w14:textId="53B0F4A1" w:rsidR="00E1257D" w:rsidRPr="005F39A4" w:rsidRDefault="00E1257D" w:rsidP="00152FBF">
      <w:pPr>
        <w:spacing w:before="240"/>
        <w:ind w:firstLine="708"/>
        <w:jc w:val="both"/>
        <w:rPr>
          <w:bCs/>
          <w:sz w:val="28"/>
          <w:szCs w:val="28"/>
        </w:rPr>
      </w:pPr>
      <w:r w:rsidRPr="00E1257D">
        <w:rPr>
          <w:bCs/>
          <w:sz w:val="28"/>
          <w:szCs w:val="28"/>
        </w:rPr>
        <w:t>Исследование выполнено в Московском авиационном институте (национальном исследовательском университете) за сч</w:t>
      </w:r>
      <w:r w:rsidR="008E1A32">
        <w:rPr>
          <w:bCs/>
          <w:sz w:val="28"/>
          <w:szCs w:val="28"/>
        </w:rPr>
        <w:t>ё</w:t>
      </w:r>
      <w:r w:rsidRPr="00E1257D">
        <w:rPr>
          <w:bCs/>
          <w:sz w:val="28"/>
          <w:szCs w:val="28"/>
        </w:rPr>
        <w:t>т гранта Российского научного фонда № 24-11-00162, https://rscf.ru/project/24-11-00162/.</w:t>
      </w:r>
    </w:p>
    <w:p w14:paraId="3A34839E" w14:textId="77777777" w:rsidR="00152FBF" w:rsidRPr="00152FBF" w:rsidRDefault="00152FBF" w:rsidP="00152FBF">
      <w:pPr>
        <w:ind w:firstLine="709"/>
        <w:jc w:val="both"/>
        <w:rPr>
          <w:b/>
          <w:sz w:val="28"/>
          <w:szCs w:val="28"/>
        </w:rPr>
      </w:pPr>
    </w:p>
    <w:p w14:paraId="7BF20754" w14:textId="4E2F1A6C" w:rsidR="00BD5864" w:rsidRPr="000600F0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14:paraId="1B1EE752" w14:textId="226B25FB" w:rsidR="000600F0" w:rsidRPr="000600F0" w:rsidRDefault="000600F0" w:rsidP="000600F0">
      <w:pPr>
        <w:ind w:firstLine="709"/>
        <w:jc w:val="both"/>
        <w:rPr>
          <w:sz w:val="28"/>
          <w:szCs w:val="28"/>
        </w:rPr>
      </w:pPr>
      <w:r w:rsidRPr="000600F0">
        <w:rPr>
          <w:sz w:val="28"/>
          <w:szCs w:val="28"/>
        </w:rPr>
        <w:t>1.</w:t>
      </w:r>
      <w:r w:rsidRPr="000600F0">
        <w:rPr>
          <w:sz w:val="28"/>
          <w:szCs w:val="28"/>
        </w:rPr>
        <w:tab/>
        <w:t>Маркеев А. П. Теоретическая механика</w:t>
      </w:r>
      <w:r w:rsidR="00282838">
        <w:rPr>
          <w:sz w:val="28"/>
          <w:szCs w:val="28"/>
        </w:rPr>
        <w:t>.</w:t>
      </w:r>
      <w:r w:rsidR="00664C71" w:rsidRPr="00664C71">
        <w:rPr>
          <w:sz w:val="28"/>
          <w:szCs w:val="28"/>
        </w:rPr>
        <w:t xml:space="preserve"> </w:t>
      </w:r>
      <w:r w:rsidRPr="000600F0">
        <w:rPr>
          <w:sz w:val="28"/>
          <w:szCs w:val="28"/>
        </w:rPr>
        <w:t>— 5-е изд., испр. и доп.</w:t>
      </w:r>
      <w:r w:rsidR="00664C71" w:rsidRPr="00664C71">
        <w:rPr>
          <w:sz w:val="28"/>
          <w:szCs w:val="28"/>
        </w:rPr>
        <w:t xml:space="preserve"> </w:t>
      </w:r>
      <w:r w:rsidR="00664C71" w:rsidRPr="000600F0">
        <w:rPr>
          <w:sz w:val="28"/>
          <w:szCs w:val="28"/>
        </w:rPr>
        <w:t>—</w:t>
      </w:r>
      <w:r w:rsidR="00664C71" w:rsidRPr="00664C71">
        <w:rPr>
          <w:sz w:val="28"/>
          <w:szCs w:val="28"/>
        </w:rPr>
        <w:t xml:space="preserve"> </w:t>
      </w:r>
      <w:r w:rsidR="00664C71" w:rsidRPr="000600F0">
        <w:rPr>
          <w:sz w:val="28"/>
          <w:szCs w:val="28"/>
        </w:rPr>
        <w:t>М.: Физматлит.</w:t>
      </w:r>
      <w:r w:rsidR="00664C71" w:rsidRPr="00664C71">
        <w:rPr>
          <w:sz w:val="28"/>
          <w:szCs w:val="28"/>
        </w:rPr>
        <w:t xml:space="preserve">, </w:t>
      </w:r>
      <w:r w:rsidRPr="000600F0">
        <w:rPr>
          <w:sz w:val="28"/>
          <w:szCs w:val="28"/>
        </w:rPr>
        <w:t>2024. — 712 с.</w:t>
      </w:r>
    </w:p>
    <w:p w14:paraId="63ECE089" w14:textId="0E580281" w:rsidR="000600F0" w:rsidRPr="00094E13" w:rsidRDefault="00097A13" w:rsidP="000600F0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2</w:t>
      </w:r>
      <w:r w:rsidR="000600F0" w:rsidRPr="000600F0">
        <w:rPr>
          <w:sz w:val="28"/>
          <w:szCs w:val="28"/>
        </w:rPr>
        <w:t>.</w:t>
      </w:r>
      <w:r w:rsidR="000600F0" w:rsidRPr="000600F0">
        <w:rPr>
          <w:sz w:val="28"/>
          <w:szCs w:val="28"/>
        </w:rPr>
        <w:tab/>
        <w:t xml:space="preserve">Матвеев В. А. Гироскоп </w:t>
      </w:r>
      <w:r w:rsidR="00664C71" w:rsidRPr="00664C71">
        <w:rPr>
          <w:sz w:val="28"/>
          <w:szCs w:val="28"/>
        </w:rPr>
        <w:t xml:space="preserve">– </w:t>
      </w:r>
      <w:r w:rsidR="000600F0" w:rsidRPr="000600F0">
        <w:rPr>
          <w:sz w:val="28"/>
          <w:szCs w:val="28"/>
        </w:rPr>
        <w:t>это просто</w:t>
      </w:r>
      <w:r w:rsidR="00282838">
        <w:rPr>
          <w:sz w:val="28"/>
          <w:szCs w:val="28"/>
        </w:rPr>
        <w:t xml:space="preserve">. </w:t>
      </w:r>
      <w:r w:rsidR="00664C71" w:rsidRPr="000600F0">
        <w:rPr>
          <w:sz w:val="28"/>
          <w:szCs w:val="28"/>
        </w:rPr>
        <w:t xml:space="preserve">— </w:t>
      </w:r>
      <w:r w:rsidR="000600F0" w:rsidRPr="000600F0">
        <w:rPr>
          <w:sz w:val="28"/>
          <w:szCs w:val="28"/>
        </w:rPr>
        <w:t>М.: Изд-во МГТУ им. Н</w:t>
      </w:r>
      <w:r w:rsidR="000600F0" w:rsidRPr="00094E13">
        <w:rPr>
          <w:sz w:val="28"/>
          <w:szCs w:val="28"/>
          <w:lang w:val="en-US"/>
        </w:rPr>
        <w:t>.</w:t>
      </w:r>
      <w:r w:rsidR="000600F0" w:rsidRPr="000600F0">
        <w:rPr>
          <w:sz w:val="28"/>
          <w:szCs w:val="28"/>
        </w:rPr>
        <w:t>Э</w:t>
      </w:r>
      <w:r w:rsidR="000600F0" w:rsidRPr="00094E13">
        <w:rPr>
          <w:sz w:val="28"/>
          <w:szCs w:val="28"/>
          <w:lang w:val="en-US"/>
        </w:rPr>
        <w:t xml:space="preserve">. </w:t>
      </w:r>
      <w:r w:rsidR="000600F0" w:rsidRPr="000600F0">
        <w:rPr>
          <w:sz w:val="28"/>
          <w:szCs w:val="28"/>
        </w:rPr>
        <w:t>Баумана</w:t>
      </w:r>
      <w:r w:rsidR="00664C71" w:rsidRPr="00094E13">
        <w:rPr>
          <w:sz w:val="28"/>
          <w:szCs w:val="28"/>
          <w:lang w:val="en-US"/>
        </w:rPr>
        <w:t xml:space="preserve">, </w:t>
      </w:r>
      <w:r w:rsidR="000600F0" w:rsidRPr="00094E13">
        <w:rPr>
          <w:sz w:val="28"/>
          <w:szCs w:val="28"/>
          <w:lang w:val="en-US"/>
        </w:rPr>
        <w:t xml:space="preserve">2012. — 191 </w:t>
      </w:r>
      <w:r w:rsidR="000600F0" w:rsidRPr="000600F0">
        <w:rPr>
          <w:sz w:val="28"/>
          <w:szCs w:val="28"/>
        </w:rPr>
        <w:t>с</w:t>
      </w:r>
      <w:r w:rsidR="000600F0" w:rsidRPr="00094E13">
        <w:rPr>
          <w:sz w:val="28"/>
          <w:szCs w:val="28"/>
          <w:lang w:val="en-US"/>
        </w:rPr>
        <w:t>.</w:t>
      </w:r>
    </w:p>
    <w:p w14:paraId="4C973988" w14:textId="77777777" w:rsidR="00106BDF" w:rsidRPr="00094E13" w:rsidRDefault="00106BDF" w:rsidP="00FA1E0D">
      <w:pPr>
        <w:ind w:firstLine="709"/>
        <w:jc w:val="center"/>
        <w:rPr>
          <w:sz w:val="28"/>
          <w:szCs w:val="28"/>
          <w:lang w:val="en-US"/>
        </w:rPr>
      </w:pPr>
    </w:p>
    <w:p w14:paraId="2C56B312" w14:textId="624FCD9C" w:rsidR="00FA1E0D" w:rsidRPr="00B45394" w:rsidRDefault="00282838" w:rsidP="00282838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282838">
        <w:rPr>
          <w:rStyle w:val="tlid-translation"/>
          <w:b/>
          <w:sz w:val="36"/>
          <w:szCs w:val="28"/>
          <w:lang w:val="en-US"/>
        </w:rPr>
        <w:t xml:space="preserve">Rigid </w:t>
      </w:r>
      <w:r w:rsidR="00B45394">
        <w:rPr>
          <w:rStyle w:val="tlid-translation"/>
          <w:b/>
          <w:sz w:val="36"/>
          <w:szCs w:val="28"/>
          <w:lang w:val="en-US"/>
        </w:rPr>
        <w:t>b</w:t>
      </w:r>
      <w:r w:rsidRPr="00282838">
        <w:rPr>
          <w:rStyle w:val="tlid-translation"/>
          <w:b/>
          <w:sz w:val="36"/>
          <w:szCs w:val="28"/>
          <w:lang w:val="en-US"/>
        </w:rPr>
        <w:t xml:space="preserve">ody </w:t>
      </w:r>
      <w:r w:rsidR="00B45394">
        <w:rPr>
          <w:rStyle w:val="tlid-translation"/>
          <w:b/>
          <w:sz w:val="36"/>
          <w:szCs w:val="28"/>
          <w:lang w:val="en-US"/>
        </w:rPr>
        <w:t>o</w:t>
      </w:r>
      <w:r w:rsidRPr="00282838">
        <w:rPr>
          <w:rStyle w:val="tlid-translation"/>
          <w:b/>
          <w:sz w:val="36"/>
          <w:szCs w:val="28"/>
          <w:lang w:val="en-US"/>
        </w:rPr>
        <w:t xml:space="preserve">rientation </w:t>
      </w:r>
      <w:r w:rsidR="00B45394">
        <w:rPr>
          <w:rStyle w:val="tlid-translation"/>
          <w:b/>
          <w:sz w:val="36"/>
          <w:szCs w:val="28"/>
          <w:lang w:val="en-US"/>
        </w:rPr>
        <w:t>c</w:t>
      </w:r>
      <w:r w:rsidRPr="00282838">
        <w:rPr>
          <w:rStyle w:val="tlid-translation"/>
          <w:b/>
          <w:sz w:val="36"/>
          <w:szCs w:val="28"/>
          <w:lang w:val="en-US"/>
        </w:rPr>
        <w:t xml:space="preserve">ontrol with a </w:t>
      </w:r>
      <w:r w:rsidR="00B45394">
        <w:rPr>
          <w:rStyle w:val="tlid-translation"/>
          <w:b/>
          <w:sz w:val="36"/>
          <w:szCs w:val="28"/>
          <w:lang w:val="en-US"/>
        </w:rPr>
        <w:t>f</w:t>
      </w:r>
      <w:r w:rsidRPr="00282838">
        <w:rPr>
          <w:rStyle w:val="tlid-translation"/>
          <w:b/>
          <w:sz w:val="36"/>
          <w:szCs w:val="28"/>
          <w:lang w:val="en-US"/>
        </w:rPr>
        <w:t>our-</w:t>
      </w:r>
      <w:r w:rsidR="00B45394">
        <w:rPr>
          <w:rStyle w:val="tlid-translation"/>
          <w:b/>
          <w:sz w:val="36"/>
          <w:szCs w:val="28"/>
          <w:lang w:val="en-US"/>
        </w:rPr>
        <w:t>a</w:t>
      </w:r>
      <w:r w:rsidRPr="00282838">
        <w:rPr>
          <w:rStyle w:val="tlid-translation"/>
          <w:b/>
          <w:sz w:val="36"/>
          <w:szCs w:val="28"/>
          <w:lang w:val="en-US"/>
        </w:rPr>
        <w:t xml:space="preserve">xis </w:t>
      </w:r>
      <w:r w:rsidR="00B45394">
        <w:rPr>
          <w:rStyle w:val="tlid-translation"/>
          <w:b/>
          <w:sz w:val="36"/>
          <w:szCs w:val="28"/>
          <w:lang w:val="en-US"/>
        </w:rPr>
        <w:t>g</w:t>
      </w:r>
      <w:r w:rsidRPr="00282838">
        <w:rPr>
          <w:rStyle w:val="tlid-translation"/>
          <w:b/>
          <w:sz w:val="36"/>
          <w:szCs w:val="28"/>
          <w:lang w:val="en-US"/>
        </w:rPr>
        <w:t>imbal</w:t>
      </w:r>
    </w:p>
    <w:p w14:paraId="5A37F7B7" w14:textId="77777777" w:rsidR="00282838" w:rsidRPr="00B45394" w:rsidRDefault="00282838" w:rsidP="00282838">
      <w:pPr>
        <w:ind w:firstLine="709"/>
        <w:jc w:val="center"/>
        <w:rPr>
          <w:rStyle w:val="tlid-translation"/>
          <w:szCs w:val="28"/>
          <w:lang w:val="en-US"/>
        </w:rPr>
      </w:pPr>
    </w:p>
    <w:p w14:paraId="474414B4" w14:textId="12784538" w:rsidR="00C94ACF" w:rsidRDefault="00C94ACF" w:rsidP="0028283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Yakubovich D.Yu</w:t>
      </w:r>
      <w:r w:rsidRPr="00C94ACF">
        <w:rPr>
          <w:sz w:val="28"/>
          <w:szCs w:val="28"/>
          <w:lang w:val="en-US"/>
        </w:rPr>
        <w:t xml:space="preserve">. </w:t>
      </w:r>
      <w:r w:rsidRPr="00C94ACF">
        <w:rPr>
          <w:sz w:val="28"/>
          <w:szCs w:val="28"/>
          <w:vertAlign w:val="superscript"/>
          <w:lang w:val="en-US"/>
        </w:rPr>
        <w:t>1 *</w:t>
      </w:r>
      <w:r w:rsidRPr="00C94AC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Belichenko</w:t>
      </w:r>
      <w:r w:rsidRPr="00C94AC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</w:t>
      </w:r>
      <w:r w:rsidRPr="00C94ACF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V</w:t>
      </w:r>
      <w:r w:rsidRPr="00C94ACF">
        <w:rPr>
          <w:sz w:val="28"/>
          <w:szCs w:val="28"/>
          <w:lang w:val="en-US"/>
        </w:rPr>
        <w:t xml:space="preserve">. </w:t>
      </w:r>
      <w:r w:rsidRPr="00C94ACF">
        <w:rPr>
          <w:sz w:val="28"/>
          <w:szCs w:val="28"/>
          <w:vertAlign w:val="superscript"/>
          <w:lang w:val="en-US"/>
        </w:rPr>
        <w:t>1</w:t>
      </w:r>
      <w:r w:rsidRPr="00C94ACF">
        <w:rPr>
          <w:sz w:val="28"/>
          <w:szCs w:val="28"/>
          <w:lang w:val="en-US"/>
        </w:rPr>
        <w:t xml:space="preserve"> </w:t>
      </w:r>
    </w:p>
    <w:p w14:paraId="671CEC4B" w14:textId="77777777" w:rsidR="00B45394" w:rsidRPr="00094E13" w:rsidRDefault="00B45394" w:rsidP="00282838">
      <w:pPr>
        <w:jc w:val="center"/>
        <w:rPr>
          <w:sz w:val="28"/>
          <w:szCs w:val="28"/>
          <w:lang w:val="en-US"/>
        </w:rPr>
      </w:pPr>
    </w:p>
    <w:p w14:paraId="2513AC84" w14:textId="2B8083AC" w:rsidR="002116CA" w:rsidRPr="00C94ACF" w:rsidRDefault="00C94ACF" w:rsidP="00C94ACF">
      <w:pPr>
        <w:jc w:val="center"/>
        <w:rPr>
          <w:szCs w:val="28"/>
          <w:lang w:val="en-US"/>
        </w:rPr>
      </w:pPr>
      <w:r w:rsidRPr="00C94ACF">
        <w:rPr>
          <w:szCs w:val="28"/>
          <w:vertAlign w:val="superscript"/>
          <w:lang w:val="en-US"/>
        </w:rPr>
        <w:t>1</w:t>
      </w:r>
      <w:r w:rsidRPr="00C94ACF">
        <w:rPr>
          <w:lang w:val="en-US"/>
        </w:rPr>
        <w:t xml:space="preserve"> </w:t>
      </w:r>
      <w:r w:rsidRPr="00C427E1">
        <w:rPr>
          <w:lang w:val="en-US"/>
        </w:rPr>
        <w:t>Moscow Aviation Institute (National Research University</w:t>
      </w:r>
      <w:r w:rsidRPr="00C94ACF">
        <w:rPr>
          <w:szCs w:val="28"/>
          <w:lang w:val="en-US"/>
        </w:rPr>
        <w:t xml:space="preserve">), </w:t>
      </w:r>
      <w:r>
        <w:rPr>
          <w:szCs w:val="28"/>
          <w:lang w:val="en-US"/>
        </w:rPr>
        <w:t>Moscow</w:t>
      </w:r>
      <w:r w:rsidRPr="00C94ACF">
        <w:rPr>
          <w:szCs w:val="28"/>
          <w:lang w:val="en-US"/>
        </w:rPr>
        <w:t xml:space="preserve">, </w:t>
      </w:r>
      <w:r>
        <w:rPr>
          <w:szCs w:val="28"/>
          <w:lang w:val="en-US"/>
        </w:rPr>
        <w:t>Russia</w:t>
      </w:r>
    </w:p>
    <w:p w14:paraId="7ECDFFE4" w14:textId="75D24F0D" w:rsidR="00FA1E0D" w:rsidRPr="00C94ACF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E-mail:</w:t>
      </w:r>
      <w:r w:rsidR="00C94ACF" w:rsidRPr="00C94ACF">
        <w:rPr>
          <w:lang w:val="en-US"/>
        </w:rPr>
        <w:t xml:space="preserve"> </w:t>
      </w:r>
      <w:r w:rsidR="00C94ACF">
        <w:rPr>
          <w:lang w:val="en-US"/>
        </w:rPr>
        <w:t>yakubovich</w:t>
      </w:r>
      <w:r w:rsidR="00C94ACF" w:rsidRPr="00C94ACF">
        <w:rPr>
          <w:lang w:val="en-US"/>
        </w:rPr>
        <w:t>0406@</w:t>
      </w:r>
      <w:r w:rsidR="00C94ACF">
        <w:rPr>
          <w:lang w:val="en-US"/>
        </w:rPr>
        <w:t>gmail</w:t>
      </w:r>
      <w:r w:rsidR="00C94ACF" w:rsidRPr="00C94ACF">
        <w:rPr>
          <w:lang w:val="en-US"/>
        </w:rPr>
        <w:t>.</w:t>
      </w:r>
      <w:r w:rsidR="00C94ACF">
        <w:rPr>
          <w:lang w:val="en-US"/>
        </w:rPr>
        <w:t>com</w:t>
      </w:r>
    </w:p>
    <w:p w14:paraId="3FDEDA05" w14:textId="77777777"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04BDE200" w14:textId="10346697" w:rsidR="00106BDF" w:rsidRPr="00106BDF" w:rsidRDefault="00106BDF" w:rsidP="00356D8B">
      <w:pPr>
        <w:ind w:firstLine="709"/>
        <w:jc w:val="both"/>
        <w:rPr>
          <w:sz w:val="28"/>
          <w:szCs w:val="28"/>
          <w:lang w:val="en-US"/>
        </w:rPr>
      </w:pPr>
      <w:r>
        <w:rPr>
          <w:rStyle w:val="tlid-translation"/>
          <w:b/>
          <w:sz w:val="28"/>
          <w:szCs w:val="28"/>
          <w:lang w:val="en-US"/>
        </w:rPr>
        <w:t>A</w:t>
      </w:r>
      <w:r w:rsidR="00356D8B" w:rsidRPr="002116CA">
        <w:rPr>
          <w:rStyle w:val="tlid-translation"/>
          <w:b/>
          <w:sz w:val="28"/>
          <w:szCs w:val="28"/>
          <w:lang w:val="en-US"/>
        </w:rPr>
        <w:t xml:space="preserve">nnotation </w:t>
      </w:r>
    </w:p>
    <w:p w14:paraId="635EC5F6" w14:textId="7A8CC065" w:rsidR="00356D8B" w:rsidRPr="00356D8B" w:rsidRDefault="00106BDF" w:rsidP="00356D8B">
      <w:pPr>
        <w:ind w:firstLine="709"/>
        <w:jc w:val="both"/>
        <w:rPr>
          <w:sz w:val="28"/>
          <w:szCs w:val="28"/>
          <w:lang w:val="en-US"/>
        </w:rPr>
      </w:pPr>
      <w:r w:rsidRPr="00106BDF">
        <w:rPr>
          <w:sz w:val="28"/>
          <w:szCs w:val="28"/>
          <w:lang w:val="en-US"/>
        </w:rPr>
        <w:t>This work addresses the control of a rigid body’s spatial orientation using a four-axis gimbal. The additional degree of freedom introduced in the proposed design eliminates the problem of gimbal lock inherent in the classical three-axis configuration. An outer frame control algorithm is developed to avoid singular states and maintain stable system performance. The dynamic model is implemented in Modelica with a dedicated library for simulating constrained rigid-body dynamics in three-dimensional space.</w:t>
      </w:r>
    </w:p>
    <w:p w14:paraId="0F8202A6" w14:textId="6DA09F3B" w:rsidR="002116CA" w:rsidRPr="00094E13" w:rsidRDefault="00FA1E0D" w:rsidP="00282838">
      <w:pPr>
        <w:ind w:firstLine="709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BF1665" w:rsidRPr="00BF1665">
        <w:rPr>
          <w:i/>
          <w:iCs/>
          <w:sz w:val="28"/>
          <w:szCs w:val="28"/>
          <w:lang w:val="en-US"/>
        </w:rPr>
        <w:t>gimbal, attitude control, singular position, stabilization, multibody system</w:t>
      </w:r>
      <w:r w:rsidR="00C0174F">
        <w:rPr>
          <w:i/>
          <w:iCs/>
          <w:sz w:val="28"/>
          <w:szCs w:val="28"/>
          <w:lang w:val="en-US"/>
        </w:rPr>
        <w:t xml:space="preserve">. </w:t>
      </w:r>
    </w:p>
    <w:p w14:paraId="74FD84BE" w14:textId="77777777" w:rsidR="00282838" w:rsidRPr="00094E13" w:rsidRDefault="00282838" w:rsidP="00282838">
      <w:pPr>
        <w:ind w:firstLine="709"/>
        <w:rPr>
          <w:lang w:val="en-US"/>
        </w:rPr>
      </w:pPr>
    </w:p>
    <w:p w14:paraId="09AC5FEB" w14:textId="77777777" w:rsidR="002116CA" w:rsidRPr="00D40326" w:rsidRDefault="002116CA" w:rsidP="00D40326">
      <w:pPr>
        <w:ind w:firstLine="709"/>
        <w:rPr>
          <w:b/>
          <w:sz w:val="28"/>
          <w:szCs w:val="28"/>
          <w:lang w:val="en-US"/>
        </w:rPr>
      </w:pPr>
      <w:r w:rsidRPr="00D40326">
        <w:rPr>
          <w:b/>
          <w:sz w:val="28"/>
          <w:szCs w:val="28"/>
          <w:lang w:val="en-US"/>
        </w:rPr>
        <w:t>References</w:t>
      </w:r>
    </w:p>
    <w:p w14:paraId="3C02CEBC" w14:textId="784862AB" w:rsidR="00D40326" w:rsidRPr="00D40326" w:rsidRDefault="00D40326" w:rsidP="00D40326">
      <w:pPr>
        <w:ind w:firstLine="709"/>
        <w:rPr>
          <w:bCs/>
          <w:sz w:val="28"/>
          <w:szCs w:val="28"/>
          <w:lang w:val="en-US"/>
        </w:rPr>
      </w:pPr>
      <w:r w:rsidRPr="00D40326">
        <w:rPr>
          <w:bCs/>
          <w:sz w:val="28"/>
          <w:szCs w:val="28"/>
          <w:lang w:val="en-US"/>
        </w:rPr>
        <w:t>1.</w:t>
      </w:r>
      <w:r w:rsidRPr="00D40326">
        <w:rPr>
          <w:bCs/>
          <w:sz w:val="28"/>
          <w:szCs w:val="28"/>
          <w:lang w:val="en-US"/>
        </w:rPr>
        <w:tab/>
        <w:t xml:space="preserve">Markeev A.P. Theoretical Mechanics. — </w:t>
      </w:r>
      <w:r w:rsidR="00664C71" w:rsidRPr="00D40326">
        <w:rPr>
          <w:bCs/>
          <w:sz w:val="28"/>
          <w:szCs w:val="28"/>
          <w:lang w:val="en-US"/>
        </w:rPr>
        <w:t>5th ed., revised and supplemented</w:t>
      </w:r>
      <w:r w:rsidR="00664C71">
        <w:rPr>
          <w:bCs/>
          <w:sz w:val="28"/>
          <w:szCs w:val="28"/>
          <w:lang w:val="en-US"/>
        </w:rPr>
        <w:t xml:space="preserve"> </w:t>
      </w:r>
      <w:r w:rsidR="00664C71" w:rsidRPr="00D40326">
        <w:rPr>
          <w:bCs/>
          <w:sz w:val="28"/>
          <w:szCs w:val="28"/>
          <w:lang w:val="en-US"/>
        </w:rPr>
        <w:t xml:space="preserve">— </w:t>
      </w:r>
      <w:r w:rsidRPr="00D40326">
        <w:rPr>
          <w:bCs/>
          <w:sz w:val="28"/>
          <w:szCs w:val="28"/>
          <w:lang w:val="en-US"/>
        </w:rPr>
        <w:t>Moscow: Fizmatlit</w:t>
      </w:r>
      <w:r w:rsidR="00C0174F" w:rsidRPr="00C0174F">
        <w:rPr>
          <w:bCs/>
          <w:sz w:val="28"/>
          <w:szCs w:val="28"/>
          <w:lang w:val="en-US"/>
        </w:rPr>
        <w:t xml:space="preserve"> </w:t>
      </w:r>
      <w:r w:rsidR="00C0174F">
        <w:rPr>
          <w:bCs/>
          <w:sz w:val="28"/>
          <w:szCs w:val="28"/>
          <w:lang w:val="en-US"/>
        </w:rPr>
        <w:t>Publ.</w:t>
      </w:r>
      <w:r w:rsidRPr="00D40326">
        <w:rPr>
          <w:bCs/>
          <w:sz w:val="28"/>
          <w:szCs w:val="28"/>
          <w:lang w:val="en-US"/>
        </w:rPr>
        <w:t>, 2024. — 712 p.</w:t>
      </w:r>
    </w:p>
    <w:p w14:paraId="3D4AD194" w14:textId="4DF20AA5" w:rsidR="00E23B21" w:rsidRPr="005F39A4" w:rsidRDefault="00D40326" w:rsidP="00152FBF">
      <w:pPr>
        <w:ind w:firstLine="709"/>
        <w:rPr>
          <w:bCs/>
          <w:sz w:val="28"/>
          <w:szCs w:val="28"/>
          <w:lang w:val="en-US"/>
        </w:rPr>
      </w:pPr>
      <w:r w:rsidRPr="00D40326">
        <w:rPr>
          <w:bCs/>
          <w:sz w:val="28"/>
          <w:szCs w:val="28"/>
          <w:lang w:val="en-US"/>
        </w:rPr>
        <w:t>2.</w:t>
      </w:r>
      <w:r w:rsidRPr="00D40326">
        <w:rPr>
          <w:bCs/>
          <w:sz w:val="28"/>
          <w:szCs w:val="28"/>
          <w:lang w:val="en-US"/>
        </w:rPr>
        <w:tab/>
        <w:t xml:space="preserve">Matveev V.A. Gyroscope </w:t>
      </w:r>
      <w:r w:rsidR="00664C71">
        <w:rPr>
          <w:bCs/>
          <w:sz w:val="28"/>
          <w:szCs w:val="28"/>
          <w:lang w:val="en-US"/>
        </w:rPr>
        <w:t xml:space="preserve">– </w:t>
      </w:r>
      <w:r w:rsidRPr="00D40326">
        <w:rPr>
          <w:bCs/>
          <w:sz w:val="28"/>
          <w:szCs w:val="28"/>
          <w:lang w:val="en-US"/>
        </w:rPr>
        <w:t>It’s Simple. — Moscow: Bauman MSTU Publishing House, 2012. — 191 p.</w:t>
      </w:r>
    </w:p>
    <w:sectPr w:rsidR="00E23B21" w:rsidRPr="005F39A4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E0D"/>
    <w:rsid w:val="000022AC"/>
    <w:rsid w:val="00040BD0"/>
    <w:rsid w:val="000600F0"/>
    <w:rsid w:val="00067E6B"/>
    <w:rsid w:val="00094E13"/>
    <w:rsid w:val="00097A13"/>
    <w:rsid w:val="000C50ED"/>
    <w:rsid w:val="00106BDF"/>
    <w:rsid w:val="00152FBF"/>
    <w:rsid w:val="001626BA"/>
    <w:rsid w:val="001E1D4F"/>
    <w:rsid w:val="002116CA"/>
    <w:rsid w:val="00282838"/>
    <w:rsid w:val="00356D8B"/>
    <w:rsid w:val="003819CF"/>
    <w:rsid w:val="003D4018"/>
    <w:rsid w:val="00490243"/>
    <w:rsid w:val="005C3D60"/>
    <w:rsid w:val="005F39A4"/>
    <w:rsid w:val="005F74FD"/>
    <w:rsid w:val="00664C71"/>
    <w:rsid w:val="007D7532"/>
    <w:rsid w:val="008513A7"/>
    <w:rsid w:val="008E1476"/>
    <w:rsid w:val="008E1A32"/>
    <w:rsid w:val="009152A1"/>
    <w:rsid w:val="00931C63"/>
    <w:rsid w:val="009A1C1C"/>
    <w:rsid w:val="00B45394"/>
    <w:rsid w:val="00B539E3"/>
    <w:rsid w:val="00BD5864"/>
    <w:rsid w:val="00BF1665"/>
    <w:rsid w:val="00C0174F"/>
    <w:rsid w:val="00C42DE5"/>
    <w:rsid w:val="00C43CF7"/>
    <w:rsid w:val="00C63EB2"/>
    <w:rsid w:val="00C94ACF"/>
    <w:rsid w:val="00D40326"/>
    <w:rsid w:val="00D52204"/>
    <w:rsid w:val="00E1257D"/>
    <w:rsid w:val="00E23B21"/>
    <w:rsid w:val="00F143D8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EC628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caption"/>
    <w:basedOn w:val="a"/>
    <w:next w:val="a"/>
    <w:uiPriority w:val="35"/>
    <w:qFormat/>
    <w:rsid w:val="00152FBF"/>
    <w:pPr>
      <w:spacing w:after="200" w:line="276" w:lineRule="auto"/>
      <w:jc w:val="center"/>
    </w:pPr>
    <w:rPr>
      <w:rFonts w:ascii="Calibri" w:eastAsia="Calibri" w:hAnsi="Calibri"/>
      <w:bCs/>
      <w:sz w:val="28"/>
      <w:szCs w:val="28"/>
      <w:lang w:eastAsia="en-US"/>
    </w:rPr>
  </w:style>
  <w:style w:type="table" w:styleId="a5">
    <w:name w:val="Table Grid"/>
    <w:basedOn w:val="a1"/>
    <w:uiPriority w:val="59"/>
    <w:rsid w:val="00152FB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8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5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Даша Якубович</cp:lastModifiedBy>
  <cp:revision>5</cp:revision>
  <cp:lastPrinted>2025-10-30T15:40:00Z</cp:lastPrinted>
  <dcterms:created xsi:type="dcterms:W3CDTF">2025-10-30T15:40:00Z</dcterms:created>
  <dcterms:modified xsi:type="dcterms:W3CDTF">2025-11-12T17:31:00Z</dcterms:modified>
</cp:coreProperties>
</file>