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1E0D" w:rsidRPr="003205E0" w:rsidRDefault="003205E0" w:rsidP="00FA1E0D">
      <w:pPr>
        <w:jc w:val="center"/>
        <w:rPr>
          <w:b/>
          <w:sz w:val="36"/>
          <w:szCs w:val="28"/>
        </w:rPr>
      </w:pPr>
      <w:r>
        <w:rPr>
          <w:b/>
          <w:sz w:val="36"/>
          <w:szCs w:val="28"/>
        </w:rPr>
        <w:t xml:space="preserve">Особенности программного обеспечения манипулятора </w:t>
      </w:r>
      <w:r>
        <w:rPr>
          <w:b/>
          <w:sz w:val="36"/>
          <w:szCs w:val="28"/>
          <w:lang w:val="en-US"/>
        </w:rPr>
        <w:t>RUKA</w:t>
      </w:r>
      <w:r w:rsidRPr="003205E0">
        <w:rPr>
          <w:b/>
          <w:sz w:val="36"/>
          <w:szCs w:val="28"/>
        </w:rPr>
        <w:t xml:space="preserve"> </w:t>
      </w:r>
      <w:r>
        <w:rPr>
          <w:b/>
          <w:sz w:val="36"/>
          <w:szCs w:val="28"/>
        </w:rPr>
        <w:t>в задаче о стабилизации неустойчивой системы – шар на платформе</w:t>
      </w:r>
    </w:p>
    <w:p w:rsidR="00FA1E0D" w:rsidRPr="00185FD2" w:rsidRDefault="00FA1E0D" w:rsidP="00FA1E0D">
      <w:pPr>
        <w:jc w:val="both"/>
        <w:rPr>
          <w:color w:val="000000"/>
          <w:szCs w:val="28"/>
        </w:rPr>
      </w:pPr>
    </w:p>
    <w:p w:rsidR="00FA1E0D" w:rsidRPr="00643C6C" w:rsidRDefault="00076060" w:rsidP="00FA1E0D">
      <w:pPr>
        <w:jc w:val="center"/>
        <w:rPr>
          <w:sz w:val="28"/>
          <w:szCs w:val="28"/>
        </w:rPr>
      </w:pPr>
      <w:r>
        <w:rPr>
          <w:sz w:val="28"/>
          <w:szCs w:val="28"/>
        </w:rPr>
        <w:t>Сафонова</w:t>
      </w:r>
      <w:r w:rsidR="00067E6B" w:rsidRPr="003D4018">
        <w:rPr>
          <w:sz w:val="28"/>
          <w:szCs w:val="28"/>
        </w:rPr>
        <w:t xml:space="preserve"> </w:t>
      </w:r>
      <w:r>
        <w:rPr>
          <w:sz w:val="28"/>
          <w:szCs w:val="28"/>
        </w:rPr>
        <w:t>Н</w:t>
      </w:r>
      <w:r w:rsidR="00067E6B" w:rsidRPr="003D4018">
        <w:rPr>
          <w:sz w:val="28"/>
          <w:szCs w:val="28"/>
        </w:rPr>
        <w:t>.</w:t>
      </w:r>
      <w:r>
        <w:rPr>
          <w:sz w:val="28"/>
          <w:szCs w:val="28"/>
        </w:rPr>
        <w:t>К</w:t>
      </w:r>
      <w:r w:rsidR="00067E6B" w:rsidRPr="003D4018">
        <w:rPr>
          <w:sz w:val="28"/>
          <w:szCs w:val="28"/>
        </w:rPr>
        <w:t xml:space="preserve">. </w:t>
      </w:r>
      <w:r w:rsidR="00BD5864" w:rsidRPr="003D4018">
        <w:rPr>
          <w:sz w:val="28"/>
          <w:szCs w:val="28"/>
          <w:vertAlign w:val="superscript"/>
        </w:rPr>
        <w:t>1</w:t>
      </w:r>
      <w:r w:rsidR="00490243" w:rsidRPr="003D4018">
        <w:rPr>
          <w:sz w:val="28"/>
          <w:szCs w:val="28"/>
        </w:rPr>
        <w:t>,</w:t>
      </w:r>
      <w:r w:rsidR="00FA1E0D" w:rsidRPr="003D4018">
        <w:rPr>
          <w:sz w:val="28"/>
          <w:szCs w:val="28"/>
        </w:rPr>
        <w:t xml:space="preserve"> </w:t>
      </w:r>
      <w:proofErr w:type="spellStart"/>
      <w:r>
        <w:rPr>
          <w:sz w:val="28"/>
          <w:szCs w:val="28"/>
        </w:rPr>
        <w:t>Щербов</w:t>
      </w:r>
      <w:proofErr w:type="spellEnd"/>
      <w:r w:rsidR="00067E6B" w:rsidRPr="003D4018">
        <w:rPr>
          <w:sz w:val="28"/>
          <w:szCs w:val="28"/>
        </w:rPr>
        <w:t xml:space="preserve"> </w:t>
      </w:r>
      <w:r>
        <w:rPr>
          <w:sz w:val="28"/>
          <w:szCs w:val="28"/>
        </w:rPr>
        <w:t>Р</w:t>
      </w:r>
      <w:r w:rsidR="00067E6B" w:rsidRPr="003D4018">
        <w:rPr>
          <w:sz w:val="28"/>
          <w:szCs w:val="28"/>
        </w:rPr>
        <w:t>.</w:t>
      </w:r>
      <w:r>
        <w:rPr>
          <w:sz w:val="28"/>
          <w:szCs w:val="28"/>
        </w:rPr>
        <w:t>М</w:t>
      </w:r>
      <w:r w:rsidR="00067E6B" w:rsidRPr="003D4018">
        <w:rPr>
          <w:sz w:val="28"/>
          <w:szCs w:val="28"/>
        </w:rPr>
        <w:t xml:space="preserve">. </w:t>
      </w:r>
      <w:r w:rsidR="00BD5864" w:rsidRPr="003D4018">
        <w:rPr>
          <w:sz w:val="28"/>
          <w:szCs w:val="28"/>
          <w:vertAlign w:val="superscript"/>
        </w:rPr>
        <w:t>1</w:t>
      </w:r>
      <w:r w:rsidRPr="00076060">
        <w:rPr>
          <w:sz w:val="28"/>
          <w:szCs w:val="28"/>
          <w:vertAlign w:val="superscript"/>
        </w:rPr>
        <w:t>*</w:t>
      </w:r>
      <w:r w:rsidR="00490243">
        <w:rPr>
          <w:sz w:val="28"/>
          <w:szCs w:val="28"/>
        </w:rPr>
        <w:t xml:space="preserve"> </w:t>
      </w:r>
    </w:p>
    <w:p w:rsidR="00FA1E0D" w:rsidRPr="006124F9" w:rsidRDefault="00FA1E0D" w:rsidP="00FA1E0D">
      <w:pPr>
        <w:jc w:val="center"/>
        <w:rPr>
          <w:i/>
          <w:szCs w:val="28"/>
        </w:rPr>
      </w:pPr>
    </w:p>
    <w:p w:rsidR="00FA1E0D" w:rsidRPr="002116CA" w:rsidRDefault="00BD5864" w:rsidP="00FA1E0D">
      <w:pPr>
        <w:jc w:val="center"/>
        <w:rPr>
          <w:szCs w:val="28"/>
        </w:rPr>
      </w:pPr>
      <w:r w:rsidRPr="002116CA">
        <w:rPr>
          <w:szCs w:val="28"/>
          <w:vertAlign w:val="superscript"/>
        </w:rPr>
        <w:t>1</w:t>
      </w:r>
      <w:r w:rsidR="00FA1E0D" w:rsidRPr="002116CA">
        <w:rPr>
          <w:szCs w:val="28"/>
        </w:rPr>
        <w:t>М</w:t>
      </w:r>
      <w:r w:rsidR="00076060">
        <w:rPr>
          <w:szCs w:val="28"/>
        </w:rPr>
        <w:t xml:space="preserve">ГУ им. М.В. </w:t>
      </w:r>
      <w:proofErr w:type="spellStart"/>
      <w:r w:rsidR="00076060">
        <w:rPr>
          <w:szCs w:val="28"/>
        </w:rPr>
        <w:t>Ломоносовав</w:t>
      </w:r>
      <w:proofErr w:type="spellEnd"/>
      <w:r w:rsidR="00FA1E0D" w:rsidRPr="002116CA">
        <w:rPr>
          <w:szCs w:val="28"/>
        </w:rPr>
        <w:t>, Москва, Россия</w:t>
      </w:r>
    </w:p>
    <w:p w:rsidR="00FA1E0D" w:rsidRPr="00076060" w:rsidRDefault="00BD5864" w:rsidP="00FA1E0D">
      <w:pPr>
        <w:jc w:val="center"/>
        <w:rPr>
          <w:color w:val="000000"/>
          <w:szCs w:val="28"/>
          <w:lang w:val="en-US"/>
        </w:rPr>
      </w:pPr>
      <w:r w:rsidRPr="00076060">
        <w:rPr>
          <w:lang w:val="en-US"/>
        </w:rPr>
        <w:t>*</w:t>
      </w:r>
      <w:r w:rsidR="00FA1E0D" w:rsidRPr="002116CA">
        <w:rPr>
          <w:lang w:val="en-US"/>
        </w:rPr>
        <w:t>E</w:t>
      </w:r>
      <w:r w:rsidR="00FA1E0D" w:rsidRPr="00076060">
        <w:rPr>
          <w:lang w:val="en-US"/>
        </w:rPr>
        <w:t>-</w:t>
      </w:r>
      <w:r w:rsidR="00FA1E0D" w:rsidRPr="002116CA">
        <w:rPr>
          <w:lang w:val="en-US"/>
        </w:rPr>
        <w:t>mail</w:t>
      </w:r>
      <w:r w:rsidRPr="00076060">
        <w:rPr>
          <w:lang w:val="en-US"/>
        </w:rPr>
        <w:t xml:space="preserve"> (</w:t>
      </w:r>
      <w:r w:rsidR="00076060">
        <w:rPr>
          <w:lang w:val="en-US"/>
        </w:rPr>
        <w:t>romanbt405@gmail.com</w:t>
      </w:r>
      <w:r w:rsidRPr="00076060">
        <w:rPr>
          <w:lang w:val="en-US"/>
        </w:rPr>
        <w:t>)</w:t>
      </w:r>
      <w:r w:rsidR="00FA1E0D" w:rsidRPr="00076060">
        <w:rPr>
          <w:lang w:val="en-US"/>
        </w:rPr>
        <w:t>:</w:t>
      </w:r>
    </w:p>
    <w:p w:rsidR="00FA1E0D" w:rsidRPr="00076060" w:rsidRDefault="00FA1E0D" w:rsidP="00FA1E0D">
      <w:pPr>
        <w:jc w:val="both"/>
        <w:rPr>
          <w:i/>
          <w:color w:val="000000"/>
          <w:sz w:val="28"/>
          <w:szCs w:val="28"/>
          <w:lang w:val="en-US"/>
        </w:rPr>
      </w:pPr>
      <w:r w:rsidRPr="00076060">
        <w:rPr>
          <w:i/>
          <w:color w:val="000000"/>
          <w:sz w:val="28"/>
          <w:szCs w:val="28"/>
          <w:lang w:val="en-US"/>
        </w:rPr>
        <w:t xml:space="preserve"> </w:t>
      </w:r>
    </w:p>
    <w:p w:rsidR="00356D8B" w:rsidRDefault="00490243" w:rsidP="00FA1E0D">
      <w:pPr>
        <w:ind w:firstLine="709"/>
        <w:jc w:val="both"/>
        <w:rPr>
          <w:b/>
          <w:sz w:val="28"/>
          <w:szCs w:val="28"/>
        </w:rPr>
      </w:pPr>
      <w:r w:rsidRPr="00BD5864">
        <w:rPr>
          <w:b/>
          <w:sz w:val="28"/>
          <w:szCs w:val="28"/>
        </w:rPr>
        <w:t>Аннотация</w:t>
      </w:r>
    </w:p>
    <w:p w:rsidR="00F40482" w:rsidRPr="00F40482" w:rsidRDefault="00F40482" w:rsidP="00737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themeColor="text1"/>
          <w:sz w:val="26"/>
          <w:szCs w:val="26"/>
          <w:lang w:eastAsia="en-US"/>
        </w:rPr>
      </w:pPr>
      <w:r w:rsidRPr="00F40482">
        <w:rPr>
          <w:rFonts w:ascii="Helvetica Neue" w:eastAsiaTheme="minorHAnsi" w:hAnsi="Helvetica Neue" w:cs="Helvetica Neue"/>
          <w:color w:val="000000" w:themeColor="text1"/>
          <w:sz w:val="26"/>
          <w:szCs w:val="26"/>
          <w:lang w:eastAsia="en-US"/>
        </w:rPr>
        <w:t xml:space="preserve">В докладе рассматривается задача стабилизации неустойчивого положения шара, расположенного на горизонтальной платформе, подвешенной к захвату шестизвенного манипулятора RUKA. Целью исследования является разработка алгоритма управления наклоном платформы, обеспечивающим заранее заданные параметры переходного процесса движения шара. Для этого, построена математическая модель системы, проведен анализ её управляемости и устойчивости, предложен в виде обратной связи алгоритм стабилизации неустойчивого положения равновесия. </w:t>
      </w:r>
    </w:p>
    <w:p w:rsidR="00F40482" w:rsidRPr="00F40482" w:rsidRDefault="00F40482" w:rsidP="00737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themeColor="text1"/>
          <w:sz w:val="26"/>
          <w:szCs w:val="26"/>
          <w:lang w:eastAsia="en-US"/>
        </w:rPr>
      </w:pPr>
      <w:r w:rsidRPr="00F40482">
        <w:rPr>
          <w:rFonts w:ascii="Helvetica Neue" w:eastAsiaTheme="minorHAnsi" w:hAnsi="Helvetica Neue" w:cs="Helvetica Neue"/>
          <w:color w:val="000000" w:themeColor="text1"/>
          <w:sz w:val="26"/>
          <w:szCs w:val="26"/>
          <w:lang w:eastAsia="en-US"/>
        </w:rPr>
        <w:t xml:space="preserve">Отдельно рассматривается архитектура системы: </w:t>
      </w:r>
      <w:proofErr w:type="spellStart"/>
      <w:r w:rsidRPr="00F40482">
        <w:rPr>
          <w:rFonts w:ascii="Helvetica Neue" w:eastAsiaTheme="minorHAnsi" w:hAnsi="Helvetica Neue" w:cs="Helvetica Neue"/>
          <w:color w:val="000000" w:themeColor="text1"/>
          <w:sz w:val="26"/>
          <w:szCs w:val="26"/>
          <w:lang w:eastAsia="en-US"/>
        </w:rPr>
        <w:t>шестиосевой</w:t>
      </w:r>
      <w:proofErr w:type="spellEnd"/>
      <w:r w:rsidRPr="00F40482">
        <w:rPr>
          <w:rFonts w:ascii="Helvetica Neue" w:eastAsiaTheme="minorHAnsi" w:hAnsi="Helvetica Neue" w:cs="Helvetica Neue"/>
          <w:color w:val="000000" w:themeColor="text1"/>
          <w:sz w:val="26"/>
          <w:szCs w:val="26"/>
          <w:lang w:eastAsia="en-US"/>
        </w:rPr>
        <w:t xml:space="preserve"> манипулятор RUKA с шаговыми приводами, программное </w:t>
      </w:r>
      <w:proofErr w:type="spellStart"/>
      <w:r w:rsidRPr="00F40482">
        <w:rPr>
          <w:rFonts w:ascii="Helvetica Neue" w:eastAsiaTheme="minorHAnsi" w:hAnsi="Helvetica Neue" w:cs="Helvetica Neue"/>
          <w:color w:val="000000" w:themeColor="text1"/>
          <w:sz w:val="26"/>
          <w:szCs w:val="26"/>
          <w:lang w:eastAsia="en-US"/>
        </w:rPr>
        <w:t>обеспечание</w:t>
      </w:r>
      <w:proofErr w:type="spellEnd"/>
      <w:r w:rsidRPr="00F40482">
        <w:rPr>
          <w:rFonts w:ascii="Helvetica Neue" w:eastAsiaTheme="minorHAnsi" w:hAnsi="Helvetica Neue" w:cs="Helvetica Neue"/>
          <w:color w:val="000000" w:themeColor="text1"/>
          <w:sz w:val="26"/>
          <w:szCs w:val="26"/>
          <w:lang w:eastAsia="en-US"/>
        </w:rPr>
        <w:t xml:space="preserve"> (ПО) среднего слоя </w:t>
      </w:r>
      <w:proofErr w:type="spellStart"/>
      <w:r w:rsidRPr="00F40482">
        <w:rPr>
          <w:rFonts w:ascii="Helvetica Neue" w:eastAsiaTheme="minorHAnsi" w:hAnsi="Helvetica Neue" w:cs="Helvetica Neue"/>
          <w:color w:val="000000" w:themeColor="text1"/>
          <w:sz w:val="26"/>
          <w:szCs w:val="26"/>
          <w:lang w:eastAsia="en-US"/>
        </w:rPr>
        <w:t>Cyphal</w:t>
      </w:r>
      <w:proofErr w:type="spellEnd"/>
      <w:r w:rsidRPr="00F40482">
        <w:rPr>
          <w:rFonts w:ascii="Helvetica Neue" w:eastAsiaTheme="minorHAnsi" w:hAnsi="Helvetica Neue" w:cs="Helvetica Neue"/>
          <w:color w:val="000000" w:themeColor="text1"/>
          <w:sz w:val="26"/>
          <w:szCs w:val="26"/>
          <w:lang w:eastAsia="en-US"/>
        </w:rPr>
        <w:t>, транспортная шина CAN FD, коммуникационное ПО верхнего уровня ROS2. Особое внимание уделяется комплексному подходу к снижению временных задержек на всех уровнях программной архитектуры: от алгоритмов верхнего уровня и оптимизации коммуникаций (CAN FD, ROS2) до особенностей прошивки драйверов двигателей (STM32G474, TMC5160). Представлены прикладные подходы, обеспечивающие требуемое быстродействие для обеспечения стабилизации неустойчивой системы.</w:t>
      </w:r>
    </w:p>
    <w:p w:rsidR="007374F1" w:rsidRDefault="00F40482" w:rsidP="007374F1">
      <w:pPr>
        <w:jc w:val="both"/>
        <w:rPr>
          <w:rFonts w:ascii="Helvetica Neue" w:eastAsiaTheme="minorHAnsi" w:hAnsi="Helvetica Neue" w:cs="Helvetica Neue"/>
          <w:color w:val="FFFFFF"/>
          <w:sz w:val="26"/>
          <w:szCs w:val="26"/>
          <w:lang w:eastAsia="en-US"/>
        </w:rPr>
      </w:pPr>
      <w:r w:rsidRPr="00F40482">
        <w:rPr>
          <w:rFonts w:ascii="Helvetica Neue" w:eastAsiaTheme="minorHAnsi" w:hAnsi="Helvetica Neue" w:cs="Helvetica Neue"/>
          <w:color w:val="000000" w:themeColor="text1"/>
          <w:sz w:val="26"/>
          <w:szCs w:val="26"/>
          <w:lang w:eastAsia="en-US"/>
        </w:rPr>
        <w:t xml:space="preserve">Численные и экспериментальные исследования подтверждают эффективность предложенных теоретических и технических алгоритмов. Результаты работы могут быть использованы для управления </w:t>
      </w:r>
      <w:proofErr w:type="spellStart"/>
      <w:r w:rsidRPr="00F40482">
        <w:rPr>
          <w:rFonts w:ascii="Helvetica Neue" w:eastAsiaTheme="minorHAnsi" w:hAnsi="Helvetica Neue" w:cs="Helvetica Neue"/>
          <w:color w:val="000000" w:themeColor="text1"/>
          <w:sz w:val="26"/>
          <w:szCs w:val="26"/>
          <w:lang w:eastAsia="en-US"/>
        </w:rPr>
        <w:t>коллаборативными</w:t>
      </w:r>
      <w:proofErr w:type="spellEnd"/>
      <w:r w:rsidRPr="00F40482">
        <w:rPr>
          <w:rFonts w:ascii="Helvetica Neue" w:eastAsiaTheme="minorHAnsi" w:hAnsi="Helvetica Neue" w:cs="Helvetica Neue"/>
          <w:color w:val="000000" w:themeColor="text1"/>
          <w:sz w:val="26"/>
          <w:szCs w:val="26"/>
          <w:lang w:eastAsia="en-US"/>
        </w:rPr>
        <w:t xml:space="preserve"> роботами, а также для тестирования и улучшения</w:t>
      </w:r>
      <w:r>
        <w:rPr>
          <w:rFonts w:ascii="Helvetica Neue" w:eastAsiaTheme="minorHAnsi" w:hAnsi="Helvetica Neue" w:cs="Helvetica Neue"/>
          <w:color w:val="FFFFFF"/>
          <w:sz w:val="26"/>
          <w:szCs w:val="26"/>
          <w:lang w:eastAsia="en-US"/>
        </w:rPr>
        <w:t xml:space="preserve"> </w:t>
      </w:r>
    </w:p>
    <w:p w:rsidR="00FA1E0D" w:rsidRPr="005E4DE6" w:rsidRDefault="00FA1E0D" w:rsidP="007374F1">
      <w:pPr>
        <w:ind w:firstLine="708"/>
        <w:jc w:val="both"/>
        <w:rPr>
          <w:i/>
          <w:sz w:val="28"/>
        </w:rPr>
      </w:pPr>
      <w:r w:rsidRPr="00490243">
        <w:rPr>
          <w:b/>
          <w:i/>
          <w:sz w:val="28"/>
        </w:rPr>
        <w:t>Ключевые слова:</w:t>
      </w:r>
      <w:r w:rsidRPr="005E4DE6">
        <w:rPr>
          <w:i/>
          <w:sz w:val="28"/>
        </w:rPr>
        <w:t xml:space="preserve"> </w:t>
      </w:r>
      <w:r w:rsidR="007374F1">
        <w:rPr>
          <w:i/>
          <w:sz w:val="28"/>
        </w:rPr>
        <w:t>манипулятор</w:t>
      </w:r>
      <w:r w:rsidR="00490243">
        <w:rPr>
          <w:i/>
          <w:sz w:val="28"/>
        </w:rPr>
        <w:t xml:space="preserve">, </w:t>
      </w:r>
      <w:r w:rsidR="007374F1" w:rsidRPr="007374F1">
        <w:rPr>
          <w:i/>
          <w:sz w:val="28"/>
        </w:rPr>
        <w:t>шар, неустойчивое равновесие, управляемость, обратная связь, алгоритм стабилизации</w:t>
      </w:r>
      <w:r w:rsidR="007374F1">
        <w:rPr>
          <w:i/>
          <w:sz w:val="28"/>
        </w:rPr>
        <w:t xml:space="preserve">, программное обеспечение, шаговый привод, </w:t>
      </w:r>
      <w:proofErr w:type="spellStart"/>
      <w:r w:rsidR="007374F1">
        <w:rPr>
          <w:i/>
          <w:sz w:val="28"/>
          <w:lang w:val="en-US"/>
        </w:rPr>
        <w:t>Cyphal</w:t>
      </w:r>
      <w:proofErr w:type="spellEnd"/>
      <w:r w:rsidR="007374F1" w:rsidRPr="007374F1">
        <w:rPr>
          <w:i/>
          <w:sz w:val="28"/>
        </w:rPr>
        <w:t xml:space="preserve">, </w:t>
      </w:r>
      <w:r w:rsidR="007374F1">
        <w:rPr>
          <w:i/>
          <w:sz w:val="28"/>
          <w:lang w:val="en-US"/>
        </w:rPr>
        <w:t>ROS</w:t>
      </w:r>
      <w:r w:rsidR="007374F1" w:rsidRPr="007374F1">
        <w:rPr>
          <w:i/>
          <w:sz w:val="28"/>
        </w:rPr>
        <w:t xml:space="preserve">2, </w:t>
      </w:r>
      <w:r w:rsidR="007374F1">
        <w:rPr>
          <w:i/>
          <w:sz w:val="28"/>
        </w:rPr>
        <w:t>быстродействие</w:t>
      </w:r>
      <w:r w:rsidR="00490243">
        <w:rPr>
          <w:i/>
          <w:sz w:val="28"/>
        </w:rPr>
        <w:t>.</w:t>
      </w:r>
    </w:p>
    <w:p w:rsidR="00FA1E0D" w:rsidRDefault="00FA1E0D" w:rsidP="00FA1E0D">
      <w:pPr>
        <w:ind w:firstLine="709"/>
        <w:jc w:val="both"/>
        <w:rPr>
          <w:sz w:val="28"/>
          <w:szCs w:val="28"/>
        </w:rPr>
      </w:pPr>
    </w:p>
    <w:p w:rsidR="00356D8B" w:rsidRDefault="00356D8B" w:rsidP="00BD5864">
      <w:pPr>
        <w:ind w:firstLine="709"/>
        <w:jc w:val="both"/>
        <w:rPr>
          <w:b/>
          <w:sz w:val="28"/>
          <w:szCs w:val="28"/>
        </w:rPr>
      </w:pPr>
    </w:p>
    <w:p w:rsidR="00BD5864" w:rsidRPr="009F77CD" w:rsidRDefault="00BD5864" w:rsidP="00BD5864">
      <w:pPr>
        <w:ind w:firstLine="709"/>
        <w:jc w:val="both"/>
        <w:rPr>
          <w:b/>
          <w:sz w:val="28"/>
          <w:szCs w:val="28"/>
        </w:rPr>
      </w:pPr>
      <w:r w:rsidRPr="00BD5864">
        <w:rPr>
          <w:b/>
          <w:sz w:val="28"/>
          <w:szCs w:val="28"/>
        </w:rPr>
        <w:t>Литература</w:t>
      </w:r>
    </w:p>
    <w:p w:rsidR="00BD5864" w:rsidRPr="009F77CD" w:rsidRDefault="009F77CD" w:rsidP="009F77CD">
      <w:pPr>
        <w:pStyle w:val="a4"/>
        <w:numPr>
          <w:ilvl w:val="0"/>
          <w:numId w:val="2"/>
        </w:numPr>
        <w:jc w:val="both"/>
        <w:rPr>
          <w:sz w:val="28"/>
          <w:szCs w:val="28"/>
        </w:rPr>
      </w:pPr>
      <w:proofErr w:type="spellStart"/>
      <w:r w:rsidRPr="009F77CD">
        <w:rPr>
          <w:sz w:val="28"/>
          <w:szCs w:val="28"/>
        </w:rPr>
        <w:t>Формальский</w:t>
      </w:r>
      <w:proofErr w:type="spellEnd"/>
      <w:r w:rsidRPr="009F77CD">
        <w:rPr>
          <w:sz w:val="28"/>
          <w:szCs w:val="28"/>
        </w:rPr>
        <w:t xml:space="preserve"> А.М. Управление движением неустойчивых объектов. - М.: </w:t>
      </w:r>
      <w:proofErr w:type="spellStart"/>
      <w:r w:rsidRPr="009F77CD">
        <w:rPr>
          <w:sz w:val="28"/>
          <w:szCs w:val="28"/>
        </w:rPr>
        <w:t>Физматлит</w:t>
      </w:r>
      <w:proofErr w:type="spellEnd"/>
      <w:r w:rsidRPr="009F77CD">
        <w:rPr>
          <w:sz w:val="28"/>
          <w:szCs w:val="28"/>
        </w:rPr>
        <w:t>, - 2013. - 232 с.</w:t>
      </w:r>
    </w:p>
    <w:p w:rsidR="00BD5864" w:rsidRPr="009F77CD" w:rsidRDefault="009F77CD" w:rsidP="009F77CD">
      <w:pPr>
        <w:pStyle w:val="a4"/>
        <w:numPr>
          <w:ilvl w:val="0"/>
          <w:numId w:val="2"/>
        </w:numPr>
        <w:jc w:val="both"/>
        <w:rPr>
          <w:sz w:val="28"/>
          <w:szCs w:val="28"/>
        </w:rPr>
      </w:pPr>
      <w:r w:rsidRPr="009F77CD">
        <w:rPr>
          <w:sz w:val="28"/>
          <w:szCs w:val="28"/>
        </w:rPr>
        <w:t>Ч</w:t>
      </w:r>
      <w:r w:rsidRPr="009F77CD">
        <w:rPr>
          <w:sz w:val="28"/>
          <w:szCs w:val="28"/>
        </w:rPr>
        <w:t xml:space="preserve">елноков Ю.Н. </w:t>
      </w:r>
      <w:proofErr w:type="spellStart"/>
      <w:r w:rsidRPr="009F77CD">
        <w:rPr>
          <w:sz w:val="28"/>
          <w:szCs w:val="28"/>
        </w:rPr>
        <w:t>Кватернионные</w:t>
      </w:r>
      <w:proofErr w:type="spellEnd"/>
      <w:r w:rsidRPr="009F77CD">
        <w:rPr>
          <w:sz w:val="28"/>
          <w:szCs w:val="28"/>
        </w:rPr>
        <w:t xml:space="preserve"> и </w:t>
      </w:r>
      <w:proofErr w:type="spellStart"/>
      <w:r w:rsidRPr="009F77CD">
        <w:rPr>
          <w:sz w:val="28"/>
          <w:szCs w:val="28"/>
        </w:rPr>
        <w:t>бикватернионные</w:t>
      </w:r>
      <w:proofErr w:type="spellEnd"/>
      <w:r w:rsidRPr="009F77CD">
        <w:rPr>
          <w:sz w:val="28"/>
          <w:szCs w:val="28"/>
        </w:rPr>
        <w:t xml:space="preserve"> модели и методы механики твердого тела и их приложения. Геометрия и кинематика движения. - М.: ФИЗМАТЛИТ, 2006 – 512 с</w:t>
      </w:r>
      <w:r w:rsidRPr="009F77CD">
        <w:rPr>
          <w:sz w:val="28"/>
          <w:szCs w:val="28"/>
        </w:rPr>
        <w:t>.</w:t>
      </w:r>
    </w:p>
    <w:p w:rsidR="009F77CD" w:rsidRDefault="009F77CD" w:rsidP="009F77CD">
      <w:pPr>
        <w:pStyle w:val="a4"/>
        <w:numPr>
          <w:ilvl w:val="0"/>
          <w:numId w:val="2"/>
        </w:numPr>
        <w:tabs>
          <w:tab w:val="left" w:pos="426"/>
        </w:tabs>
        <w:jc w:val="both"/>
        <w:rPr>
          <w:sz w:val="28"/>
          <w:szCs w:val="28"/>
        </w:rPr>
      </w:pPr>
      <w:r w:rsidRPr="009F77CD">
        <w:rPr>
          <w:sz w:val="28"/>
          <w:szCs w:val="28"/>
        </w:rPr>
        <w:t xml:space="preserve">Климов К.В., </w:t>
      </w:r>
      <w:proofErr w:type="gramStart"/>
      <w:r w:rsidRPr="009F77CD">
        <w:rPr>
          <w:sz w:val="28"/>
          <w:szCs w:val="28"/>
        </w:rPr>
        <w:t>Рогачев  А.А.</w:t>
      </w:r>
      <w:proofErr w:type="gramEnd"/>
      <w:r w:rsidRPr="009F77CD">
        <w:rPr>
          <w:sz w:val="28"/>
          <w:szCs w:val="28"/>
        </w:rPr>
        <w:t xml:space="preserve">, Сафонова Н.К., </w:t>
      </w:r>
      <w:proofErr w:type="spellStart"/>
      <w:r w:rsidRPr="009F77CD">
        <w:rPr>
          <w:sz w:val="28"/>
          <w:szCs w:val="28"/>
        </w:rPr>
        <w:t>Щербов</w:t>
      </w:r>
      <w:proofErr w:type="spellEnd"/>
      <w:r w:rsidRPr="009F77CD">
        <w:rPr>
          <w:sz w:val="28"/>
          <w:szCs w:val="28"/>
        </w:rPr>
        <w:t xml:space="preserve"> Р.М. Решение задачи кинематики шестизвенного манипулятора RUKA в аппарате </w:t>
      </w:r>
      <w:proofErr w:type="spellStart"/>
      <w:r w:rsidRPr="009F77CD">
        <w:rPr>
          <w:sz w:val="28"/>
          <w:szCs w:val="28"/>
        </w:rPr>
        <w:lastRenderedPageBreak/>
        <w:t>бикватернионов</w:t>
      </w:r>
      <w:proofErr w:type="spellEnd"/>
      <w:r w:rsidRPr="009F77CD">
        <w:rPr>
          <w:sz w:val="28"/>
          <w:szCs w:val="28"/>
        </w:rPr>
        <w:t>. // Известия Волгоградского государственного технического университета. – 2025. - №4. 45-50 с.</w:t>
      </w:r>
    </w:p>
    <w:p w:rsidR="009F77CD" w:rsidRPr="009F77CD" w:rsidRDefault="009F77CD" w:rsidP="009F77CD">
      <w:pPr>
        <w:pStyle w:val="a4"/>
        <w:numPr>
          <w:ilvl w:val="0"/>
          <w:numId w:val="2"/>
        </w:numPr>
        <w:tabs>
          <w:tab w:val="left" w:pos="426"/>
        </w:tabs>
        <w:jc w:val="both"/>
        <w:rPr>
          <w:sz w:val="28"/>
          <w:szCs w:val="28"/>
        </w:rPr>
      </w:pPr>
      <w:r w:rsidRPr="009F77CD">
        <w:rPr>
          <w:sz w:val="28"/>
          <w:szCs w:val="28"/>
        </w:rPr>
        <w:t>https://docs.ros.org/en/jazzy/</w:t>
      </w:r>
    </w:p>
    <w:p w:rsidR="009F77CD" w:rsidRDefault="009F77CD" w:rsidP="00BD5864">
      <w:pPr>
        <w:ind w:firstLine="709"/>
        <w:jc w:val="both"/>
      </w:pPr>
    </w:p>
    <w:p w:rsidR="009F77CD" w:rsidRPr="009F77CD" w:rsidRDefault="009F77CD" w:rsidP="00BD5864">
      <w:pPr>
        <w:ind w:firstLine="709"/>
        <w:jc w:val="both"/>
        <w:rPr>
          <w:sz w:val="28"/>
          <w:szCs w:val="28"/>
        </w:rPr>
      </w:pPr>
    </w:p>
    <w:p w:rsidR="00BD5864" w:rsidRPr="009F77CD" w:rsidRDefault="00BD5864" w:rsidP="00BD5864">
      <w:pPr>
        <w:ind w:firstLine="709"/>
        <w:jc w:val="both"/>
        <w:rPr>
          <w:sz w:val="28"/>
          <w:szCs w:val="28"/>
        </w:rPr>
      </w:pPr>
    </w:p>
    <w:p w:rsidR="00FA1E0D" w:rsidRPr="00356D8B" w:rsidRDefault="00356D8B" w:rsidP="00FA1E0D">
      <w:pPr>
        <w:ind w:firstLine="709"/>
        <w:jc w:val="center"/>
        <w:rPr>
          <w:rStyle w:val="tlid-translation"/>
          <w:b/>
          <w:sz w:val="36"/>
          <w:szCs w:val="28"/>
          <w:lang w:val="en-US"/>
        </w:rPr>
      </w:pPr>
      <w:r w:rsidRPr="00356D8B">
        <w:rPr>
          <w:rStyle w:val="tlid-translation"/>
          <w:b/>
          <w:sz w:val="36"/>
          <w:szCs w:val="28"/>
          <w:lang w:val="en-US"/>
        </w:rPr>
        <w:t xml:space="preserve">Title of the report </w:t>
      </w:r>
    </w:p>
    <w:p w:rsidR="00FA1E0D" w:rsidRPr="00356D8B" w:rsidRDefault="00FA1E0D" w:rsidP="00FA1E0D">
      <w:pPr>
        <w:ind w:firstLine="709"/>
        <w:jc w:val="both"/>
        <w:rPr>
          <w:rStyle w:val="tlid-translation"/>
          <w:szCs w:val="28"/>
          <w:lang w:val="en-US"/>
        </w:rPr>
      </w:pPr>
    </w:p>
    <w:p w:rsidR="00FA1E0D" w:rsidRPr="00067E6B" w:rsidRDefault="00076060" w:rsidP="00FA1E0D">
      <w:pPr>
        <w:ind w:firstLine="709"/>
        <w:jc w:val="center"/>
        <w:rPr>
          <w:rStyle w:val="tlid-translation"/>
          <w:sz w:val="28"/>
          <w:szCs w:val="28"/>
          <w:vertAlign w:val="superscript"/>
          <w:lang w:val="en-US"/>
        </w:rPr>
      </w:pPr>
      <w:proofErr w:type="spellStart"/>
      <w:r>
        <w:rPr>
          <w:rStyle w:val="tlid-translation"/>
          <w:sz w:val="28"/>
          <w:szCs w:val="28"/>
          <w:lang w:val="en-US"/>
        </w:rPr>
        <w:t>Safonova</w:t>
      </w:r>
      <w:proofErr w:type="spellEnd"/>
      <w:r>
        <w:rPr>
          <w:rStyle w:val="tlid-translation"/>
          <w:sz w:val="28"/>
          <w:szCs w:val="28"/>
          <w:lang w:val="en-US"/>
        </w:rPr>
        <w:t xml:space="preserve"> N</w:t>
      </w:r>
      <w:r w:rsidR="00067E6B" w:rsidRPr="00356D8B">
        <w:rPr>
          <w:rStyle w:val="tlid-translation"/>
          <w:sz w:val="28"/>
          <w:szCs w:val="28"/>
          <w:lang w:val="en-US"/>
        </w:rPr>
        <w:t>.</w:t>
      </w:r>
      <w:r>
        <w:rPr>
          <w:rStyle w:val="tlid-translation"/>
          <w:sz w:val="28"/>
          <w:szCs w:val="28"/>
          <w:lang w:val="en-US"/>
        </w:rPr>
        <w:t>K.</w:t>
      </w:r>
      <w:r w:rsidR="00067E6B" w:rsidRPr="00356D8B">
        <w:rPr>
          <w:rStyle w:val="tlid-translation"/>
          <w:sz w:val="28"/>
          <w:szCs w:val="28"/>
          <w:lang w:val="en-US"/>
        </w:rPr>
        <w:t xml:space="preserve"> </w:t>
      </w:r>
      <w:r w:rsidR="00356D8B" w:rsidRPr="00356D8B">
        <w:rPr>
          <w:rStyle w:val="tlid-translation"/>
          <w:sz w:val="28"/>
          <w:szCs w:val="28"/>
          <w:vertAlign w:val="superscript"/>
          <w:lang w:val="en-US"/>
        </w:rPr>
        <w:t>1</w:t>
      </w:r>
      <w:r w:rsidR="00067E6B" w:rsidRPr="003D4018">
        <w:rPr>
          <w:rStyle w:val="tlid-translation"/>
          <w:sz w:val="28"/>
          <w:szCs w:val="28"/>
          <w:lang w:val="en-US"/>
        </w:rPr>
        <w:t xml:space="preserve">, </w:t>
      </w:r>
      <w:proofErr w:type="spellStart"/>
      <w:r>
        <w:rPr>
          <w:rStyle w:val="tlid-translation"/>
          <w:sz w:val="28"/>
          <w:szCs w:val="28"/>
          <w:lang w:val="en-US"/>
        </w:rPr>
        <w:t>Scherbov</w:t>
      </w:r>
      <w:proofErr w:type="spellEnd"/>
      <w:r>
        <w:rPr>
          <w:rStyle w:val="tlid-translation"/>
          <w:sz w:val="28"/>
          <w:szCs w:val="28"/>
          <w:lang w:val="en-US"/>
        </w:rPr>
        <w:t xml:space="preserve"> R.M.</w:t>
      </w:r>
      <w:r w:rsidR="00356D8B" w:rsidRPr="00356D8B">
        <w:rPr>
          <w:rStyle w:val="tlid-translation"/>
          <w:sz w:val="28"/>
          <w:szCs w:val="28"/>
          <w:vertAlign w:val="superscript"/>
          <w:lang w:val="en-US"/>
        </w:rPr>
        <w:t>1</w:t>
      </w:r>
      <w:r>
        <w:rPr>
          <w:rStyle w:val="tlid-translation"/>
          <w:sz w:val="28"/>
          <w:szCs w:val="28"/>
          <w:vertAlign w:val="superscript"/>
          <w:lang w:val="en-US"/>
        </w:rPr>
        <w:t>*</w:t>
      </w:r>
    </w:p>
    <w:p w:rsidR="00356D8B" w:rsidRPr="00067E6B" w:rsidRDefault="00356D8B" w:rsidP="00FA1E0D">
      <w:pPr>
        <w:ind w:firstLine="709"/>
        <w:jc w:val="center"/>
        <w:rPr>
          <w:rStyle w:val="tlid-translation"/>
          <w:sz w:val="28"/>
          <w:szCs w:val="28"/>
          <w:lang w:val="en-US"/>
        </w:rPr>
      </w:pPr>
    </w:p>
    <w:p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8C15A3">
        <w:rPr>
          <w:lang w:val="en-US"/>
        </w:rPr>
        <w:t>Lomonosov M</w:t>
      </w:r>
      <w:r w:rsidRPr="002116CA">
        <w:rPr>
          <w:lang w:val="en-US"/>
        </w:rPr>
        <w:t xml:space="preserve">oscow State </w:t>
      </w:r>
      <w:proofErr w:type="gramStart"/>
      <w:r w:rsidRPr="002116CA">
        <w:rPr>
          <w:lang w:val="en-US"/>
        </w:rPr>
        <w:t>University</w:t>
      </w:r>
      <w:r w:rsidR="00076060">
        <w:rPr>
          <w:lang w:val="en-US"/>
        </w:rPr>
        <w:t xml:space="preserve"> </w:t>
      </w:r>
      <w:r w:rsidRPr="002116CA">
        <w:rPr>
          <w:lang w:val="en-US"/>
        </w:rPr>
        <w:t>,</w:t>
      </w:r>
      <w:proofErr w:type="gramEnd"/>
      <w:r w:rsidRPr="002116CA">
        <w:rPr>
          <w:lang w:val="en-US"/>
        </w:rPr>
        <w:t xml:space="preserve"> Moscow, Russia</w:t>
      </w:r>
    </w:p>
    <w:p w:rsidR="00FA1E0D" w:rsidRPr="00067E6B" w:rsidRDefault="00356D8B" w:rsidP="00356D8B">
      <w:pPr>
        <w:jc w:val="center"/>
        <w:rPr>
          <w:lang w:val="en-US"/>
        </w:rPr>
      </w:pPr>
      <w:r w:rsidRPr="002116CA">
        <w:rPr>
          <w:lang w:val="en-US"/>
        </w:rPr>
        <w:t>* E-mail (</w:t>
      </w:r>
      <w:r w:rsidR="008C15A3">
        <w:rPr>
          <w:lang w:val="en-US"/>
        </w:rPr>
        <w:t>romanbt405@gmail.com</w:t>
      </w:r>
      <w:r w:rsidRPr="002116CA">
        <w:rPr>
          <w:lang w:val="en-US"/>
        </w:rPr>
        <w:t>):</w:t>
      </w:r>
    </w:p>
    <w:p w:rsidR="00356D8B" w:rsidRPr="00067E6B" w:rsidRDefault="00356D8B" w:rsidP="00356D8B">
      <w:pPr>
        <w:jc w:val="center"/>
        <w:rPr>
          <w:rStyle w:val="tlid-translation"/>
          <w:szCs w:val="28"/>
          <w:lang w:val="en-US"/>
        </w:rPr>
      </w:pPr>
    </w:p>
    <w:p w:rsidR="00E17DF5" w:rsidRPr="00E17DF5"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b/>
          <w:bCs/>
          <w:color w:val="000000" w:themeColor="text1"/>
          <w:sz w:val="26"/>
          <w:szCs w:val="26"/>
          <w:lang w:eastAsia="en-US"/>
        </w:rPr>
      </w:pPr>
      <w:r>
        <w:rPr>
          <w:rFonts w:ascii="Helvetica Neue" w:eastAsiaTheme="minorHAnsi" w:hAnsi="Helvetica Neue" w:cs="Helvetica Neue"/>
          <w:b/>
          <w:bCs/>
          <w:color w:val="000000" w:themeColor="text1"/>
          <w:sz w:val="26"/>
          <w:szCs w:val="26"/>
          <w:lang w:eastAsia="en-US"/>
        </w:rPr>
        <w:tab/>
      </w:r>
      <w:proofErr w:type="spellStart"/>
      <w:r w:rsidR="00356D8B" w:rsidRPr="00E17DF5">
        <w:rPr>
          <w:rFonts w:ascii="Helvetica Neue" w:eastAsiaTheme="minorHAnsi" w:hAnsi="Helvetica Neue" w:cs="Helvetica Neue"/>
          <w:b/>
          <w:bCs/>
          <w:color w:val="000000" w:themeColor="text1"/>
          <w:sz w:val="26"/>
          <w:szCs w:val="26"/>
          <w:lang w:eastAsia="en-US"/>
        </w:rPr>
        <w:t>Аnnotation</w:t>
      </w:r>
      <w:proofErr w:type="spellEnd"/>
      <w:r w:rsidR="00356D8B" w:rsidRPr="00E17DF5">
        <w:rPr>
          <w:rFonts w:ascii="Helvetica Neue" w:eastAsiaTheme="minorHAnsi" w:hAnsi="Helvetica Neue" w:cs="Helvetica Neue"/>
          <w:b/>
          <w:bCs/>
          <w:color w:val="000000" w:themeColor="text1"/>
          <w:sz w:val="26"/>
          <w:szCs w:val="26"/>
          <w:lang w:eastAsia="en-US"/>
        </w:rPr>
        <w:t xml:space="preserve"> </w:t>
      </w:r>
    </w:p>
    <w:p w:rsidR="00E17DF5" w:rsidRPr="00FC6B0C"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themeColor="text1"/>
          <w:sz w:val="26"/>
          <w:szCs w:val="26"/>
          <w:lang w:eastAsia="en-US"/>
        </w:rPr>
      </w:pPr>
      <w:r w:rsidRPr="00E17DF5">
        <w:rPr>
          <w:rFonts w:ascii="Helvetica Neue" w:eastAsiaTheme="minorHAnsi" w:hAnsi="Helvetica Neue" w:cs="Helvetica Neue"/>
          <w:color w:val="000000" w:themeColor="text1"/>
          <w:sz w:val="26"/>
          <w:szCs w:val="26"/>
          <w:lang w:val="en-US" w:eastAsia="en-US"/>
        </w:rPr>
        <w:t xml:space="preserve">The paper addresses the problem of stabilizing the unstable equilibrium of a ball positioned on a horizontal platform, which is suspended from the end-effector of a </w:t>
      </w:r>
      <w:r w:rsidR="00EA1780">
        <w:rPr>
          <w:rFonts w:ascii="Helvetica Neue" w:eastAsiaTheme="minorHAnsi" w:hAnsi="Helvetica Neue" w:cs="Helvetica Neue"/>
          <w:color w:val="000000" w:themeColor="text1"/>
          <w:sz w:val="26"/>
          <w:szCs w:val="26"/>
          <w:lang w:val="en-US" w:eastAsia="en-US"/>
        </w:rPr>
        <w:t>6DOF</w:t>
      </w:r>
      <w:r w:rsidR="00C33E1A">
        <w:rPr>
          <w:rFonts w:ascii="Helvetica Neue" w:eastAsiaTheme="minorHAnsi" w:hAnsi="Helvetica Neue" w:cs="Helvetica Neue"/>
          <w:color w:val="000000" w:themeColor="text1"/>
          <w:sz w:val="26"/>
          <w:szCs w:val="26"/>
          <w:lang w:val="en-US" w:eastAsia="en-US"/>
        </w:rPr>
        <w:t xml:space="preserve"> </w:t>
      </w:r>
      <w:r w:rsidRPr="00E17DF5">
        <w:rPr>
          <w:rFonts w:ascii="Helvetica Neue" w:eastAsiaTheme="minorHAnsi" w:hAnsi="Helvetica Neue" w:cs="Helvetica Neue"/>
          <w:color w:val="000000" w:themeColor="text1"/>
          <w:sz w:val="26"/>
          <w:szCs w:val="26"/>
          <w:lang w:val="en-US" w:eastAsia="en-US"/>
        </w:rPr>
        <w:t>manipulator</w:t>
      </w:r>
      <w:r w:rsidR="00C33E1A">
        <w:rPr>
          <w:rFonts w:ascii="Helvetica Neue" w:eastAsiaTheme="minorHAnsi" w:hAnsi="Helvetica Neue" w:cs="Helvetica Neue"/>
          <w:color w:val="000000" w:themeColor="text1"/>
          <w:sz w:val="26"/>
          <w:szCs w:val="26"/>
          <w:lang w:val="en-US" w:eastAsia="en-US"/>
        </w:rPr>
        <w:t xml:space="preserve"> RUKA</w:t>
      </w:r>
      <w:r w:rsidRPr="00E17DF5">
        <w:rPr>
          <w:rFonts w:ascii="Helvetica Neue" w:eastAsiaTheme="minorHAnsi" w:hAnsi="Helvetica Neue" w:cs="Helvetica Neue"/>
          <w:color w:val="000000" w:themeColor="text1"/>
          <w:sz w:val="26"/>
          <w:szCs w:val="26"/>
          <w:lang w:val="en-US" w:eastAsia="en-US"/>
        </w:rPr>
        <w:t>. The research aims to develop a platform tilt control algorithm that ensures predefined transient response parameters for the ball's motion. To achieve this, a mathematical model of the system is developed, followed by an analysis of its controllability and stability; a feedback control law for stabilizing the unstable equilibrium is proposed.</w:t>
      </w:r>
    </w:p>
    <w:p w:rsidR="00E17DF5" w:rsidRPr="00E17DF5"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themeColor="text1"/>
          <w:sz w:val="26"/>
          <w:szCs w:val="26"/>
          <w:lang w:val="en-US" w:eastAsia="en-US"/>
        </w:rPr>
      </w:pPr>
      <w:r w:rsidRPr="00E17DF5">
        <w:rPr>
          <w:rFonts w:ascii="Helvetica Neue" w:eastAsiaTheme="minorHAnsi" w:hAnsi="Helvetica Neue" w:cs="Helvetica Neue"/>
          <w:color w:val="000000" w:themeColor="text1"/>
          <w:sz w:val="26"/>
          <w:szCs w:val="26"/>
          <w:lang w:val="en-US" w:eastAsia="en-US"/>
        </w:rPr>
        <w:t>The system architecture is considered separately: a six-axis RUKA manipulator with stepper motor drives, middleware software (</w:t>
      </w:r>
      <w:proofErr w:type="spellStart"/>
      <w:r w:rsidRPr="00E17DF5">
        <w:rPr>
          <w:rFonts w:ascii="Helvetica Neue" w:eastAsiaTheme="minorHAnsi" w:hAnsi="Helvetica Neue" w:cs="Helvetica Neue"/>
          <w:color w:val="000000" w:themeColor="text1"/>
          <w:sz w:val="26"/>
          <w:szCs w:val="26"/>
          <w:lang w:val="en-US" w:eastAsia="en-US"/>
        </w:rPr>
        <w:t>Cyphal</w:t>
      </w:r>
      <w:proofErr w:type="spellEnd"/>
      <w:r w:rsidRPr="00E17DF5">
        <w:rPr>
          <w:rFonts w:ascii="Helvetica Neue" w:eastAsiaTheme="minorHAnsi" w:hAnsi="Helvetica Neue" w:cs="Helvetica Neue"/>
          <w:color w:val="000000" w:themeColor="text1"/>
          <w:sz w:val="26"/>
          <w:szCs w:val="26"/>
          <w:lang w:val="en-US" w:eastAsia="en-US"/>
        </w:rPr>
        <w:t>), a CAN FD transport layer, and high-level communication software (ROS2). Particular attention is paid to a comprehensive approach for reducing time delays at all levels of the software architecture: from high-level algorithms and communication optimization (CAN FD, ROS2) down to the specifics of the motor driver firmware (STM32G474, TMC5160). Applied methods for achieving the required performance to stabilize the unstable system are presented.</w:t>
      </w:r>
    </w:p>
    <w:p w:rsidR="00E17DF5" w:rsidRPr="00E17DF5"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themeColor="text1"/>
          <w:sz w:val="26"/>
          <w:szCs w:val="26"/>
          <w:lang w:val="en-US" w:eastAsia="en-US"/>
        </w:rPr>
      </w:pPr>
      <w:r w:rsidRPr="00E17DF5">
        <w:rPr>
          <w:rFonts w:ascii="Helvetica Neue" w:eastAsiaTheme="minorHAnsi" w:hAnsi="Helvetica Neue" w:cs="Helvetica Neue"/>
          <w:color w:val="000000" w:themeColor="text1"/>
          <w:sz w:val="26"/>
          <w:szCs w:val="26"/>
          <w:lang w:val="en-US" w:eastAsia="en-US"/>
        </w:rPr>
        <w:t>Numerical and experimental studies confirm the effectiveness of the proposed theoretical and technical algorithms. The results can be applied to the control of collaborative robots, as well as for testing and improving...</w:t>
      </w:r>
    </w:p>
    <w:p w:rsidR="00E17DF5" w:rsidRPr="00E17DF5" w:rsidRDefault="00E17DF5" w:rsidP="00E17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i/>
          <w:iCs/>
          <w:color w:val="000000" w:themeColor="text1"/>
          <w:sz w:val="26"/>
          <w:szCs w:val="26"/>
          <w:lang w:val="en-US" w:eastAsia="en-US"/>
        </w:rPr>
      </w:pPr>
      <w:r w:rsidRPr="00E17DF5">
        <w:rPr>
          <w:rFonts w:ascii="Helvetica Neue" w:eastAsiaTheme="minorHAnsi" w:hAnsi="Helvetica Neue" w:cs="Helvetica Neue"/>
          <w:b/>
          <w:bCs/>
          <w:color w:val="000000" w:themeColor="text1"/>
          <w:sz w:val="26"/>
          <w:szCs w:val="26"/>
          <w:lang w:val="en-US" w:eastAsia="en-US"/>
        </w:rPr>
        <w:tab/>
      </w:r>
      <w:r w:rsidRPr="00E17DF5">
        <w:rPr>
          <w:rFonts w:ascii="Helvetica Neue" w:eastAsiaTheme="minorHAnsi" w:hAnsi="Helvetica Neue" w:cs="Helvetica Neue"/>
          <w:b/>
          <w:bCs/>
          <w:i/>
          <w:iCs/>
          <w:color w:val="000000" w:themeColor="text1"/>
          <w:sz w:val="26"/>
          <w:szCs w:val="26"/>
          <w:lang w:val="en-US" w:eastAsia="en-US"/>
        </w:rPr>
        <w:t>Keywords</w:t>
      </w:r>
      <w:r w:rsidRPr="00E17DF5">
        <w:rPr>
          <w:rFonts w:ascii="Helvetica Neue" w:eastAsiaTheme="minorHAnsi" w:hAnsi="Helvetica Neue" w:cs="Helvetica Neue"/>
          <w:i/>
          <w:iCs/>
          <w:color w:val="000000" w:themeColor="text1"/>
          <w:sz w:val="26"/>
          <w:szCs w:val="26"/>
          <w:lang w:val="en-US" w:eastAsia="en-US"/>
        </w:rPr>
        <w:t xml:space="preserve">: manipulator, ball, unstable equilibrium, controllability, feedback, stabilization algorithm, software, stepper drive, </w:t>
      </w:r>
      <w:proofErr w:type="spellStart"/>
      <w:r w:rsidRPr="00E17DF5">
        <w:rPr>
          <w:rFonts w:ascii="Helvetica Neue" w:eastAsiaTheme="minorHAnsi" w:hAnsi="Helvetica Neue" w:cs="Helvetica Neue"/>
          <w:i/>
          <w:iCs/>
          <w:color w:val="000000" w:themeColor="text1"/>
          <w:sz w:val="26"/>
          <w:szCs w:val="26"/>
          <w:lang w:val="en-US" w:eastAsia="en-US"/>
        </w:rPr>
        <w:t>Cyphal</w:t>
      </w:r>
      <w:proofErr w:type="spellEnd"/>
      <w:r w:rsidRPr="00E17DF5">
        <w:rPr>
          <w:rFonts w:ascii="Helvetica Neue" w:eastAsiaTheme="minorHAnsi" w:hAnsi="Helvetica Neue" w:cs="Helvetica Neue"/>
          <w:i/>
          <w:iCs/>
          <w:color w:val="000000" w:themeColor="text1"/>
          <w:sz w:val="26"/>
          <w:szCs w:val="26"/>
          <w:lang w:val="en-US" w:eastAsia="en-US"/>
        </w:rPr>
        <w:t xml:space="preserve">, ROS2, </w:t>
      </w:r>
      <w:r>
        <w:rPr>
          <w:rFonts w:ascii="Helvetica Neue" w:eastAsiaTheme="minorHAnsi" w:hAnsi="Helvetica Neue" w:cs="Helvetica Neue"/>
          <w:i/>
          <w:iCs/>
          <w:color w:val="000000" w:themeColor="text1"/>
          <w:sz w:val="26"/>
          <w:szCs w:val="26"/>
          <w:lang w:val="en-US" w:eastAsia="en-US"/>
        </w:rPr>
        <w:t>time-optimal problem</w:t>
      </w:r>
      <w:r w:rsidRPr="00E17DF5">
        <w:rPr>
          <w:rFonts w:ascii="Helvetica Neue" w:eastAsiaTheme="minorHAnsi" w:hAnsi="Helvetica Neue" w:cs="Helvetica Neue"/>
          <w:i/>
          <w:iCs/>
          <w:color w:val="000000" w:themeColor="text1"/>
          <w:sz w:val="26"/>
          <w:szCs w:val="26"/>
          <w:lang w:val="en-US" w:eastAsia="en-US"/>
        </w:rPr>
        <w:t>.</w:t>
      </w:r>
    </w:p>
    <w:p w:rsidR="002116CA" w:rsidRPr="00067E6B" w:rsidRDefault="002116CA" w:rsidP="00E17DF5">
      <w:pPr>
        <w:ind w:firstLine="709"/>
        <w:jc w:val="both"/>
        <w:rPr>
          <w:lang w:val="en-US"/>
        </w:rPr>
      </w:pPr>
    </w:p>
    <w:p w:rsidR="002116CA" w:rsidRPr="00067E6B" w:rsidRDefault="002116CA" w:rsidP="00AF1D33">
      <w:pPr>
        <w:rPr>
          <w:b/>
          <w:lang w:val="en-US"/>
        </w:rPr>
      </w:pPr>
    </w:p>
    <w:p w:rsidR="002116CA" w:rsidRPr="009F77CD" w:rsidRDefault="002116CA" w:rsidP="00FA1E0D">
      <w:pPr>
        <w:ind w:firstLine="851"/>
        <w:rPr>
          <w:b/>
          <w:sz w:val="28"/>
          <w:szCs w:val="28"/>
          <w:lang w:val="en-US"/>
        </w:rPr>
      </w:pPr>
      <w:r w:rsidRPr="009F77CD">
        <w:rPr>
          <w:b/>
          <w:sz w:val="28"/>
          <w:szCs w:val="28"/>
          <w:lang w:val="en-US"/>
        </w:rPr>
        <w:t>References</w:t>
      </w:r>
    </w:p>
    <w:p w:rsidR="002116CA" w:rsidRPr="009F77CD" w:rsidRDefault="009F77CD" w:rsidP="009F77CD">
      <w:pPr>
        <w:pStyle w:val="a4"/>
        <w:numPr>
          <w:ilvl w:val="0"/>
          <w:numId w:val="4"/>
        </w:numPr>
        <w:rPr>
          <w:b/>
          <w:sz w:val="28"/>
          <w:szCs w:val="28"/>
        </w:rPr>
      </w:pPr>
      <w:r w:rsidRPr="009F77CD">
        <w:rPr>
          <w:sz w:val="28"/>
          <w:szCs w:val="28"/>
          <w:lang w:val="en-US"/>
        </w:rPr>
        <w:t>A. F</w:t>
      </w:r>
      <w:proofErr w:type="spellStart"/>
      <w:r w:rsidRPr="009F77CD">
        <w:rPr>
          <w:sz w:val="28"/>
          <w:szCs w:val="28"/>
          <w:lang w:val="en-US"/>
        </w:rPr>
        <w:t>ormal’Skii</w:t>
      </w:r>
      <w:proofErr w:type="spellEnd"/>
      <w:r w:rsidRPr="009F77CD">
        <w:rPr>
          <w:sz w:val="28"/>
          <w:szCs w:val="28"/>
          <w:lang w:val="en-US"/>
        </w:rPr>
        <w:t xml:space="preserve"> Y. </w:t>
      </w:r>
      <w:proofErr w:type="spellStart"/>
      <w:r w:rsidRPr="009F77CD">
        <w:rPr>
          <w:sz w:val="28"/>
          <w:szCs w:val="28"/>
          <w:lang w:val="en-US"/>
        </w:rPr>
        <w:t>Aoustin</w:t>
      </w:r>
      <w:proofErr w:type="spellEnd"/>
      <w:r w:rsidRPr="009F77CD">
        <w:rPr>
          <w:sz w:val="28"/>
          <w:szCs w:val="28"/>
          <w:lang w:val="en-US"/>
        </w:rPr>
        <w:t xml:space="preserve">. Ball on a beam: stabilization under saturated input control with large basin of attraction // </w:t>
      </w:r>
      <w:hyperlink r:id="rId5" w:tooltip="Перейти на страницу журнала" w:history="1">
        <w:r w:rsidRPr="009F77CD">
          <w:rPr>
            <w:sz w:val="28"/>
            <w:szCs w:val="28"/>
            <w:lang w:val="en-US"/>
          </w:rPr>
          <w:t>Multibody System Dynamics</w:t>
        </w:r>
      </w:hyperlink>
      <w:r w:rsidRPr="009F77CD">
        <w:rPr>
          <w:sz w:val="28"/>
          <w:szCs w:val="28"/>
          <w:lang w:val="en-US"/>
        </w:rPr>
        <w:t>. V</w:t>
      </w:r>
      <w:r w:rsidRPr="009F77CD">
        <w:rPr>
          <w:sz w:val="28"/>
          <w:szCs w:val="28"/>
        </w:rPr>
        <w:t>. 21. №</w:t>
      </w:r>
      <w:proofErr w:type="gramStart"/>
      <w:r w:rsidRPr="009F77CD">
        <w:rPr>
          <w:sz w:val="28"/>
          <w:szCs w:val="28"/>
        </w:rPr>
        <w:t>1  2009</w:t>
      </w:r>
      <w:proofErr w:type="gramEnd"/>
      <w:r w:rsidRPr="009F77CD">
        <w:rPr>
          <w:sz w:val="28"/>
          <w:szCs w:val="28"/>
        </w:rPr>
        <w:t xml:space="preserve">. </w:t>
      </w:r>
      <w:r w:rsidRPr="009F77CD">
        <w:rPr>
          <w:sz w:val="28"/>
          <w:szCs w:val="28"/>
          <w:lang w:val="en-US"/>
        </w:rPr>
        <w:t>P</w:t>
      </w:r>
      <w:r w:rsidRPr="009F77CD">
        <w:rPr>
          <w:sz w:val="28"/>
          <w:szCs w:val="28"/>
        </w:rPr>
        <w:t>. 71-89</w:t>
      </w:r>
    </w:p>
    <w:p w:rsidR="009F77CD" w:rsidRPr="009F77CD" w:rsidRDefault="009F77CD" w:rsidP="009F77CD">
      <w:pPr>
        <w:pStyle w:val="a4"/>
        <w:numPr>
          <w:ilvl w:val="0"/>
          <w:numId w:val="4"/>
        </w:numPr>
        <w:jc w:val="both"/>
        <w:rPr>
          <w:sz w:val="28"/>
          <w:szCs w:val="28"/>
        </w:rPr>
      </w:pPr>
      <w:r w:rsidRPr="009F77CD">
        <w:rPr>
          <w:sz w:val="28"/>
          <w:szCs w:val="28"/>
        </w:rPr>
        <w:t xml:space="preserve">Челноков Ю.Н. </w:t>
      </w:r>
      <w:proofErr w:type="spellStart"/>
      <w:r w:rsidRPr="009F77CD">
        <w:rPr>
          <w:sz w:val="28"/>
          <w:szCs w:val="28"/>
        </w:rPr>
        <w:t>Кватернионные</w:t>
      </w:r>
      <w:proofErr w:type="spellEnd"/>
      <w:r w:rsidRPr="009F77CD">
        <w:rPr>
          <w:sz w:val="28"/>
          <w:szCs w:val="28"/>
        </w:rPr>
        <w:t xml:space="preserve"> и </w:t>
      </w:r>
      <w:proofErr w:type="spellStart"/>
      <w:r w:rsidRPr="009F77CD">
        <w:rPr>
          <w:sz w:val="28"/>
          <w:szCs w:val="28"/>
        </w:rPr>
        <w:t>бикватернионные</w:t>
      </w:r>
      <w:proofErr w:type="spellEnd"/>
      <w:r w:rsidRPr="009F77CD">
        <w:rPr>
          <w:sz w:val="28"/>
          <w:szCs w:val="28"/>
        </w:rPr>
        <w:t xml:space="preserve"> модели и методы механики твердого тела и их приложения. Геометрия и кинематика движения. - М.: ФИЗМАТЛИТ, 2006 – 512 с.</w:t>
      </w:r>
    </w:p>
    <w:p w:rsidR="009F77CD" w:rsidRPr="009F77CD" w:rsidRDefault="009F77CD" w:rsidP="009F77CD">
      <w:pPr>
        <w:pStyle w:val="a4"/>
        <w:numPr>
          <w:ilvl w:val="0"/>
          <w:numId w:val="4"/>
        </w:numPr>
        <w:tabs>
          <w:tab w:val="left" w:pos="426"/>
        </w:tabs>
        <w:jc w:val="both"/>
        <w:rPr>
          <w:sz w:val="28"/>
          <w:szCs w:val="28"/>
        </w:rPr>
      </w:pPr>
      <w:r w:rsidRPr="009F77CD">
        <w:rPr>
          <w:sz w:val="28"/>
          <w:szCs w:val="28"/>
        </w:rPr>
        <w:t xml:space="preserve">Климов К.В., </w:t>
      </w:r>
      <w:proofErr w:type="gramStart"/>
      <w:r w:rsidRPr="009F77CD">
        <w:rPr>
          <w:sz w:val="28"/>
          <w:szCs w:val="28"/>
        </w:rPr>
        <w:t>Рогачев  А.А.</w:t>
      </w:r>
      <w:proofErr w:type="gramEnd"/>
      <w:r w:rsidRPr="009F77CD">
        <w:rPr>
          <w:sz w:val="28"/>
          <w:szCs w:val="28"/>
        </w:rPr>
        <w:t xml:space="preserve">, Сафонова Н.К., </w:t>
      </w:r>
      <w:proofErr w:type="spellStart"/>
      <w:r w:rsidRPr="009F77CD">
        <w:rPr>
          <w:sz w:val="28"/>
          <w:szCs w:val="28"/>
        </w:rPr>
        <w:t>Щербов</w:t>
      </w:r>
      <w:proofErr w:type="spellEnd"/>
      <w:r w:rsidRPr="009F77CD">
        <w:rPr>
          <w:sz w:val="28"/>
          <w:szCs w:val="28"/>
        </w:rPr>
        <w:t xml:space="preserve"> Р.М. Решение задачи кинематики шестизвенного манипулятора RUKA в аппарате </w:t>
      </w:r>
      <w:proofErr w:type="spellStart"/>
      <w:r w:rsidRPr="009F77CD">
        <w:rPr>
          <w:sz w:val="28"/>
          <w:szCs w:val="28"/>
        </w:rPr>
        <w:lastRenderedPageBreak/>
        <w:t>бикватернионов</w:t>
      </w:r>
      <w:proofErr w:type="spellEnd"/>
      <w:r w:rsidRPr="009F77CD">
        <w:rPr>
          <w:sz w:val="28"/>
          <w:szCs w:val="28"/>
        </w:rPr>
        <w:t>. // Известия Волгоградского государственного технического университета. – 2025. - №4. 45-50 с.</w:t>
      </w:r>
    </w:p>
    <w:p w:rsidR="009F77CD" w:rsidRPr="009F77CD" w:rsidRDefault="009F77CD" w:rsidP="009F77CD">
      <w:pPr>
        <w:pStyle w:val="a4"/>
        <w:numPr>
          <w:ilvl w:val="0"/>
          <w:numId w:val="4"/>
        </w:numPr>
        <w:tabs>
          <w:tab w:val="left" w:pos="426"/>
        </w:tabs>
        <w:jc w:val="both"/>
        <w:rPr>
          <w:sz w:val="28"/>
          <w:szCs w:val="28"/>
        </w:rPr>
      </w:pPr>
      <w:r w:rsidRPr="009F77CD">
        <w:rPr>
          <w:sz w:val="28"/>
          <w:szCs w:val="28"/>
        </w:rPr>
        <w:t>https://docs.ros.org/en/jazzy/</w:t>
      </w:r>
    </w:p>
    <w:p w:rsidR="00E23B21" w:rsidRPr="009F77CD" w:rsidRDefault="00E23B21"/>
    <w:sectPr w:rsidR="00E23B21" w:rsidRPr="009F77C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0002AFF" w:usb1="C000ACF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943DD"/>
    <w:multiLevelType w:val="hybridMultilevel"/>
    <w:tmpl w:val="FDD0DDBA"/>
    <w:lvl w:ilvl="0" w:tplc="ED90499A">
      <w:start w:val="1"/>
      <w:numFmt w:val="decimal"/>
      <w:lvlText w:val="%1."/>
      <w:lvlJc w:val="left"/>
      <w:pPr>
        <w:ind w:left="1109" w:hanging="4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8075466"/>
    <w:multiLevelType w:val="hybridMultilevel"/>
    <w:tmpl w:val="BD82B8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0F4BE6"/>
    <w:multiLevelType w:val="hybridMultilevel"/>
    <w:tmpl w:val="10C6D6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128684D"/>
    <w:multiLevelType w:val="hybridMultilevel"/>
    <w:tmpl w:val="ADEA58AA"/>
    <w:lvl w:ilvl="0" w:tplc="E1F62E7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7E5F4FB6"/>
    <w:multiLevelType w:val="hybridMultilevel"/>
    <w:tmpl w:val="928A1F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38803121">
    <w:abstractNumId w:val="1"/>
  </w:num>
  <w:num w:numId="2" w16cid:durableId="1752654857">
    <w:abstractNumId w:val="4"/>
  </w:num>
  <w:num w:numId="3" w16cid:durableId="2018531483">
    <w:abstractNumId w:val="0"/>
  </w:num>
  <w:num w:numId="4" w16cid:durableId="930819646">
    <w:abstractNumId w:val="2"/>
  </w:num>
  <w:num w:numId="5" w16cid:durableId="212352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67E6B"/>
    <w:rsid w:val="00076060"/>
    <w:rsid w:val="002116CA"/>
    <w:rsid w:val="00217170"/>
    <w:rsid w:val="003205E0"/>
    <w:rsid w:val="00356D8B"/>
    <w:rsid w:val="003D4018"/>
    <w:rsid w:val="00490243"/>
    <w:rsid w:val="007374F1"/>
    <w:rsid w:val="008C15A3"/>
    <w:rsid w:val="009F77CD"/>
    <w:rsid w:val="00AF1D33"/>
    <w:rsid w:val="00BD5864"/>
    <w:rsid w:val="00C33E1A"/>
    <w:rsid w:val="00C43CF7"/>
    <w:rsid w:val="00E17DF5"/>
    <w:rsid w:val="00E23B21"/>
    <w:rsid w:val="00EA1780"/>
    <w:rsid w:val="00F40482"/>
    <w:rsid w:val="00FA1E0D"/>
    <w:rsid w:val="00FC6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F047"/>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List Paragraph"/>
    <w:basedOn w:val="a"/>
    <w:uiPriority w:val="34"/>
    <w:qFormat/>
    <w:rsid w:val="009F77CD"/>
    <w:pPr>
      <w:ind w:left="720"/>
      <w:contextualSpacing/>
    </w:pPr>
  </w:style>
  <w:style w:type="paragraph" w:customStyle="1" w:styleId="ds-markdown-paragraph">
    <w:name w:val="ds-markdown-paragraph"/>
    <w:basedOn w:val="a"/>
    <w:rsid w:val="00E17DF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0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tina.msu.ru/journals/7994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3996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safonova.nk@gmail.com</cp:lastModifiedBy>
  <cp:revision>2</cp:revision>
  <dcterms:created xsi:type="dcterms:W3CDTF">2025-09-29T09:38:00Z</dcterms:created>
  <dcterms:modified xsi:type="dcterms:W3CDTF">2025-09-29T09:38:00Z</dcterms:modified>
</cp:coreProperties>
</file>