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36CD" w:rsidRPr="00E936CD" w:rsidRDefault="00E936CD" w:rsidP="00E936CD">
      <w:pPr>
        <w:pStyle w:val="a3"/>
        <w:tabs>
          <w:tab w:val="left" w:pos="292"/>
        </w:tabs>
        <w:spacing w:after="100" w:line="206" w:lineRule="auto"/>
        <w:ind w:left="34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en-US" w:bidi="ru-RU"/>
        </w:rPr>
      </w:pPr>
      <w:r w:rsidRPr="00E936CD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en-US" w:bidi="ru-RU"/>
        </w:rPr>
        <w:t>Title of the report</w:t>
      </w:r>
    </w:p>
    <w:p w:rsidR="00E936CD" w:rsidRPr="00E936CD" w:rsidRDefault="00E936CD" w:rsidP="00E936CD">
      <w:pPr>
        <w:pStyle w:val="a3"/>
        <w:tabs>
          <w:tab w:val="left" w:pos="292"/>
        </w:tabs>
        <w:spacing w:after="100" w:line="206" w:lineRule="auto"/>
        <w:ind w:left="34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en-US" w:bidi="ru-RU"/>
        </w:rPr>
      </w:pPr>
    </w:p>
    <w:p w:rsidR="00E936CD" w:rsidRPr="002C6D75" w:rsidRDefault="00E936CD" w:rsidP="00E936CD">
      <w:pPr>
        <w:pStyle w:val="a3"/>
        <w:tabs>
          <w:tab w:val="left" w:pos="292"/>
        </w:tabs>
        <w:spacing w:after="100" w:line="206" w:lineRule="auto"/>
        <w:ind w:left="34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</w:pPr>
      <w:r w:rsidRPr="002C6D7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New periodic solutions at the triangular </w:t>
      </w:r>
      <w:proofErr w:type="spellStart"/>
      <w:r w:rsidRPr="002C6D7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libration</w:t>
      </w:r>
      <w:proofErr w:type="spellEnd"/>
      <w:r w:rsidRPr="002C6D7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point of the bounded three-body problem.</w:t>
      </w:r>
    </w:p>
    <w:p w:rsidR="00E936CD" w:rsidRPr="002C6D75" w:rsidRDefault="00E936CD" w:rsidP="00E936CD">
      <w:pPr>
        <w:pStyle w:val="a3"/>
        <w:tabs>
          <w:tab w:val="left" w:pos="292"/>
        </w:tabs>
        <w:spacing w:after="100" w:line="206" w:lineRule="auto"/>
        <w:ind w:left="34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</w:pPr>
    </w:p>
    <w:p w:rsidR="00E936CD" w:rsidRPr="002C6D75" w:rsidRDefault="00E936CD" w:rsidP="00E936CD">
      <w:pPr>
        <w:pStyle w:val="a3"/>
        <w:tabs>
          <w:tab w:val="left" w:pos="292"/>
        </w:tabs>
        <w:spacing w:after="100" w:line="206" w:lineRule="auto"/>
        <w:ind w:left="34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</w:pPr>
      <w:r w:rsidRPr="002C6D7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S.N. </w:t>
      </w:r>
      <w:proofErr w:type="spellStart"/>
      <w:r w:rsidRPr="002C6D7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Lelyavin</w:t>
      </w:r>
      <w:proofErr w:type="spellEnd"/>
    </w:p>
    <w:p w:rsidR="00E936CD" w:rsidRPr="002C6D75" w:rsidRDefault="00E936CD" w:rsidP="00E936CD">
      <w:pPr>
        <w:pStyle w:val="a3"/>
        <w:tabs>
          <w:tab w:val="left" w:pos="292"/>
        </w:tabs>
        <w:spacing w:after="100" w:line="206" w:lineRule="auto"/>
        <w:ind w:left="34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</w:pPr>
    </w:p>
    <w:p w:rsidR="00E936CD" w:rsidRPr="002C6D75" w:rsidRDefault="00E936CD" w:rsidP="00E936CD">
      <w:pPr>
        <w:pStyle w:val="a3"/>
        <w:tabs>
          <w:tab w:val="left" w:pos="292"/>
        </w:tabs>
        <w:spacing w:after="100" w:line="206" w:lineRule="auto"/>
        <w:ind w:left="34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</w:pPr>
      <w:r w:rsidRPr="002C6D7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MSTU named after N.E. Bauman,</w:t>
      </w:r>
    </w:p>
    <w:p w:rsidR="00E936CD" w:rsidRPr="002C6D75" w:rsidRDefault="00E936CD" w:rsidP="00E936CD">
      <w:pPr>
        <w:pStyle w:val="a3"/>
        <w:tabs>
          <w:tab w:val="left" w:pos="292"/>
        </w:tabs>
        <w:spacing w:after="100" w:line="206" w:lineRule="auto"/>
        <w:ind w:left="34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</w:pPr>
      <w:r w:rsidRPr="002C6D7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105005, Moscow, 2-Baumanskaya str., 5, lel@internets.ru</w:t>
      </w:r>
    </w:p>
    <w:p w:rsidR="00E936CD" w:rsidRPr="002C6D75" w:rsidRDefault="00E936CD" w:rsidP="00E936CD">
      <w:pPr>
        <w:pStyle w:val="a3"/>
        <w:tabs>
          <w:tab w:val="left" w:pos="292"/>
        </w:tabs>
        <w:spacing w:after="100" w:line="206" w:lineRule="auto"/>
        <w:ind w:left="34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</w:pPr>
    </w:p>
    <w:p w:rsidR="00E936CD" w:rsidRDefault="00E936CD" w:rsidP="00E936CD">
      <w:pPr>
        <w:pStyle w:val="a3"/>
        <w:tabs>
          <w:tab w:val="left" w:pos="292"/>
        </w:tabs>
        <w:spacing w:after="100" w:line="206" w:lineRule="auto"/>
        <w:ind w:left="34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</w:pPr>
      <w:r w:rsidRPr="002C6D7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    </w:t>
      </w:r>
      <w:r w:rsidRPr="00E936CD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en-US"/>
        </w:rPr>
        <w:t>Abstract.</w:t>
      </w:r>
      <w:r w:rsidRPr="002C6D7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In the work, the necessary conditions for the stability of new spatial periodic solutions were found in the problem of the rotation of a solid in a triangular </w:t>
      </w:r>
      <w:proofErr w:type="spellStart"/>
      <w:r w:rsidRPr="002C6D7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libration</w:t>
      </w:r>
      <w:proofErr w:type="spellEnd"/>
      <w:r w:rsidRPr="002C6D7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point of a limited problem of three bodies. A numerical analysis of the stability conditions of periodic solutions is carried out.</w:t>
      </w:r>
    </w:p>
    <w:p w:rsidR="00E936CD" w:rsidRPr="002C6D75" w:rsidRDefault="00E936CD" w:rsidP="00E936CD">
      <w:pPr>
        <w:pStyle w:val="a3"/>
        <w:tabs>
          <w:tab w:val="left" w:pos="292"/>
        </w:tabs>
        <w:spacing w:after="100" w:line="206" w:lineRule="auto"/>
        <w:ind w:left="34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</w:pPr>
    </w:p>
    <w:p w:rsidR="00E936CD" w:rsidRDefault="00E936CD" w:rsidP="00E936CD">
      <w:pPr>
        <w:pStyle w:val="a3"/>
        <w:tabs>
          <w:tab w:val="left" w:pos="292"/>
        </w:tabs>
        <w:spacing w:after="100" w:line="206" w:lineRule="auto"/>
        <w:ind w:left="34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</w:pPr>
      <w:r w:rsidRPr="002C6D7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    </w:t>
      </w:r>
      <w:r w:rsidRPr="00E936CD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en-US"/>
        </w:rPr>
        <w:t>Keywords.</w:t>
      </w:r>
      <w:r w:rsidRPr="002C6D7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Stability conditions, </w:t>
      </w:r>
      <w:proofErr w:type="spellStart"/>
      <w:r w:rsidRPr="002C6D7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libration</w:t>
      </w:r>
      <w:proofErr w:type="spellEnd"/>
      <w:r w:rsidRPr="002C6D7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points, bounded three-body problem, Hamiltonian systems, </w:t>
      </w:r>
      <w:proofErr w:type="spellStart"/>
      <w:r w:rsidRPr="002C6D7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Poincaré</w:t>
      </w:r>
      <w:proofErr w:type="spellEnd"/>
      <w:r w:rsidRPr="002C6D7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theory of periodic solutions.</w:t>
      </w:r>
    </w:p>
    <w:p w:rsidR="00E936CD" w:rsidRPr="002C6D75" w:rsidRDefault="00E936CD" w:rsidP="00E936CD">
      <w:pPr>
        <w:pStyle w:val="a3"/>
        <w:tabs>
          <w:tab w:val="left" w:pos="292"/>
        </w:tabs>
        <w:spacing w:after="100" w:line="206" w:lineRule="auto"/>
        <w:ind w:left="34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</w:pPr>
    </w:p>
    <w:p w:rsidR="00E936CD" w:rsidRPr="00E936CD" w:rsidRDefault="00E936CD" w:rsidP="00E936CD">
      <w:pPr>
        <w:pStyle w:val="a3"/>
        <w:tabs>
          <w:tab w:val="left" w:pos="292"/>
        </w:tabs>
        <w:spacing w:after="100" w:line="206" w:lineRule="auto"/>
        <w:ind w:left="34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en-US"/>
        </w:rPr>
      </w:pPr>
      <w:r w:rsidRPr="00E936CD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en-US"/>
        </w:rPr>
        <w:t>Literature</w:t>
      </w:r>
    </w:p>
    <w:p w:rsidR="00E936CD" w:rsidRPr="002C6D75" w:rsidRDefault="00E936CD" w:rsidP="00F438F3">
      <w:pPr>
        <w:pStyle w:val="a3"/>
        <w:tabs>
          <w:tab w:val="left" w:pos="567"/>
        </w:tabs>
        <w:spacing w:after="100" w:line="206" w:lineRule="auto"/>
        <w:ind w:left="567" w:hanging="283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</w:pPr>
      <w:r w:rsidRPr="002C6D7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1. </w:t>
      </w:r>
      <w:proofErr w:type="spellStart"/>
      <w:r w:rsidRPr="002C6D7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Barkin</w:t>
      </w:r>
      <w:proofErr w:type="spellEnd"/>
      <w:r w:rsidRPr="002C6D7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Yu. V. Calculation of characteristic indicators of periodic </w:t>
      </w:r>
      <w:proofErr w:type="spellStart"/>
      <w:r w:rsidRPr="002C6D7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Poincaré</w:t>
      </w:r>
      <w:proofErr w:type="spellEnd"/>
      <w:r w:rsidRPr="002C6D7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solutions and stability of rotational movements of celestial bodies according to </w:t>
      </w:r>
      <w:proofErr w:type="spellStart"/>
      <w:r w:rsidRPr="002C6D7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Kassin's</w:t>
      </w:r>
      <w:proofErr w:type="spellEnd"/>
      <w:r w:rsidRPr="002C6D7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laws. - Letters to the Astronomical Journal, 1979, vol. 5, No. 2, p. 100.</w:t>
      </w:r>
    </w:p>
    <w:p w:rsidR="00F438F3" w:rsidRPr="00F438F3" w:rsidRDefault="00E936CD" w:rsidP="00E936CD">
      <w:pPr>
        <w:pStyle w:val="a3"/>
        <w:tabs>
          <w:tab w:val="left" w:pos="292"/>
        </w:tabs>
        <w:spacing w:after="100" w:line="206" w:lineRule="auto"/>
        <w:ind w:left="34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</w:pPr>
      <w:r w:rsidRPr="002C6D7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2. </w:t>
      </w:r>
      <w:proofErr w:type="spellStart"/>
      <w:r w:rsidRPr="002C6D7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Barkin</w:t>
      </w:r>
      <w:proofErr w:type="spellEnd"/>
      <w:r w:rsidRPr="002C6D7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Yu. V., </w:t>
      </w:r>
      <w:proofErr w:type="spellStart"/>
      <w:r w:rsidRPr="002C6D7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Lelyavin</w:t>
      </w:r>
      <w:proofErr w:type="spellEnd"/>
      <w:r w:rsidRPr="002C6D7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S. N. Periodic modes of rotational motion of a solid </w:t>
      </w:r>
      <w:r w:rsidR="00F438F3" w:rsidRPr="00F438F3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</w:t>
      </w:r>
    </w:p>
    <w:p w:rsidR="00F438F3" w:rsidRPr="00F438F3" w:rsidRDefault="00F438F3" w:rsidP="00E936CD">
      <w:pPr>
        <w:pStyle w:val="a3"/>
        <w:tabs>
          <w:tab w:val="left" w:pos="292"/>
        </w:tabs>
        <w:spacing w:after="100" w:line="206" w:lineRule="auto"/>
        <w:ind w:left="34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</w:pPr>
      <w:r w:rsidRPr="00F438F3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   </w:t>
      </w:r>
      <w:r w:rsidR="00E936CD" w:rsidRPr="002C6D7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around the </w:t>
      </w:r>
      <w:proofErr w:type="spellStart"/>
      <w:r w:rsidR="00E936CD" w:rsidRPr="002C6D7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libration</w:t>
      </w:r>
      <w:proofErr w:type="spellEnd"/>
      <w:r w:rsidR="00E936CD" w:rsidRPr="002C6D7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point L4 of a bounded elliptic problem of three bodies. - </w:t>
      </w:r>
      <w:r w:rsidRPr="00F438F3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</w:t>
      </w:r>
    </w:p>
    <w:p w:rsidR="00E936CD" w:rsidRPr="002C6D75" w:rsidRDefault="00F438F3" w:rsidP="00E936CD">
      <w:pPr>
        <w:pStyle w:val="a3"/>
        <w:tabs>
          <w:tab w:val="left" w:pos="292"/>
        </w:tabs>
        <w:spacing w:after="100" w:line="206" w:lineRule="auto"/>
        <w:ind w:left="34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</w:pPr>
      <w:r w:rsidRPr="00F438F3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   </w:t>
      </w:r>
      <w:r w:rsidR="00E936CD" w:rsidRPr="002C6D7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Space research, </w:t>
      </w:r>
      <w:proofErr w:type="gramStart"/>
      <w:r w:rsidR="00E936CD" w:rsidRPr="002C6D7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1984,vol.</w:t>
      </w:r>
      <w:proofErr w:type="gramEnd"/>
      <w:r w:rsidR="00E936CD" w:rsidRPr="002C6D7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22, No. 5, p. 663.</w:t>
      </w:r>
    </w:p>
    <w:p w:rsidR="00F438F3" w:rsidRDefault="00E936CD" w:rsidP="00E936CD">
      <w:pPr>
        <w:pStyle w:val="a3"/>
        <w:tabs>
          <w:tab w:val="left" w:pos="292"/>
        </w:tabs>
        <w:spacing w:after="100" w:line="206" w:lineRule="auto"/>
        <w:ind w:left="34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</w:pPr>
      <w:r w:rsidRPr="002C6D7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3. </w:t>
      </w:r>
      <w:proofErr w:type="spellStart"/>
      <w:r w:rsidRPr="002C6D7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Lelyavin</w:t>
      </w:r>
      <w:proofErr w:type="spellEnd"/>
      <w:r w:rsidRPr="002C6D7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S. N. On the stability of periodic solutions in equations of motion of </w:t>
      </w:r>
    </w:p>
    <w:p w:rsidR="00F438F3" w:rsidRDefault="00F438F3" w:rsidP="00E936CD">
      <w:pPr>
        <w:pStyle w:val="a3"/>
        <w:tabs>
          <w:tab w:val="left" w:pos="292"/>
        </w:tabs>
        <w:spacing w:after="100" w:line="206" w:lineRule="auto"/>
        <w:ind w:left="340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F438F3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   </w:t>
      </w:r>
      <w:r w:rsidR="00E936CD" w:rsidRPr="002C6D7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a solid body relative to the center of mass. International Scientific Conference 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</w:p>
    <w:p w:rsidR="00F438F3" w:rsidRDefault="00F438F3" w:rsidP="00E936CD">
      <w:pPr>
        <w:pStyle w:val="a3"/>
        <w:tabs>
          <w:tab w:val="left" w:pos="292"/>
        </w:tabs>
        <w:spacing w:after="100" w:line="206" w:lineRule="auto"/>
        <w:ind w:left="34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   </w:t>
      </w:r>
      <w:r w:rsidR="00E936CD" w:rsidRPr="002C6D7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FAPM-2023. Fundamental and applied problems of mechanics. Materials of </w:t>
      </w:r>
    </w:p>
    <w:p w:rsidR="00E936CD" w:rsidRPr="002C6D75" w:rsidRDefault="00F438F3" w:rsidP="00E936CD">
      <w:pPr>
        <w:pStyle w:val="a3"/>
        <w:tabs>
          <w:tab w:val="left" w:pos="292"/>
        </w:tabs>
        <w:spacing w:after="100" w:line="206" w:lineRule="auto"/>
        <w:ind w:left="34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   </w:t>
      </w:r>
      <w:r w:rsidR="00E936CD" w:rsidRPr="002C6D7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the International Scientific Conference. Moscow, 2024, (c.170-173).</w:t>
      </w:r>
    </w:p>
    <w:p w:rsidR="00F438F3" w:rsidRDefault="00E936CD" w:rsidP="00E936CD">
      <w:pPr>
        <w:pStyle w:val="a3"/>
        <w:tabs>
          <w:tab w:val="left" w:pos="292"/>
        </w:tabs>
        <w:spacing w:after="100" w:line="206" w:lineRule="auto"/>
        <w:ind w:left="340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2C6D7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4. </w:t>
      </w:r>
      <w:proofErr w:type="spellStart"/>
      <w:r w:rsidRPr="002C6D7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Abalakin</w:t>
      </w:r>
      <w:proofErr w:type="spellEnd"/>
      <w:r w:rsidRPr="002C6D7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V.K., </w:t>
      </w:r>
      <w:proofErr w:type="spellStart"/>
      <w:r w:rsidRPr="002C6D7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Aksenov</w:t>
      </w:r>
      <w:proofErr w:type="spellEnd"/>
      <w:r w:rsidRPr="002C6D7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E.P., </w:t>
      </w:r>
      <w:proofErr w:type="spellStart"/>
      <w:r w:rsidRPr="002C6D7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Grebenikov</w:t>
      </w:r>
      <w:proofErr w:type="spellEnd"/>
      <w:r w:rsidRPr="002C6D7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E.A. et al. Reference guide to </w:t>
      </w:r>
      <w:r w:rsidR="00F438F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</w:p>
    <w:p w:rsidR="00E936CD" w:rsidRPr="002C6D75" w:rsidRDefault="00F438F3" w:rsidP="00E936CD">
      <w:pPr>
        <w:pStyle w:val="a3"/>
        <w:tabs>
          <w:tab w:val="left" w:pos="292"/>
        </w:tabs>
        <w:spacing w:after="100" w:line="206" w:lineRule="auto"/>
        <w:ind w:left="34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   </w:t>
      </w:r>
      <w:bookmarkStart w:id="0" w:name="_GoBack"/>
      <w:bookmarkEnd w:id="0"/>
      <w:r w:rsidR="00E936CD" w:rsidRPr="002C6D7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celestial mechanics and astrodynamics/Ed. </w:t>
      </w:r>
      <w:proofErr w:type="spellStart"/>
      <w:r w:rsidR="00E936CD" w:rsidRPr="002C6D7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Duboshina</w:t>
      </w:r>
      <w:proofErr w:type="spellEnd"/>
      <w:r w:rsidR="00E936CD" w:rsidRPr="002C6D7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G.N. M.: Science, 1976</w:t>
      </w:r>
    </w:p>
    <w:p w:rsidR="000045B8" w:rsidRPr="00E936CD" w:rsidRDefault="000045B8">
      <w:pPr>
        <w:rPr>
          <w:lang w:val="en-US"/>
        </w:rPr>
      </w:pPr>
    </w:p>
    <w:sectPr w:rsidR="000045B8" w:rsidRPr="00E936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36CD"/>
    <w:rsid w:val="000045B8"/>
    <w:rsid w:val="00E936CD"/>
    <w:rsid w:val="00F43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6F8AC"/>
  <w15:chartTrackingRefBased/>
  <w15:docId w15:val="{86A47AC7-3B7E-4AB7-845A-030066172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936CD"/>
    <w:pPr>
      <w:widowControl w:val="0"/>
      <w:spacing w:after="0" w:line="240" w:lineRule="auto"/>
      <w:ind w:left="720"/>
      <w:contextualSpacing/>
    </w:pPr>
    <w:rPr>
      <w:rFonts w:ascii="Courier New" w:eastAsia="Courier New" w:hAnsi="Courier New" w:cs="Courier New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2025-11-06T16:36:00Z</dcterms:created>
  <dcterms:modified xsi:type="dcterms:W3CDTF">2025-11-06T16:50:00Z</dcterms:modified>
</cp:coreProperties>
</file>