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D60D7" w14:textId="357CE97C" w:rsidR="006F28F9" w:rsidRDefault="006F28F9" w:rsidP="006F28F9">
      <w:pPr>
        <w:ind w:left="2160" w:firstLine="720"/>
      </w:pPr>
      <w:r>
        <w:t>Kick Starter Campaigns</w:t>
      </w:r>
    </w:p>
    <w:p w14:paraId="14161696" w14:textId="2E6D387B" w:rsidR="00257BB2" w:rsidRDefault="00257BB2" w:rsidP="00257BB2"/>
    <w:p w14:paraId="7E85EC54" w14:textId="25A498F3" w:rsidR="006F28F9" w:rsidRDefault="00257BB2">
      <w:r>
        <w:t xml:space="preserve">Based on the analysis, I was able to draw the conclusion that the success rate is </w:t>
      </w:r>
      <w:r w:rsidR="00D6047C">
        <w:t>slightly</w:t>
      </w:r>
      <w:r>
        <w:t xml:space="preserve"> higher than the fail rate for Kickstarter campaigns</w:t>
      </w:r>
      <w:r w:rsidR="00D6047C">
        <w:t xml:space="preserve"> on a month to month comparison, as well as on a general annual comparison. There is not enough data </w:t>
      </w:r>
      <w:r w:rsidR="003527E4">
        <w:t>on the pivot charts to compare and prove this is correct on a consistent monthly and annual basis, but based on current data provided, I was able to see that this is true on a monthly basis.</w:t>
      </w:r>
      <w:r w:rsidR="003C6859">
        <w:t xml:space="preserve"> The limitations I observed is the inability to have annual comparisons to prove the data more consistently true. </w:t>
      </w:r>
      <w:r w:rsidR="00CE44FA">
        <w:t>I believe that using a pie chart to compare the categories, and maybe even the months would be more a visual tool that we could have incorporated to improve the data being analyzed.</w:t>
      </w:r>
      <w:bookmarkStart w:id="0" w:name="_GoBack"/>
      <w:bookmarkEnd w:id="0"/>
    </w:p>
    <w:sectPr w:rsidR="006F28F9" w:rsidSect="00FF0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F9"/>
    <w:rsid w:val="00257BB2"/>
    <w:rsid w:val="003527E4"/>
    <w:rsid w:val="003C6859"/>
    <w:rsid w:val="006F28F9"/>
    <w:rsid w:val="009515BA"/>
    <w:rsid w:val="00CE44FA"/>
    <w:rsid w:val="00D6047C"/>
    <w:rsid w:val="00E27D4F"/>
    <w:rsid w:val="00FF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B06F0"/>
  <w15:chartTrackingRefBased/>
  <w15:docId w15:val="{116DB9EF-6689-A64D-9CC9-A530AE56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2019-11-16T03:33:00Z</dcterms:created>
  <dcterms:modified xsi:type="dcterms:W3CDTF">2019-11-17T03:28:00Z</dcterms:modified>
</cp:coreProperties>
</file>