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00" w:before="200" w:lineRule="auto"/>
        <w:jc w:val="center"/>
        <w:rPr>
          <w:sz w:val="28"/>
          <w:szCs w:val="28"/>
        </w:rPr>
      </w:pPr>
      <w:bookmarkStart w:colFirst="0" w:colLast="0" w:name="_heading=h.qenurjr9wu8" w:id="0"/>
      <w:bookmarkEnd w:id="0"/>
      <w:r w:rsidDel="00000000" w:rsidR="00000000" w:rsidRPr="00000000">
        <w:rPr>
          <w:sz w:val="28"/>
          <w:szCs w:val="28"/>
          <w:rtl w:val="0"/>
        </w:rPr>
        <w:t xml:space="preserve">Trabajo Práctico N°1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Se debe calcular el área de un triángulo equilátero, ingresar su base y su altura, calcular el resultado correspondiente.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Ingresar 3 números y mostrarlos (uno al lado del otro y uno debajo del otro).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De un alumno del curso de ingreso a la UTN se ingresan las notas obtenidas en los exámenes de las 3 materias que lo forman. Calcular el promedio del alumno y mostrarlo por pantalla.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Diseñar el algoritmo necesario para que lea el valor de 2 variables NUM1 y NUM2 e intercambien los valores de las mismas, es decir que el valor que tenía la variable NUM1 ahora lo contenga la variable NUM2 y viceversa.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Se debe ingresar un número entero, debiéndose indicar si dicho número es par o impar.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Se leen tres datos que representan: el nombre, sueldo básico y antigüedad de un empleado. Se solicita imprimir el nombre y el sueldo a cobrar. Este sueldo a cobrar, se calcula adicionando al básico el 35% del mismo, si la antigüedad supera los 10 años.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Se debe hacer un programa que nos permita ingresar dos números y que mediante un menú de opciones nos permita calcular a una de las cuatro operaciones aritméticas básicas, para cada acción debe existir una opción del menú. En todos los casos mostrar el resultado correspondiente.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Pedir al operador que ingrese un número entero positivo mayor a 1000. Determinar si es par o impar (no usar el operador módulo) y mostrar por pantalla el mensaje “Número Par” o “Número Impar”.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Pedir al operador que ingrese 20 números enteros mayores a 999 y menores a 10000, ir mostrando por pantalla el subtotal de la suma por cada número y al final del programa, el total, el promedio, la cantidad de números pares y la cantidad de números impares (usar el operador módulo). Cada resultado uno debajo del otro.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Pedir al operador que ingrese N cantidad números reales distintos de 0, el programa debe terminar con la palabra Final o bien cuando la cantidad de los números ingresados sea igual a 20. Mostrar por pantalla al final del programa, cuántos fueron, la suma y el promedio.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Ingresar 100 números enteros debiéndose averiguar la cantidad de enteros positivos y enteros negativos. Realizar la sumatoria, y si el resultado es positivo, mostrar la cantidad de números positivos y si es negativo, mostrar el resultado de la suma y a la cantidad de números negativos.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En un supermercado un cajero captura los precios de los artículos que los clientes compran e indica a cada cliente cuál es el monto de lo que deben pagar. Al final del día le indica a su supervisor cuanto fue lo que cobró en total a todos los clientes que pasaron por su caja.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Del registro de partes meteorológicos, de un mes de 30 días, se registra la fecha, temperatura máxima y temperatura mínima. Finalizada la carga de datos se pide informar: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El día más frío y cuál fue esa temperatura (Se supone único).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El día más cálido y cuál fue esa temperatura (Se supone único).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El promedio de las temperaturas del mes.</w:t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El alumno deberá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realizar la práctica y entregarla (en tiempo y forma) según el Protocolo de Entrega de Trabajos Prácticos de la cátedra</w:t>
      </w:r>
      <w:r w:rsidDel="00000000" w:rsidR="00000000" w:rsidRPr="00000000">
        <w:rPr>
          <w:rFonts w:ascii="Lato" w:cs="Lato" w:eastAsia="Lato" w:hAnsi="Lato"/>
          <w:rtl w:val="0"/>
        </w:rPr>
        <w:t xml:space="preserve">.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spacing w:before="240" w:lineRule="auto"/>
      <w:jc w:val="right"/>
      <w:rPr>
        <w:rFonts w:ascii="Lato" w:cs="Lato" w:eastAsia="Lato" w:hAnsi="Lato"/>
        <w:color w:val="0b5394"/>
        <w:sz w:val="20"/>
        <w:szCs w:val="20"/>
      </w:rPr>
    </w:pPr>
    <w:r w:rsidDel="00000000" w:rsidR="00000000" w:rsidRPr="00000000">
      <w:rPr>
        <w:rFonts w:ascii="Lato" w:cs="Lato" w:eastAsia="Lato" w:hAnsi="Lato"/>
        <w:color w:val="0b5394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Lato" w:cs="Lato" w:eastAsia="Lato" w:hAnsi="Lato"/>
        <w:color w:val="0b5394"/>
        <w:sz w:val="20"/>
        <w:szCs w:val="20"/>
        <w:rtl w:val="0"/>
      </w:rPr>
      <w:t xml:space="preserve"> de </w:t>
    </w:r>
    <w:r w:rsidDel="00000000" w:rsidR="00000000" w:rsidRPr="00000000">
      <w:rPr>
        <w:rFonts w:ascii="Lato" w:cs="Lato" w:eastAsia="Lato" w:hAnsi="Lato"/>
        <w:color w:val="0b5394"/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rPr>
        <w:rFonts w:ascii="Lato" w:cs="Lato" w:eastAsia="Lato" w:hAnsi="Lato"/>
        <w:color w:val="0b5394"/>
        <w:sz w:val="20"/>
        <w:szCs w:val="20"/>
      </w:rPr>
    </w:pPr>
    <w:r w:rsidDel="00000000" w:rsidR="00000000" w:rsidRPr="00000000">
      <w:rPr>
        <w:rFonts w:ascii="Lato" w:cs="Lato" w:eastAsia="Lato" w:hAnsi="Lato"/>
        <w:color w:val="0b5394"/>
        <w:sz w:val="20"/>
        <w:szCs w:val="20"/>
        <w:rtl w:val="0"/>
      </w:rPr>
      <w:t xml:space="preserve">Lic. Daniel Slavutsky – Ing. Axel Gómez– Ing. Hernán Trinidad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jc w:val="right"/>
      <w:rPr>
        <w:rFonts w:ascii="Times New Roman" w:cs="Times New Roman" w:eastAsia="Times New Roman" w:hAnsi="Times New Roman"/>
        <w:color w:val="1c4587"/>
        <w:sz w:val="24"/>
        <w:szCs w:val="24"/>
      </w:rPr>
    </w:pPr>
    <w:bookmarkStart w:colFirst="0" w:colLast="0" w:name="_heading=h.gjdgxs" w:id="1"/>
    <w:bookmarkEnd w:id="1"/>
    <w:r w:rsidDel="00000000" w:rsidR="00000000" w:rsidRPr="00000000">
      <w:rPr>
        <w:rFonts w:ascii="Times New Roman" w:cs="Times New Roman" w:eastAsia="Times New Roman" w:hAnsi="Times New Roman"/>
        <w:color w:val="1c4587"/>
        <w:sz w:val="24"/>
        <w:szCs w:val="24"/>
        <w:rtl w:val="0"/>
      </w:rPr>
      <w:t xml:space="preserve">Informática I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-210350</wp:posOffset>
          </wp:positionH>
          <wp:positionV relativeFrom="paragraph">
            <wp:posOffset>-38099</wp:posOffset>
          </wp:positionV>
          <wp:extent cx="1101090" cy="466725"/>
          <wp:effectExtent b="0" l="0" r="0" t="0"/>
          <wp:wrapSquare wrapText="bothSides" distB="0" distT="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01090" cy="4667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2">
    <w:pPr>
      <w:jc w:val="right"/>
      <w:rPr>
        <w:rFonts w:ascii="Times New Roman" w:cs="Times New Roman" w:eastAsia="Times New Roman" w:hAnsi="Times New Roman"/>
        <w:color w:val="1c4587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color w:val="1c4587"/>
        <w:sz w:val="24"/>
        <w:szCs w:val="24"/>
        <w:rtl w:val="0"/>
      </w:rPr>
      <w:t xml:space="preserve">Dpto. de Ingeniería Electrónica</w:t>
    </w:r>
  </w:p>
  <w:p w:rsidR="00000000" w:rsidDel="00000000" w:rsidP="00000000" w:rsidRDefault="00000000" w:rsidRPr="00000000" w14:paraId="00000023">
    <w:pPr>
      <w:jc w:val="right"/>
      <w:rPr>
        <w:rFonts w:ascii="Times New Roman" w:cs="Times New Roman" w:eastAsia="Times New Roman" w:hAnsi="Times New Roman"/>
        <w:color w:val="1c4587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color w:val="1c4587"/>
        <w:sz w:val="24"/>
        <w:szCs w:val="24"/>
        <w:rtl w:val="0"/>
      </w:rPr>
      <w:t xml:space="preserve">UTN Facultad Regional Avellaneda</w:t>
    </w:r>
  </w:p>
  <w:p w:rsidR="00000000" w:rsidDel="00000000" w:rsidP="00000000" w:rsidRDefault="00000000" w:rsidRPr="00000000" w14:paraId="00000024">
    <w:pPr>
      <w:rPr>
        <w:rFonts w:ascii="Lato" w:cs="Lato" w:eastAsia="Lato" w:hAnsi="La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360" w:lineRule="auto"/>
      <w:jc w:val="center"/>
    </w:pPr>
    <w:rPr>
      <w:rFonts w:ascii="Roboto" w:cs="Roboto" w:eastAsia="Roboto" w:hAnsi="Roboto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Roboto" w:cs="Roboto" w:eastAsia="Roboto" w:hAnsi="Roboto"/>
      <w:b w:val="1"/>
      <w:sz w:val="24"/>
      <w:szCs w:val="24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 w:val="1"/>
    <w:rsid w:val="00BC422C"/>
    <w:pPr>
      <w:tabs>
        <w:tab w:val="center" w:pos="4252"/>
        <w:tab w:val="right" w:pos="8504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C422C"/>
  </w:style>
  <w:style w:type="paragraph" w:styleId="Piedepgina">
    <w:name w:val="footer"/>
    <w:basedOn w:val="Normal"/>
    <w:link w:val="PiedepginaCar"/>
    <w:uiPriority w:val="99"/>
    <w:unhideWhenUsed w:val="1"/>
    <w:rsid w:val="00BC422C"/>
    <w:pPr>
      <w:tabs>
        <w:tab w:val="center" w:pos="4252"/>
        <w:tab w:val="right" w:pos="8504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C422C"/>
  </w:style>
  <w:style w:type="character" w:styleId="Hipervnculo">
    <w:name w:val="Hyperlink"/>
    <w:basedOn w:val="Fuentedeprrafopredeter"/>
    <w:uiPriority w:val="99"/>
    <w:unhideWhenUsed w:val="1"/>
    <w:rsid w:val="003C0CE9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cLhkUI6uwq+FrQSz7ayQUWSDcw==">CgMxLjAyDWgucWVudXJqcjl3dTgyCGguZ2pkZ3hzOAByITF0eHVOU3BqTF85MlpkUE5NckZYUHVRVXpSbUNoRjBhWA==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2021-04-12T12:23:00Z</dcterms:created>
  <dc:creator>Axel Gómez</dc:creator>
</cp:coreProperties>
</file>