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C3D" w:rsidRPr="00914C3D" w:rsidRDefault="00914C3D" w:rsidP="00914C3D">
      <w:pPr>
        <w:pStyle w:val="Nadpis1"/>
      </w:pPr>
      <w:r w:rsidRPr="00914C3D">
        <w:t>PRODUKTOVÝ RESET: CONSTRUCTION CAPACITY MANAGER v2.0 (FINÁLNÍ VERZE)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Status: STRATEGICKÝ OPERAČNÍ PLÁN (SCHVÁLENO)</w:t>
      </w:r>
      <w:r w:rsidRPr="00914C3D">
        <w:rPr>
          <w:sz w:val="21"/>
          <w:szCs w:val="21"/>
        </w:rPr>
        <w:br/>
      </w:r>
      <w:r w:rsidRPr="00914C3D">
        <w:rPr>
          <w:sz w:val="21"/>
        </w:rPr>
        <w:t xml:space="preserve">Cíl: Snížení CAC o 50 %, eliminace feature </w:t>
      </w:r>
      <w:proofErr w:type="spellStart"/>
      <w:r w:rsidRPr="00914C3D">
        <w:rPr>
          <w:sz w:val="21"/>
        </w:rPr>
        <w:t>creepu</w:t>
      </w:r>
      <w:proofErr w:type="spellEnd"/>
      <w:r w:rsidRPr="00914C3D">
        <w:rPr>
          <w:sz w:val="21"/>
        </w:rPr>
        <w:t>, stabilizace vývojového cyklu a migrace 120 klientů bez paralýzy týmu.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  <w:szCs w:val="21"/>
        </w:rPr>
        <w:pict>
          <v:rect id="_x0000_i1025" style="width:601.15pt;height:1.5pt" o:hrpct="0" o:hralign="center" o:hrstd="t" o:hr="t" fillcolor="#a0a0a0" stroked="f"/>
        </w:pict>
      </w:r>
    </w:p>
    <w:p w:rsidR="00914C3D" w:rsidRPr="00914C3D" w:rsidRDefault="00914C3D" w:rsidP="00914C3D">
      <w:pPr>
        <w:pStyle w:val="Nadpis1"/>
        <w:rPr>
          <w:sz w:val="27"/>
          <w:szCs w:val="27"/>
        </w:rPr>
      </w:pPr>
      <w:r w:rsidRPr="00914C3D">
        <w:rPr>
          <w:sz w:val="27"/>
          <w:szCs w:val="27"/>
        </w:rPr>
        <w:t>FÁZE 1: CONTEXT &amp; SCOPE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 xml:space="preserve">1.1 Segment &amp; </w:t>
      </w:r>
      <w:proofErr w:type="spellStart"/>
      <w:r w:rsidRPr="00914C3D">
        <w:rPr>
          <w:sz w:val="21"/>
        </w:rPr>
        <w:t>Environment</w:t>
      </w:r>
      <w:proofErr w:type="spellEnd"/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Odvětví: B2B Stavebnictví (120 aktivních klientů).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 xml:space="preserve">Business </w:t>
      </w:r>
      <w:proofErr w:type="spellStart"/>
      <w:r w:rsidRPr="00914C3D">
        <w:rPr>
          <w:sz w:val="21"/>
        </w:rPr>
        <w:t>Trigger</w:t>
      </w:r>
      <w:proofErr w:type="spellEnd"/>
      <w:r w:rsidRPr="00914C3D">
        <w:rPr>
          <w:sz w:val="21"/>
        </w:rPr>
        <w:t>: Extrémní CAC a paralýza vývoje způsobená „speciálními režimy“ klientů.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Strategické rozhodnutí: </w:t>
      </w:r>
      <w:r w:rsidRPr="00914C3D">
        <w:rPr>
          <w:i/>
          <w:iCs/>
          <w:sz w:val="21"/>
        </w:rPr>
        <w:t xml:space="preserve">Ukončení podpory všech „speciálních režimů“. Přechod na jednotnou architekturu v2.0 s 30denním oknem pro migraci. Akceptované riziko: </w:t>
      </w:r>
      <w:proofErr w:type="spellStart"/>
      <w:r w:rsidRPr="00914C3D">
        <w:rPr>
          <w:i/>
          <w:iCs/>
          <w:sz w:val="21"/>
        </w:rPr>
        <w:t>Churn</w:t>
      </w:r>
      <w:proofErr w:type="spellEnd"/>
      <w:r w:rsidRPr="00914C3D">
        <w:rPr>
          <w:i/>
          <w:iCs/>
          <w:sz w:val="21"/>
        </w:rPr>
        <w:t xml:space="preserve"> &lt; 10 % klientů neschopných adaptace na standard.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 xml:space="preserve">1.2 </w:t>
      </w:r>
      <w:proofErr w:type="spellStart"/>
      <w:r w:rsidRPr="00914C3D">
        <w:rPr>
          <w:sz w:val="21"/>
        </w:rPr>
        <w:t>System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of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Record</w:t>
      </w:r>
      <w:proofErr w:type="spellEnd"/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Migrace: Plné převzetí dat z v1.0 </w:t>
      </w:r>
      <w:r w:rsidRPr="00914C3D">
        <w:rPr>
          <w:strike/>
          <w:sz w:val="21"/>
        </w:rPr>
        <w:t>s označením nekonzistencí (</w:t>
      </w:r>
      <w:proofErr w:type="spellStart"/>
      <w:r w:rsidRPr="00914C3D">
        <w:rPr>
          <w:strike/>
          <w:sz w:val="21"/>
        </w:rPr>
        <w:t>Legacy</w:t>
      </w:r>
      <w:proofErr w:type="spellEnd"/>
      <w:r w:rsidRPr="00914C3D">
        <w:rPr>
          <w:strike/>
          <w:sz w:val="21"/>
        </w:rPr>
        <w:t xml:space="preserve"> Flag)</w:t>
      </w:r>
      <w:r w:rsidRPr="00914C3D">
        <w:rPr>
          <w:sz w:val="21"/>
        </w:rPr>
        <w:t>. </w:t>
      </w:r>
      <w:r w:rsidRPr="00914C3D">
        <w:rPr>
          <w:i/>
          <w:iCs/>
          <w:sz w:val="21"/>
        </w:rPr>
        <w:t>Záznamy nevyhovující logice v2.0 budou uloženy do odděleného schématu </w:t>
      </w:r>
      <w:proofErr w:type="spellStart"/>
      <w:r w:rsidRPr="00914C3D">
        <w:rPr>
          <w:rFonts w:ascii="Courier New" w:hAnsi="Courier New" w:cs="Courier New"/>
          <w:i/>
          <w:iCs/>
          <w:color w:val="FCFCFC"/>
          <w:sz w:val="21"/>
        </w:rPr>
        <w:t>legacy</w:t>
      </w:r>
      <w:proofErr w:type="spellEnd"/>
      <w:r w:rsidRPr="00914C3D">
        <w:rPr>
          <w:rFonts w:ascii="Courier New" w:hAnsi="Courier New" w:cs="Courier New"/>
          <w:i/>
          <w:iCs/>
          <w:color w:val="FCFCFC"/>
          <w:sz w:val="21"/>
        </w:rPr>
        <w:t>_archive</w:t>
      </w:r>
      <w:r w:rsidRPr="00914C3D">
        <w:rPr>
          <w:i/>
          <w:iCs/>
          <w:sz w:val="21"/>
        </w:rPr>
        <w:t> pouze pro čtení.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  <w:szCs w:val="21"/>
        </w:rPr>
        <w:pict>
          <v:rect id="_x0000_i1026" style="width:601.15pt;height:1.5pt" o:hrpct="0" o:hralign="center" o:hrstd="t" o:hr="t" fillcolor="#a0a0a0" stroked="f"/>
        </w:pict>
      </w:r>
    </w:p>
    <w:p w:rsidR="00914C3D" w:rsidRPr="00914C3D" w:rsidRDefault="00914C3D" w:rsidP="00914C3D">
      <w:pPr>
        <w:pStyle w:val="Nadpis1"/>
        <w:rPr>
          <w:sz w:val="27"/>
          <w:szCs w:val="27"/>
        </w:rPr>
      </w:pPr>
      <w:r w:rsidRPr="00914C3D">
        <w:rPr>
          <w:sz w:val="27"/>
          <w:szCs w:val="27"/>
        </w:rPr>
        <w:t>FÁZE 2: STAKEHOLDER &amp; PROBLEM FORMALIZATION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**2.1 Primární aktér: </w:t>
      </w:r>
      <w:proofErr w:type="spellStart"/>
      <w:r w:rsidRPr="00914C3D">
        <w:rPr>
          <w:strike/>
          <w:sz w:val="21"/>
        </w:rPr>
        <w:t>Client</w:t>
      </w:r>
      <w:proofErr w:type="spellEnd"/>
      <w:r w:rsidRPr="00914C3D">
        <w:rPr>
          <w:strike/>
          <w:sz w:val="21"/>
        </w:rPr>
        <w:t xml:space="preserve"> </w:t>
      </w:r>
      <w:proofErr w:type="spellStart"/>
      <w:r w:rsidRPr="00914C3D">
        <w:rPr>
          <w:strike/>
          <w:sz w:val="21"/>
        </w:rPr>
        <w:t>Communicator</w:t>
      </w:r>
      <w:proofErr w:type="spellEnd"/>
      <w:r w:rsidRPr="00914C3D">
        <w:rPr>
          <w:sz w:val="21"/>
        </w:rPr>
        <w:t> </w:t>
      </w:r>
      <w:proofErr w:type="spellStart"/>
      <w:r w:rsidRPr="00914C3D">
        <w:rPr>
          <w:i/>
          <w:iCs/>
          <w:sz w:val="21"/>
        </w:rPr>
        <w:t>Capacity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Manager</w:t>
      </w:r>
      <w:proofErr w:type="spellEnd"/>
      <w:r w:rsidRPr="00914C3D">
        <w:rPr>
          <w:i/>
          <w:iCs/>
          <w:sz w:val="21"/>
        </w:rPr>
        <w:t xml:space="preserve"> (Dispečer)</w:t>
      </w:r>
      <w:r w:rsidRPr="00914C3D">
        <w:rPr>
          <w:sz w:val="21"/>
        </w:rPr>
        <w:t> **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Osoba odpovědná za soulad mezi stavbou a systémem. Jediný aktivní uživatel s právy zápisu.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 xml:space="preserve">2.2 </w:t>
      </w:r>
      <w:proofErr w:type="spellStart"/>
      <w:r w:rsidRPr="00914C3D">
        <w:rPr>
          <w:sz w:val="21"/>
        </w:rPr>
        <w:t>Core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Job</w:t>
      </w:r>
      <w:proofErr w:type="spellEnd"/>
      <w:r w:rsidRPr="00914C3D">
        <w:rPr>
          <w:sz w:val="21"/>
        </w:rPr>
        <w:t>-To-</w:t>
      </w:r>
      <w:proofErr w:type="spellStart"/>
      <w:r w:rsidRPr="00914C3D">
        <w:rPr>
          <w:sz w:val="21"/>
        </w:rPr>
        <w:t>Be</w:t>
      </w:r>
      <w:proofErr w:type="spellEnd"/>
      <w:r w:rsidRPr="00914C3D">
        <w:rPr>
          <w:sz w:val="21"/>
        </w:rPr>
        <w:t>-Done (JTBD)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„Systém musí umožnit alokaci a evidenci kapacit tak, aby termíny byly dodrženy a fakturace byla podložená, bez nutnosti manuálního ohýbání dat mimo systém.“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  <w:szCs w:val="21"/>
        </w:rPr>
        <w:pict>
          <v:rect id="_x0000_i1027" style="width:601.15pt;height:1.5pt" o:hrpct="0" o:hralign="center" o:hrstd="t" o:hr="t" fillcolor="#a0a0a0" stroked="f"/>
        </w:pict>
      </w:r>
    </w:p>
    <w:p w:rsidR="00914C3D" w:rsidRPr="00914C3D" w:rsidRDefault="00914C3D" w:rsidP="00914C3D">
      <w:pPr>
        <w:pStyle w:val="Nadpis1"/>
        <w:rPr>
          <w:sz w:val="27"/>
          <w:szCs w:val="27"/>
        </w:rPr>
      </w:pPr>
      <w:r w:rsidRPr="00914C3D">
        <w:rPr>
          <w:sz w:val="27"/>
          <w:szCs w:val="27"/>
        </w:rPr>
        <w:t>FÁZE 3: SYSTEM ARCHITECTURE BLUEPRINT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 xml:space="preserve">3.1 </w:t>
      </w:r>
      <w:proofErr w:type="spellStart"/>
      <w:r w:rsidRPr="00914C3D">
        <w:rPr>
          <w:sz w:val="21"/>
        </w:rPr>
        <w:t>System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Boundary</w:t>
      </w:r>
      <w:proofErr w:type="spellEnd"/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Uvnitř: Dynamická správa entit, </w:t>
      </w:r>
      <w:r w:rsidRPr="00914C3D">
        <w:rPr>
          <w:strike/>
          <w:sz w:val="21"/>
        </w:rPr>
        <w:t>časoprostorová alokace</w:t>
      </w:r>
      <w:r w:rsidRPr="00914C3D">
        <w:rPr>
          <w:sz w:val="21"/>
        </w:rPr>
        <w:t> </w:t>
      </w:r>
      <w:r w:rsidRPr="00914C3D">
        <w:rPr>
          <w:i/>
          <w:iCs/>
          <w:sz w:val="21"/>
        </w:rPr>
        <w:t xml:space="preserve">vizuální </w:t>
      </w:r>
      <w:proofErr w:type="spellStart"/>
      <w:r w:rsidRPr="00914C3D">
        <w:rPr>
          <w:i/>
          <w:iCs/>
          <w:sz w:val="21"/>
        </w:rPr>
        <w:t>heatmapa</w:t>
      </w:r>
      <w:proofErr w:type="spellEnd"/>
      <w:r w:rsidRPr="00914C3D">
        <w:rPr>
          <w:i/>
          <w:iCs/>
          <w:sz w:val="21"/>
        </w:rPr>
        <w:t xml:space="preserve"> konfliktů</w:t>
      </w:r>
      <w:r w:rsidRPr="00914C3D">
        <w:rPr>
          <w:sz w:val="21"/>
        </w:rPr>
        <w:t>, validace pravidel (16h limit, </w:t>
      </w:r>
      <w:proofErr w:type="spellStart"/>
      <w:r w:rsidRPr="00914C3D">
        <w:rPr>
          <w:strike/>
          <w:sz w:val="21"/>
        </w:rPr>
        <w:t>Geo</w:t>
      </w:r>
      <w:proofErr w:type="spellEnd"/>
      <w:r w:rsidRPr="00914C3D">
        <w:rPr>
          <w:strike/>
          <w:sz w:val="21"/>
        </w:rPr>
        <w:t>-vzdálenost</w:t>
      </w:r>
      <w:r w:rsidRPr="00914C3D">
        <w:rPr>
          <w:sz w:val="21"/>
        </w:rPr>
        <w:t> </w:t>
      </w:r>
      <w:r w:rsidRPr="00914C3D">
        <w:rPr>
          <w:i/>
          <w:iCs/>
          <w:sz w:val="21"/>
        </w:rPr>
        <w:t>Zónová dostupnost</w:t>
      </w:r>
      <w:r w:rsidRPr="00914C3D">
        <w:rPr>
          <w:sz w:val="21"/>
        </w:rPr>
        <w:t>).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Vně: Mzdy, logistika materiálu, mobilní aplikace pro dělníky (v této fázi </w:t>
      </w:r>
      <w:proofErr w:type="spellStart"/>
      <w:r w:rsidRPr="00914C3D">
        <w:rPr>
          <w:i/>
          <w:iCs/>
          <w:sz w:val="21"/>
        </w:rPr>
        <w:t>Out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of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Scope</w:t>
      </w:r>
      <w:proofErr w:type="spellEnd"/>
      <w:r w:rsidRPr="00914C3D">
        <w:rPr>
          <w:sz w:val="21"/>
        </w:rPr>
        <w:t>).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lastRenderedPageBreak/>
        <w:t xml:space="preserve">3.2 </w:t>
      </w:r>
      <w:proofErr w:type="spellStart"/>
      <w:r w:rsidRPr="00914C3D">
        <w:rPr>
          <w:sz w:val="21"/>
        </w:rPr>
        <w:t>Functional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Core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Definition</w:t>
      </w:r>
      <w:proofErr w:type="spellEnd"/>
    </w:p>
    <w:p w:rsidR="00914C3D" w:rsidRPr="00914C3D" w:rsidRDefault="00914C3D" w:rsidP="00914C3D">
      <w:pPr>
        <w:pStyle w:val="Nadpis1"/>
        <w:rPr>
          <w:sz w:val="21"/>
          <w:szCs w:val="21"/>
        </w:rPr>
      </w:pPr>
      <w:proofErr w:type="spellStart"/>
      <w:r w:rsidRPr="00914C3D">
        <w:rPr>
          <w:sz w:val="21"/>
        </w:rPr>
        <w:t>Metadata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Engine</w:t>
      </w:r>
      <w:proofErr w:type="spellEnd"/>
      <w:r w:rsidRPr="00914C3D">
        <w:rPr>
          <w:sz w:val="21"/>
        </w:rPr>
        <w:t> </w:t>
      </w:r>
      <w:r w:rsidRPr="00914C3D">
        <w:rPr>
          <w:i/>
          <w:iCs/>
          <w:sz w:val="21"/>
        </w:rPr>
        <w:t xml:space="preserve">s </w:t>
      </w:r>
      <w:proofErr w:type="spellStart"/>
      <w:r w:rsidRPr="00914C3D">
        <w:rPr>
          <w:i/>
          <w:iCs/>
          <w:sz w:val="21"/>
        </w:rPr>
        <w:t>Industry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Blueprints</w:t>
      </w:r>
      <w:proofErr w:type="spellEnd"/>
      <w:r w:rsidRPr="00914C3D">
        <w:rPr>
          <w:sz w:val="21"/>
        </w:rPr>
        <w:t>: Klient si definuje pole </w:t>
      </w:r>
      <w:r w:rsidRPr="00914C3D">
        <w:rPr>
          <w:strike/>
          <w:sz w:val="21"/>
        </w:rPr>
        <w:t>bez zásahu do DB schématu</w:t>
      </w:r>
      <w:r w:rsidRPr="00914C3D">
        <w:rPr>
          <w:sz w:val="21"/>
        </w:rPr>
        <w:t> </w:t>
      </w:r>
      <w:r w:rsidRPr="00914C3D">
        <w:rPr>
          <w:i/>
          <w:iCs/>
          <w:sz w:val="21"/>
        </w:rPr>
        <w:t xml:space="preserve">výběrem z jedné </w:t>
      </w:r>
      <w:proofErr w:type="gramStart"/>
      <w:r w:rsidRPr="00914C3D">
        <w:rPr>
          <w:i/>
          <w:iCs/>
          <w:sz w:val="21"/>
        </w:rPr>
        <w:t>ze</w:t>
      </w:r>
      <w:proofErr w:type="gramEnd"/>
      <w:r w:rsidRPr="00914C3D">
        <w:rPr>
          <w:i/>
          <w:iCs/>
          <w:sz w:val="21"/>
        </w:rPr>
        <w:t xml:space="preserve"> 3 oborových šablon (např. Pozemní stavby, Dopravní stavby, Specializovaná řemesla) pro okamžitý start bez nutnosti </w:t>
      </w:r>
      <w:proofErr w:type="spellStart"/>
      <w:r w:rsidRPr="00914C3D">
        <w:rPr>
          <w:i/>
          <w:iCs/>
          <w:sz w:val="21"/>
        </w:rPr>
        <w:t>customizace</w:t>
      </w:r>
      <w:proofErr w:type="spellEnd"/>
      <w:r w:rsidRPr="00914C3D">
        <w:rPr>
          <w:i/>
          <w:iCs/>
          <w:sz w:val="21"/>
        </w:rPr>
        <w:t>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Unit-</w:t>
      </w:r>
      <w:proofErr w:type="spellStart"/>
      <w:r w:rsidRPr="00914C3D">
        <w:rPr>
          <w:sz w:val="21"/>
        </w:rPr>
        <w:t>Based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Time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Engine</w:t>
      </w:r>
      <w:proofErr w:type="spellEnd"/>
      <w:r w:rsidRPr="00914C3D">
        <w:rPr>
          <w:sz w:val="21"/>
        </w:rPr>
        <w:t>: Plánování na sloty (Půlden, Den, Směna) s fixní váhou v hodinách.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proofErr w:type="spellStart"/>
      <w:r w:rsidRPr="00914C3D">
        <w:rPr>
          <w:sz w:val="21"/>
        </w:rPr>
        <w:t>Constraint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Engine</w:t>
      </w:r>
      <w:proofErr w:type="spellEnd"/>
      <w:r w:rsidRPr="00914C3D">
        <w:rPr>
          <w:sz w:val="21"/>
        </w:rPr>
        <w:t>: Tvrdá logika hlídající 16h denní limit a </w:t>
      </w:r>
      <w:r w:rsidRPr="00914C3D">
        <w:rPr>
          <w:strike/>
          <w:sz w:val="21"/>
        </w:rPr>
        <w:t>geografickou dosažitelnost staveb</w:t>
      </w:r>
      <w:r w:rsidRPr="00914C3D">
        <w:rPr>
          <w:sz w:val="21"/>
        </w:rPr>
        <w:t> </w:t>
      </w:r>
      <w:r w:rsidRPr="00914C3D">
        <w:rPr>
          <w:i/>
          <w:iCs/>
          <w:sz w:val="21"/>
        </w:rPr>
        <w:t>příslušnost k logickým zónám (předcházení přejezdům mezi kraji v jeden den).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  <w:szCs w:val="21"/>
        </w:rPr>
        <w:pict>
          <v:rect id="_x0000_i1028" style="width:601.15pt;height:1.5pt" o:hrpct="0" o:hralign="center" o:hrstd="t" o:hr="t" fillcolor="#a0a0a0" stroked="f"/>
        </w:pict>
      </w:r>
    </w:p>
    <w:p w:rsidR="00914C3D" w:rsidRPr="00914C3D" w:rsidRDefault="00914C3D" w:rsidP="00914C3D">
      <w:pPr>
        <w:pStyle w:val="Nadpis1"/>
        <w:rPr>
          <w:sz w:val="27"/>
          <w:szCs w:val="27"/>
        </w:rPr>
      </w:pPr>
      <w:r w:rsidRPr="00914C3D">
        <w:rPr>
          <w:sz w:val="27"/>
          <w:szCs w:val="27"/>
        </w:rPr>
        <w:t>FÁZE 4: REQUIREMENTS SPECIFICATION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3"/>
        <w:gridCol w:w="2302"/>
        <w:gridCol w:w="5627"/>
      </w:tblGrid>
      <w:tr w:rsidR="00914C3D" w:rsidRPr="00914C3D" w:rsidTr="00914C3D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r w:rsidRPr="00914C3D">
              <w:rPr>
                <w:sz w:val="21"/>
              </w:rPr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r w:rsidRPr="00914C3D">
              <w:rPr>
                <w:sz w:val="21"/>
              </w:rPr>
              <w:t>Název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r w:rsidRPr="00914C3D">
              <w:rPr>
                <w:sz w:val="21"/>
              </w:rPr>
              <w:t>Klíčová podmínka</w:t>
            </w:r>
          </w:p>
        </w:tc>
      </w:tr>
      <w:tr w:rsidR="00914C3D" w:rsidRPr="00914C3D" w:rsidTr="00914C3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gramStart"/>
            <w:r w:rsidRPr="00914C3D">
              <w:rPr>
                <w:sz w:val="21"/>
              </w:rPr>
              <w:t>FR.1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spellStart"/>
            <w:r w:rsidRPr="00914C3D">
              <w:rPr>
                <w:sz w:val="21"/>
              </w:rPr>
              <w:t>Metadata</w:t>
            </w:r>
            <w:proofErr w:type="spellEnd"/>
            <w:r w:rsidRPr="00914C3D">
              <w:rPr>
                <w:sz w:val="21"/>
              </w:rPr>
              <w:t xml:space="preserve"> </w:t>
            </w:r>
            <w:proofErr w:type="spellStart"/>
            <w:r w:rsidRPr="00914C3D">
              <w:rPr>
                <w:sz w:val="21"/>
              </w:rPr>
              <w:t>Engine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r w:rsidRPr="00914C3D">
              <w:rPr>
                <w:sz w:val="21"/>
              </w:rPr>
              <w:t xml:space="preserve">Použití </w:t>
            </w:r>
            <w:proofErr w:type="spellStart"/>
            <w:r w:rsidRPr="00914C3D">
              <w:rPr>
                <w:sz w:val="21"/>
              </w:rPr>
              <w:t>PostgreSQL</w:t>
            </w:r>
            <w:proofErr w:type="spellEnd"/>
            <w:r w:rsidRPr="00914C3D">
              <w:rPr>
                <w:sz w:val="21"/>
              </w:rPr>
              <w:t xml:space="preserve"> JSONB pro klientská pole. </w:t>
            </w:r>
            <w:r w:rsidRPr="00914C3D">
              <w:rPr>
                <w:i/>
                <w:iCs/>
                <w:sz w:val="21"/>
              </w:rPr>
              <w:t>Validace schématu při importu.</w:t>
            </w:r>
          </w:p>
        </w:tc>
      </w:tr>
      <w:tr w:rsidR="00914C3D" w:rsidRPr="00914C3D" w:rsidTr="00914C3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gramStart"/>
            <w:r w:rsidRPr="00914C3D">
              <w:rPr>
                <w:sz w:val="21"/>
              </w:rPr>
              <w:t>FR.2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spellStart"/>
            <w:r w:rsidRPr="00914C3D">
              <w:rPr>
                <w:sz w:val="21"/>
              </w:rPr>
              <w:t>Time</w:t>
            </w:r>
            <w:proofErr w:type="spellEnd"/>
            <w:r w:rsidRPr="00914C3D">
              <w:rPr>
                <w:sz w:val="21"/>
              </w:rPr>
              <w:t>-</w:t>
            </w:r>
            <w:proofErr w:type="spellStart"/>
            <w:r w:rsidRPr="00914C3D">
              <w:rPr>
                <w:sz w:val="21"/>
              </w:rPr>
              <w:t>Slots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r w:rsidRPr="00914C3D">
              <w:rPr>
                <w:sz w:val="21"/>
              </w:rPr>
              <w:t xml:space="preserve">Fixní sloty (AM, PM, </w:t>
            </w:r>
            <w:proofErr w:type="spellStart"/>
            <w:r w:rsidRPr="00914C3D">
              <w:rPr>
                <w:sz w:val="21"/>
              </w:rPr>
              <w:t>Day</w:t>
            </w:r>
            <w:proofErr w:type="spellEnd"/>
            <w:r w:rsidRPr="00914C3D">
              <w:rPr>
                <w:sz w:val="21"/>
              </w:rPr>
              <w:t xml:space="preserve">, </w:t>
            </w:r>
            <w:proofErr w:type="spellStart"/>
            <w:r w:rsidRPr="00914C3D">
              <w:rPr>
                <w:sz w:val="21"/>
              </w:rPr>
              <w:t>Night</w:t>
            </w:r>
            <w:proofErr w:type="spellEnd"/>
            <w:r w:rsidRPr="00914C3D">
              <w:rPr>
                <w:sz w:val="21"/>
              </w:rPr>
              <w:t>) s váhou v hodinách.</w:t>
            </w:r>
          </w:p>
        </w:tc>
      </w:tr>
      <w:tr w:rsidR="00914C3D" w:rsidRPr="00914C3D" w:rsidTr="00914C3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gramStart"/>
            <w:r w:rsidRPr="00914C3D">
              <w:rPr>
                <w:sz w:val="21"/>
              </w:rPr>
              <w:t>FR.3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r w:rsidRPr="00914C3D">
              <w:rPr>
                <w:sz w:val="21"/>
              </w:rPr>
              <w:t xml:space="preserve">16h </w:t>
            </w:r>
            <w:proofErr w:type="spellStart"/>
            <w:r w:rsidRPr="00914C3D">
              <w:rPr>
                <w:sz w:val="21"/>
              </w:rPr>
              <w:t>Cap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spellStart"/>
            <w:r w:rsidRPr="00914C3D">
              <w:rPr>
                <w:sz w:val="21"/>
              </w:rPr>
              <w:t>Hard</w:t>
            </w:r>
            <w:proofErr w:type="spellEnd"/>
            <w:r w:rsidRPr="00914C3D">
              <w:rPr>
                <w:sz w:val="21"/>
              </w:rPr>
              <w:t xml:space="preserve"> </w:t>
            </w:r>
            <w:proofErr w:type="spellStart"/>
            <w:r w:rsidRPr="00914C3D">
              <w:rPr>
                <w:sz w:val="21"/>
              </w:rPr>
              <w:t>Block</w:t>
            </w:r>
            <w:proofErr w:type="spellEnd"/>
            <w:r w:rsidRPr="00914C3D">
              <w:rPr>
                <w:sz w:val="21"/>
              </w:rPr>
              <w:t>: </w:t>
            </w:r>
            <w:r w:rsidRPr="00914C3D">
              <w:rPr>
                <w:i/>
                <w:iCs/>
                <w:sz w:val="21"/>
              </w:rPr>
              <w:t>Systém technicky neumožní uložit alokaci zdroje nad 16h/den.</w:t>
            </w:r>
          </w:p>
        </w:tc>
      </w:tr>
      <w:tr w:rsidR="00914C3D" w:rsidRPr="00914C3D" w:rsidTr="00914C3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gramStart"/>
            <w:r w:rsidRPr="00914C3D">
              <w:rPr>
                <w:sz w:val="21"/>
              </w:rPr>
              <w:t>FR.4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spellStart"/>
            <w:r w:rsidRPr="00914C3D">
              <w:rPr>
                <w:strike/>
                <w:sz w:val="21"/>
              </w:rPr>
              <w:t>Geo</w:t>
            </w:r>
            <w:proofErr w:type="spellEnd"/>
            <w:r w:rsidRPr="00914C3D">
              <w:rPr>
                <w:strike/>
                <w:sz w:val="21"/>
              </w:rPr>
              <w:t>-</w:t>
            </w:r>
            <w:proofErr w:type="spellStart"/>
            <w:r w:rsidRPr="00914C3D">
              <w:rPr>
                <w:strike/>
                <w:sz w:val="21"/>
              </w:rPr>
              <w:t>Validator</w:t>
            </w:r>
            <w:proofErr w:type="spellEnd"/>
            <w:r w:rsidRPr="00914C3D">
              <w:rPr>
                <w:sz w:val="21"/>
              </w:rPr>
              <w:t> </w:t>
            </w:r>
            <w:proofErr w:type="spellStart"/>
            <w:r w:rsidRPr="00914C3D">
              <w:rPr>
                <w:i/>
                <w:iCs/>
                <w:sz w:val="21"/>
              </w:rPr>
              <w:t>Zone</w:t>
            </w:r>
            <w:proofErr w:type="spellEnd"/>
            <w:r w:rsidRPr="00914C3D">
              <w:rPr>
                <w:i/>
                <w:iCs/>
                <w:sz w:val="21"/>
              </w:rPr>
              <w:t>-</w:t>
            </w:r>
            <w:proofErr w:type="spellStart"/>
            <w:r w:rsidRPr="00914C3D">
              <w:rPr>
                <w:i/>
                <w:iCs/>
                <w:sz w:val="21"/>
              </w:rPr>
              <w:t>Validator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r w:rsidRPr="00914C3D">
              <w:rPr>
                <w:i/>
                <w:iCs/>
                <w:sz w:val="21"/>
              </w:rPr>
              <w:t>Varování při alokaci jednoho zdroje do dvou různých geografických zón v jeden den.</w:t>
            </w:r>
          </w:p>
        </w:tc>
      </w:tr>
      <w:tr w:rsidR="00914C3D" w:rsidRPr="00914C3D" w:rsidTr="00914C3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gramStart"/>
            <w:r w:rsidRPr="00914C3D">
              <w:rPr>
                <w:sz w:val="21"/>
              </w:rPr>
              <w:t>FR.5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spellStart"/>
            <w:r w:rsidRPr="00914C3D">
              <w:rPr>
                <w:sz w:val="21"/>
              </w:rPr>
              <w:t>Bulk</w:t>
            </w:r>
            <w:proofErr w:type="spellEnd"/>
            <w:r w:rsidRPr="00914C3D">
              <w:rPr>
                <w:sz w:val="21"/>
              </w:rPr>
              <w:t xml:space="preserve"> </w:t>
            </w:r>
            <w:proofErr w:type="spellStart"/>
            <w:r w:rsidRPr="00914C3D">
              <w:rPr>
                <w:sz w:val="21"/>
              </w:rPr>
              <w:t>Ops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r w:rsidRPr="00914C3D">
              <w:rPr>
                <w:sz w:val="21"/>
              </w:rPr>
              <w:t>Hromadné přesuny lidí mezi projekty v jedné transakci.</w:t>
            </w:r>
          </w:p>
        </w:tc>
      </w:tr>
      <w:tr w:rsidR="00914C3D" w:rsidRPr="00914C3D" w:rsidTr="00914C3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gramStart"/>
            <w:r w:rsidRPr="00914C3D">
              <w:rPr>
                <w:sz w:val="21"/>
              </w:rPr>
              <w:t>FR.6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spellStart"/>
            <w:r w:rsidRPr="00914C3D">
              <w:rPr>
                <w:strike/>
                <w:sz w:val="21"/>
              </w:rPr>
              <w:t>Override</w:t>
            </w:r>
            <w:proofErr w:type="spellEnd"/>
            <w:r w:rsidRPr="00914C3D">
              <w:rPr>
                <w:sz w:val="21"/>
              </w:rPr>
              <w:t> </w:t>
            </w:r>
            <w:r w:rsidRPr="00914C3D">
              <w:rPr>
                <w:i/>
                <w:iCs/>
                <w:sz w:val="21"/>
              </w:rPr>
              <w:t>Audit Log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r w:rsidRPr="00914C3D">
              <w:rPr>
                <w:strike/>
                <w:sz w:val="21"/>
              </w:rPr>
              <w:t>Klient může pravidla obejít se zdůvodněním.</w:t>
            </w:r>
            <w:r w:rsidRPr="00914C3D">
              <w:rPr>
                <w:sz w:val="21"/>
              </w:rPr>
              <w:t> </w:t>
            </w:r>
            <w:r w:rsidRPr="00914C3D">
              <w:rPr>
                <w:i/>
                <w:iCs/>
                <w:sz w:val="21"/>
              </w:rPr>
              <w:t>Povolen pouze u měkkých varování (Zóny). 16h limit je nepřekročitelný.</w:t>
            </w:r>
          </w:p>
        </w:tc>
      </w:tr>
      <w:tr w:rsidR="00914C3D" w:rsidRPr="00914C3D" w:rsidTr="00914C3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gramStart"/>
            <w:r w:rsidRPr="00914C3D">
              <w:rPr>
                <w:i/>
                <w:iCs/>
                <w:sz w:val="21"/>
              </w:rPr>
              <w:t>FR.7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proofErr w:type="spellStart"/>
            <w:r w:rsidRPr="00914C3D">
              <w:rPr>
                <w:i/>
                <w:iCs/>
                <w:sz w:val="21"/>
              </w:rPr>
              <w:t>Conflict</w:t>
            </w:r>
            <w:proofErr w:type="spellEnd"/>
            <w:r w:rsidRPr="00914C3D">
              <w:rPr>
                <w:i/>
                <w:iCs/>
                <w:sz w:val="21"/>
              </w:rPr>
              <w:t xml:space="preserve"> </w:t>
            </w:r>
            <w:proofErr w:type="spellStart"/>
            <w:r w:rsidRPr="00914C3D">
              <w:rPr>
                <w:i/>
                <w:iCs/>
                <w:sz w:val="21"/>
              </w:rPr>
              <w:t>Heatmap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4C3D" w:rsidRPr="00914C3D" w:rsidRDefault="00914C3D" w:rsidP="00914C3D">
            <w:pPr>
              <w:pStyle w:val="Nadpis1"/>
              <w:rPr>
                <w:sz w:val="21"/>
                <w:szCs w:val="21"/>
              </w:rPr>
            </w:pPr>
            <w:r w:rsidRPr="00914C3D">
              <w:rPr>
                <w:i/>
                <w:iCs/>
                <w:sz w:val="21"/>
              </w:rPr>
              <w:t>Vizuální indikace konfliktů v kalendáři (červená barva při přetížení/kolizi).</w:t>
            </w:r>
          </w:p>
        </w:tc>
      </w:tr>
    </w:tbl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  <w:szCs w:val="21"/>
        </w:rPr>
        <w:pict>
          <v:rect id="_x0000_i1029" style="width:601.15pt;height:1.5pt" o:hrpct="0" o:hralign="center" o:hrstd="t" o:hr="t" fillcolor="#a0a0a0" stroked="f"/>
        </w:pict>
      </w:r>
    </w:p>
    <w:p w:rsidR="00914C3D" w:rsidRPr="00914C3D" w:rsidRDefault="00914C3D" w:rsidP="00914C3D">
      <w:pPr>
        <w:pStyle w:val="Nadpis1"/>
        <w:rPr>
          <w:sz w:val="27"/>
          <w:szCs w:val="27"/>
        </w:rPr>
      </w:pPr>
      <w:r w:rsidRPr="00914C3D">
        <w:rPr>
          <w:sz w:val="27"/>
          <w:szCs w:val="27"/>
        </w:rPr>
        <w:t>FÁZE 5: VALIDATION &amp; RISK FRAMEWORK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5.1 Klíčová rizika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Behaviorální: Odpor uživatelů k rigiditě (vyřešeno edukací o čistotě dat pro fakturaci).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proofErr w:type="spellStart"/>
      <w:r w:rsidRPr="00914C3D">
        <w:rPr>
          <w:sz w:val="21"/>
        </w:rPr>
        <w:t>Onboardingový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bottleneck</w:t>
      </w:r>
      <w:proofErr w:type="spellEnd"/>
      <w:r w:rsidRPr="00914C3D">
        <w:rPr>
          <w:sz w:val="21"/>
        </w:rPr>
        <w:t>: </w:t>
      </w:r>
      <w:r w:rsidRPr="00914C3D">
        <w:rPr>
          <w:strike/>
          <w:sz w:val="21"/>
        </w:rPr>
        <w:t xml:space="preserve">Asistovaný </w:t>
      </w:r>
      <w:proofErr w:type="spellStart"/>
      <w:r w:rsidRPr="00914C3D">
        <w:rPr>
          <w:strike/>
          <w:sz w:val="21"/>
        </w:rPr>
        <w:t>onboarding</w:t>
      </w:r>
      <w:proofErr w:type="spellEnd"/>
      <w:r w:rsidRPr="00914C3D">
        <w:rPr>
          <w:sz w:val="21"/>
        </w:rPr>
        <w:t>. </w:t>
      </w:r>
      <w:r w:rsidRPr="00914C3D">
        <w:rPr>
          <w:i/>
          <w:iCs/>
          <w:sz w:val="21"/>
        </w:rPr>
        <w:t xml:space="preserve">Vyřešeno skrze </w:t>
      </w:r>
      <w:proofErr w:type="spellStart"/>
      <w:r w:rsidRPr="00914C3D">
        <w:rPr>
          <w:i/>
          <w:iCs/>
          <w:sz w:val="21"/>
        </w:rPr>
        <w:t>Automated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Migration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Wizard</w:t>
      </w:r>
      <w:proofErr w:type="spellEnd"/>
      <w:r w:rsidRPr="00914C3D">
        <w:rPr>
          <w:i/>
          <w:iCs/>
          <w:sz w:val="21"/>
        </w:rPr>
        <w:t xml:space="preserve"> (viz bod 6).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 xml:space="preserve">Existenční: Ztráta důvěry v data (vyřešeno deterministickým </w:t>
      </w:r>
      <w:proofErr w:type="spellStart"/>
      <w:r w:rsidRPr="00914C3D">
        <w:rPr>
          <w:sz w:val="21"/>
        </w:rPr>
        <w:t>Constraint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Enginem</w:t>
      </w:r>
      <w:proofErr w:type="spellEnd"/>
      <w:r w:rsidRPr="00914C3D">
        <w:rPr>
          <w:sz w:val="21"/>
        </w:rPr>
        <w:t>).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  <w:szCs w:val="21"/>
        </w:rPr>
        <w:pict>
          <v:rect id="_x0000_i1030" style="width:601.15pt;height:1.5pt" o:hrpct="0" o:hralign="center" o:hrstd="t" o:hr="t" fillcolor="#a0a0a0" stroked="f"/>
        </w:pict>
      </w:r>
    </w:p>
    <w:p w:rsidR="00914C3D" w:rsidRPr="00914C3D" w:rsidRDefault="00914C3D" w:rsidP="00914C3D">
      <w:pPr>
        <w:pStyle w:val="Nadpis1"/>
        <w:rPr>
          <w:sz w:val="27"/>
          <w:szCs w:val="27"/>
        </w:rPr>
      </w:pPr>
      <w:r w:rsidRPr="00914C3D">
        <w:rPr>
          <w:sz w:val="27"/>
          <w:szCs w:val="27"/>
        </w:rPr>
        <w:t>FÁZE 6: MVP CONTAINER (v2.0 RESET)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lastRenderedPageBreak/>
        <w:t xml:space="preserve">Rozsah (In </w:t>
      </w:r>
      <w:proofErr w:type="spellStart"/>
      <w:r w:rsidRPr="00914C3D">
        <w:rPr>
          <w:sz w:val="21"/>
        </w:rPr>
        <w:t>Scope</w:t>
      </w:r>
      <w:proofErr w:type="spellEnd"/>
      <w:r w:rsidRPr="00914C3D">
        <w:rPr>
          <w:sz w:val="21"/>
        </w:rPr>
        <w:t>):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 xml:space="preserve">Plná správa entit s </w:t>
      </w:r>
      <w:proofErr w:type="spellStart"/>
      <w:r w:rsidRPr="00914C3D">
        <w:rPr>
          <w:sz w:val="21"/>
        </w:rPr>
        <w:t>Metadata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Enginem</w:t>
      </w:r>
      <w:proofErr w:type="spellEnd"/>
      <w:r w:rsidRPr="00914C3D">
        <w:rPr>
          <w:sz w:val="21"/>
        </w:rPr>
        <w:t> </w:t>
      </w:r>
      <w:r w:rsidRPr="00914C3D">
        <w:rPr>
          <w:i/>
          <w:iCs/>
          <w:sz w:val="21"/>
        </w:rPr>
        <w:t>a 3 oborovými šablonami</w:t>
      </w:r>
      <w:r w:rsidRPr="00914C3D">
        <w:rPr>
          <w:sz w:val="21"/>
        </w:rPr>
        <w:t>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Kalendář se sloty a validací 16h/</w:t>
      </w:r>
      <w:r w:rsidRPr="00914C3D">
        <w:rPr>
          <w:i/>
          <w:iCs/>
          <w:sz w:val="21"/>
        </w:rPr>
        <w:t>Zóny</w:t>
      </w:r>
      <w:r w:rsidRPr="00914C3D">
        <w:rPr>
          <w:sz w:val="21"/>
        </w:rPr>
        <w:t>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proofErr w:type="spellStart"/>
      <w:r w:rsidRPr="00914C3D">
        <w:rPr>
          <w:i/>
          <w:iCs/>
          <w:sz w:val="21"/>
        </w:rPr>
        <w:t>Automated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Migration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Wizard</w:t>
      </w:r>
      <w:proofErr w:type="spellEnd"/>
      <w:r w:rsidRPr="00914C3D">
        <w:rPr>
          <w:i/>
          <w:iCs/>
          <w:sz w:val="21"/>
        </w:rPr>
        <w:t xml:space="preserve"> pro samoobslužný přechod z v1.0.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Konfigurovatelný Excel export (podklad pro fakturaci).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  <w:szCs w:val="21"/>
        </w:rPr>
        <w:pict>
          <v:rect id="_x0000_i1031" style="width:601.15pt;height:1.5pt" o:hrpct="0" o:hralign="center" o:hrstd="t" o:hr="t" fillcolor="#a0a0a0" stroked="f"/>
        </w:pict>
      </w:r>
    </w:p>
    <w:p w:rsidR="00914C3D" w:rsidRPr="00914C3D" w:rsidRDefault="00914C3D" w:rsidP="00914C3D">
      <w:pPr>
        <w:pStyle w:val="Nadpis1"/>
        <w:rPr>
          <w:sz w:val="27"/>
          <w:szCs w:val="27"/>
        </w:rPr>
      </w:pPr>
      <w:r w:rsidRPr="00914C3D">
        <w:rPr>
          <w:sz w:val="27"/>
          <w:szCs w:val="27"/>
        </w:rPr>
        <w:t>DODATEK: TECHNICKÉ ZADÁNÍ A STRATEGIE NASAZENÍ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 xml:space="preserve">1. </w:t>
      </w:r>
      <w:proofErr w:type="spellStart"/>
      <w:r w:rsidRPr="00914C3D">
        <w:rPr>
          <w:sz w:val="21"/>
        </w:rPr>
        <w:t>Automated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Migration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Wizard</w:t>
      </w:r>
      <w:proofErr w:type="spellEnd"/>
      <w:r w:rsidRPr="00914C3D">
        <w:rPr>
          <w:sz w:val="21"/>
        </w:rPr>
        <w:t xml:space="preserve"> (Řešení </w:t>
      </w:r>
      <w:proofErr w:type="spellStart"/>
      <w:r w:rsidRPr="00914C3D">
        <w:rPr>
          <w:sz w:val="21"/>
        </w:rPr>
        <w:t>bottlenecku</w:t>
      </w:r>
      <w:proofErr w:type="spellEnd"/>
      <w:r w:rsidRPr="00914C3D">
        <w:rPr>
          <w:sz w:val="21"/>
        </w:rPr>
        <w:t>)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i/>
          <w:iCs/>
          <w:sz w:val="21"/>
        </w:rPr>
        <w:t>Nástroj provede klienta procesem ve 4 krocích: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i/>
          <w:iCs/>
          <w:sz w:val="21"/>
        </w:rPr>
        <w:t>Výběr šablony (</w:t>
      </w:r>
      <w:proofErr w:type="spellStart"/>
      <w:r w:rsidRPr="00914C3D">
        <w:rPr>
          <w:i/>
          <w:iCs/>
          <w:sz w:val="21"/>
        </w:rPr>
        <w:t>Blueprint</w:t>
      </w:r>
      <w:proofErr w:type="spellEnd"/>
      <w:r w:rsidRPr="00914C3D">
        <w:rPr>
          <w:i/>
          <w:iCs/>
          <w:sz w:val="21"/>
        </w:rPr>
        <w:t>).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proofErr w:type="spellStart"/>
      <w:r w:rsidRPr="00914C3D">
        <w:rPr>
          <w:i/>
          <w:iCs/>
          <w:sz w:val="21"/>
        </w:rPr>
        <w:t>Automapping</w:t>
      </w:r>
      <w:proofErr w:type="spellEnd"/>
      <w:r w:rsidRPr="00914C3D">
        <w:rPr>
          <w:i/>
          <w:iCs/>
          <w:sz w:val="21"/>
        </w:rPr>
        <w:t xml:space="preserve"> polí z v1.0 na v2.0.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proofErr w:type="spellStart"/>
      <w:r w:rsidRPr="00914C3D">
        <w:rPr>
          <w:i/>
          <w:iCs/>
          <w:sz w:val="21"/>
        </w:rPr>
        <w:t>Conflict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Resolution</w:t>
      </w:r>
      <w:proofErr w:type="spellEnd"/>
      <w:r w:rsidRPr="00914C3D">
        <w:rPr>
          <w:i/>
          <w:iCs/>
          <w:sz w:val="21"/>
        </w:rPr>
        <w:t>: Klient musí manuálně opravit kritické chyby v datech (např. 24h směny), které v2.0 nepovolí.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proofErr w:type="spellStart"/>
      <w:r w:rsidRPr="00914C3D">
        <w:rPr>
          <w:i/>
          <w:iCs/>
          <w:sz w:val="21"/>
        </w:rPr>
        <w:t>Final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Review</w:t>
      </w:r>
      <w:proofErr w:type="spellEnd"/>
      <w:r w:rsidRPr="00914C3D">
        <w:rPr>
          <w:i/>
          <w:iCs/>
          <w:sz w:val="21"/>
        </w:rPr>
        <w:t xml:space="preserve"> a digitální stvrzení přechodu.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 xml:space="preserve">2. </w:t>
      </w:r>
      <w:proofErr w:type="spellStart"/>
      <w:r w:rsidRPr="00914C3D">
        <w:rPr>
          <w:sz w:val="21"/>
        </w:rPr>
        <w:t>Validation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Logic</w:t>
      </w:r>
      <w:proofErr w:type="spellEnd"/>
      <w:r w:rsidRPr="00914C3D">
        <w:rPr>
          <w:sz w:val="21"/>
        </w:rPr>
        <w:t xml:space="preserve"> (</w:t>
      </w:r>
      <w:proofErr w:type="spellStart"/>
      <w:r w:rsidRPr="00914C3D">
        <w:rPr>
          <w:sz w:val="21"/>
        </w:rPr>
        <w:t>Constraint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Engine</w:t>
      </w:r>
      <w:proofErr w:type="spellEnd"/>
      <w:r w:rsidRPr="00914C3D">
        <w:rPr>
          <w:sz w:val="21"/>
        </w:rPr>
        <w:t>)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16h Limit: </w:t>
      </w:r>
      <w:proofErr w:type="gramStart"/>
      <w:r w:rsidRPr="00914C3D">
        <w:rPr>
          <w:rFonts w:ascii="Courier New" w:hAnsi="Courier New" w:cs="Courier New"/>
          <w:color w:val="FCFCFC"/>
          <w:sz w:val="21"/>
        </w:rPr>
        <w:t>SUM(</w:t>
      </w:r>
      <w:proofErr w:type="spellStart"/>
      <w:r w:rsidRPr="00914C3D">
        <w:rPr>
          <w:rFonts w:ascii="Courier New" w:hAnsi="Courier New" w:cs="Courier New"/>
          <w:color w:val="FCFCFC"/>
          <w:sz w:val="21"/>
        </w:rPr>
        <w:t>allocations</w:t>
      </w:r>
      <w:proofErr w:type="gramEnd"/>
      <w:r w:rsidRPr="00914C3D">
        <w:rPr>
          <w:rFonts w:ascii="Courier New" w:hAnsi="Courier New" w:cs="Courier New"/>
          <w:color w:val="FCFCFC"/>
          <w:sz w:val="21"/>
        </w:rPr>
        <w:t>.weight</w:t>
      </w:r>
      <w:proofErr w:type="spellEnd"/>
      <w:r w:rsidRPr="00914C3D">
        <w:rPr>
          <w:rFonts w:ascii="Courier New" w:hAnsi="Courier New" w:cs="Courier New"/>
          <w:color w:val="FCFCFC"/>
          <w:sz w:val="21"/>
        </w:rPr>
        <w:t>_</w:t>
      </w:r>
      <w:proofErr w:type="spellStart"/>
      <w:r w:rsidRPr="00914C3D">
        <w:rPr>
          <w:rFonts w:ascii="Courier New" w:hAnsi="Courier New" w:cs="Courier New"/>
          <w:color w:val="FCFCFC"/>
          <w:sz w:val="21"/>
        </w:rPr>
        <w:t>hours</w:t>
      </w:r>
      <w:proofErr w:type="spellEnd"/>
      <w:r w:rsidRPr="00914C3D">
        <w:rPr>
          <w:rFonts w:ascii="Courier New" w:hAnsi="Courier New" w:cs="Courier New"/>
          <w:color w:val="FCFCFC"/>
          <w:sz w:val="21"/>
        </w:rPr>
        <w:t>) &lt;= 16.0</w:t>
      </w:r>
      <w:r w:rsidRPr="00914C3D">
        <w:rPr>
          <w:sz w:val="21"/>
        </w:rPr>
        <w:t> -&gt; </w:t>
      </w:r>
      <w:proofErr w:type="spellStart"/>
      <w:r w:rsidRPr="00914C3D">
        <w:rPr>
          <w:sz w:val="21"/>
        </w:rPr>
        <w:t>Throw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Error</w:t>
      </w:r>
      <w:proofErr w:type="spellEnd"/>
      <w:r w:rsidRPr="00914C3D">
        <w:rPr>
          <w:sz w:val="21"/>
        </w:rPr>
        <w:t>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proofErr w:type="spellStart"/>
      <w:r w:rsidRPr="00914C3D">
        <w:rPr>
          <w:i/>
          <w:iCs/>
          <w:sz w:val="21"/>
        </w:rPr>
        <w:t>Zone</w:t>
      </w:r>
      <w:proofErr w:type="spellEnd"/>
      <w:r w:rsidRPr="00914C3D">
        <w:rPr>
          <w:i/>
          <w:iCs/>
          <w:sz w:val="21"/>
        </w:rPr>
        <w:t>-</w:t>
      </w:r>
      <w:proofErr w:type="spellStart"/>
      <w:r w:rsidRPr="00914C3D">
        <w:rPr>
          <w:i/>
          <w:iCs/>
          <w:sz w:val="21"/>
        </w:rPr>
        <w:t>Check</w:t>
      </w:r>
      <w:proofErr w:type="spellEnd"/>
      <w:r w:rsidRPr="00914C3D">
        <w:rPr>
          <w:i/>
          <w:iCs/>
          <w:sz w:val="21"/>
        </w:rPr>
        <w:t>: Pokud zdroj má v jeden den &gt;1 zónu -&gt; </w:t>
      </w:r>
      <w:proofErr w:type="spellStart"/>
      <w:r w:rsidRPr="00914C3D">
        <w:rPr>
          <w:i/>
          <w:iCs/>
          <w:sz w:val="21"/>
        </w:rPr>
        <w:t>Throw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Warning</w:t>
      </w:r>
      <w:proofErr w:type="spellEnd"/>
      <w:r w:rsidRPr="00914C3D">
        <w:rPr>
          <w:i/>
          <w:iCs/>
          <w:sz w:val="21"/>
        </w:rPr>
        <w:t> + povinný komentář.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3. Provozní model (18 lidí)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Vývoj (12 lidí): </w:t>
      </w:r>
      <w:r w:rsidRPr="00914C3D">
        <w:rPr>
          <w:i/>
          <w:iCs/>
          <w:sz w:val="21"/>
        </w:rPr>
        <w:t xml:space="preserve">100% </w:t>
      </w:r>
      <w:proofErr w:type="spellStart"/>
      <w:r w:rsidRPr="00914C3D">
        <w:rPr>
          <w:i/>
          <w:iCs/>
          <w:sz w:val="21"/>
        </w:rPr>
        <w:t>focus</w:t>
      </w:r>
      <w:proofErr w:type="spellEnd"/>
      <w:r w:rsidRPr="00914C3D">
        <w:rPr>
          <w:i/>
          <w:iCs/>
          <w:sz w:val="21"/>
        </w:rPr>
        <w:t xml:space="preserve"> na v2.0 a </w:t>
      </w:r>
      <w:proofErr w:type="spellStart"/>
      <w:r w:rsidRPr="00914C3D">
        <w:rPr>
          <w:i/>
          <w:iCs/>
          <w:sz w:val="21"/>
        </w:rPr>
        <w:t>Migration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Wizard</w:t>
      </w:r>
      <w:proofErr w:type="spellEnd"/>
      <w:r w:rsidRPr="00914C3D">
        <w:rPr>
          <w:i/>
          <w:iCs/>
          <w:sz w:val="21"/>
        </w:rPr>
        <w:t xml:space="preserve">. Údržba v1.0 omezena pouze na kritické </w:t>
      </w:r>
      <w:proofErr w:type="spellStart"/>
      <w:r w:rsidRPr="00914C3D">
        <w:rPr>
          <w:i/>
          <w:iCs/>
          <w:sz w:val="21"/>
        </w:rPr>
        <w:t>security</w:t>
      </w:r>
      <w:proofErr w:type="spellEnd"/>
      <w:r w:rsidRPr="00914C3D">
        <w:rPr>
          <w:i/>
          <w:iCs/>
          <w:sz w:val="21"/>
        </w:rPr>
        <w:t xml:space="preserve"> fixy.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proofErr w:type="spellStart"/>
      <w:r w:rsidRPr="00914C3D">
        <w:rPr>
          <w:sz w:val="21"/>
        </w:rPr>
        <w:t>Customer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Success</w:t>
      </w:r>
      <w:proofErr w:type="spellEnd"/>
      <w:r w:rsidRPr="00914C3D">
        <w:rPr>
          <w:sz w:val="21"/>
        </w:rPr>
        <w:t xml:space="preserve"> (6 lidí): </w:t>
      </w:r>
      <w:r w:rsidRPr="00914C3D">
        <w:rPr>
          <w:i/>
          <w:iCs/>
          <w:sz w:val="21"/>
        </w:rPr>
        <w:t xml:space="preserve">Změna role z „vykonavatelů </w:t>
      </w:r>
      <w:proofErr w:type="spellStart"/>
      <w:r w:rsidRPr="00914C3D">
        <w:rPr>
          <w:i/>
          <w:iCs/>
          <w:sz w:val="21"/>
        </w:rPr>
        <w:t>onboardingu</w:t>
      </w:r>
      <w:proofErr w:type="spellEnd"/>
      <w:r w:rsidRPr="00914C3D">
        <w:rPr>
          <w:i/>
          <w:iCs/>
          <w:sz w:val="21"/>
        </w:rPr>
        <w:t xml:space="preserve">“ na „kontrolory kvality“. Klient má nárok na 60min </w:t>
      </w:r>
      <w:proofErr w:type="spellStart"/>
      <w:r w:rsidRPr="00914C3D">
        <w:rPr>
          <w:i/>
          <w:iCs/>
          <w:sz w:val="21"/>
        </w:rPr>
        <w:t>review</w:t>
      </w:r>
      <w:proofErr w:type="spellEnd"/>
      <w:r w:rsidRPr="00914C3D">
        <w:rPr>
          <w:i/>
          <w:iCs/>
          <w:sz w:val="21"/>
        </w:rPr>
        <w:t xml:space="preserve"> </w:t>
      </w:r>
      <w:proofErr w:type="spellStart"/>
      <w:r w:rsidRPr="00914C3D">
        <w:rPr>
          <w:i/>
          <w:iCs/>
          <w:sz w:val="21"/>
        </w:rPr>
        <w:t>call</w:t>
      </w:r>
      <w:proofErr w:type="spellEnd"/>
      <w:r w:rsidRPr="00914C3D">
        <w:rPr>
          <w:i/>
          <w:iCs/>
          <w:sz w:val="21"/>
        </w:rPr>
        <w:t xml:space="preserve"> až PO dokončení samoobslužné migrace.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 xml:space="preserve">4. </w:t>
      </w:r>
      <w:proofErr w:type="spellStart"/>
      <w:r w:rsidRPr="00914C3D">
        <w:rPr>
          <w:sz w:val="21"/>
        </w:rPr>
        <w:t>Sunset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Policy</w:t>
      </w:r>
      <w:proofErr w:type="spellEnd"/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i/>
          <w:iCs/>
          <w:sz w:val="21"/>
        </w:rPr>
        <w:t>30 dnů po spuštění v2.0 bude přístup do v1.0 znemožněn (pouze export dat).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  <w:szCs w:val="21"/>
        </w:rPr>
        <w:pict>
          <v:rect id="_x0000_i1032" style="width:601.15pt;height:1.5pt" o:hrpct="0" o:hralign="center" o:hrstd="t" o:hr="t" fillcolor="#a0a0a0" stroked="f"/>
        </w:pic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Aktuální role: </w:t>
      </w:r>
      <w:proofErr w:type="spellStart"/>
      <w:r w:rsidRPr="00914C3D">
        <w:rPr>
          <w:sz w:val="21"/>
        </w:rPr>
        <w:t>Seniorní</w:t>
      </w:r>
      <w:proofErr w:type="spellEnd"/>
      <w:r w:rsidRPr="00914C3D">
        <w:rPr>
          <w:sz w:val="21"/>
        </w:rPr>
        <w:t xml:space="preserve"> nezávislý oponent a </w:t>
      </w:r>
      <w:proofErr w:type="spellStart"/>
      <w:r w:rsidRPr="00914C3D">
        <w:rPr>
          <w:sz w:val="21"/>
        </w:rPr>
        <w:t>Red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Teamer</w:t>
      </w:r>
      <w:proofErr w:type="spellEnd"/>
      <w:r w:rsidRPr="00914C3D">
        <w:rPr>
          <w:sz w:val="21"/>
        </w:rPr>
        <w:t>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  <w:r w:rsidRPr="00914C3D">
        <w:rPr>
          <w:sz w:val="21"/>
        </w:rPr>
        <w:t>Kritická analýza: Dokument nyní obsahuje klíčový mechanismus pro přežití týmu (</w:t>
      </w:r>
      <w:proofErr w:type="spellStart"/>
      <w:r w:rsidRPr="00914C3D">
        <w:rPr>
          <w:sz w:val="21"/>
        </w:rPr>
        <w:t>Automated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Wizard</w:t>
      </w:r>
      <w:proofErr w:type="spellEnd"/>
      <w:r w:rsidRPr="00914C3D">
        <w:rPr>
          <w:sz w:val="21"/>
        </w:rPr>
        <w:t xml:space="preserve">) a nekompromisně řeší technický dluh (16h </w:t>
      </w:r>
      <w:proofErr w:type="spellStart"/>
      <w:r w:rsidRPr="00914C3D">
        <w:rPr>
          <w:sz w:val="21"/>
        </w:rPr>
        <w:t>Hard</w:t>
      </w:r>
      <w:proofErr w:type="spellEnd"/>
      <w:r w:rsidRPr="00914C3D">
        <w:rPr>
          <w:sz w:val="21"/>
        </w:rPr>
        <w:t xml:space="preserve"> </w:t>
      </w:r>
      <w:proofErr w:type="spellStart"/>
      <w:r w:rsidRPr="00914C3D">
        <w:rPr>
          <w:sz w:val="21"/>
        </w:rPr>
        <w:t>Block</w:t>
      </w:r>
      <w:proofErr w:type="spellEnd"/>
      <w:r w:rsidRPr="00914C3D">
        <w:rPr>
          <w:sz w:val="21"/>
        </w:rPr>
        <w:t xml:space="preserve">). Nahrazení nespolehlivého </w:t>
      </w:r>
      <w:proofErr w:type="spellStart"/>
      <w:r w:rsidRPr="00914C3D">
        <w:rPr>
          <w:sz w:val="21"/>
        </w:rPr>
        <w:t>Geo</w:t>
      </w:r>
      <w:proofErr w:type="spellEnd"/>
      <w:r w:rsidRPr="00914C3D">
        <w:rPr>
          <w:sz w:val="21"/>
        </w:rPr>
        <w:t>-výpočtu logickými zónami zvyšuje stabilitu systému.</w:t>
      </w:r>
    </w:p>
    <w:p w:rsidR="00914C3D" w:rsidRPr="00914C3D" w:rsidRDefault="00914C3D" w:rsidP="00914C3D">
      <w:pPr>
        <w:pStyle w:val="Nadpis1"/>
        <w:rPr>
          <w:sz w:val="21"/>
          <w:szCs w:val="21"/>
        </w:rPr>
      </w:pPr>
    </w:p>
    <w:p w:rsidR="00321B1A" w:rsidRDefault="00321B1A" w:rsidP="00914C3D">
      <w:pPr>
        <w:pStyle w:val="Nadpis1"/>
      </w:pPr>
    </w:p>
    <w:sectPr w:rsidR="00321B1A" w:rsidSect="00321B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FD157C"/>
    <w:multiLevelType w:val="multilevel"/>
    <w:tmpl w:val="B806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14C3D"/>
    <w:rsid w:val="00321B1A"/>
    <w:rsid w:val="00914C3D"/>
    <w:rsid w:val="00B10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21B1A"/>
  </w:style>
  <w:style w:type="paragraph" w:styleId="Nadpis1">
    <w:name w:val="heading 1"/>
    <w:basedOn w:val="Normln"/>
    <w:link w:val="Nadpis1Char"/>
    <w:uiPriority w:val="9"/>
    <w:qFormat/>
    <w:rsid w:val="00914C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914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14C3D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914C3D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customStyle="1" w:styleId="ng-star-inserted">
    <w:name w:val="ng-star-inserted"/>
    <w:basedOn w:val="Standardnpsmoodstavce"/>
    <w:rsid w:val="00914C3D"/>
  </w:style>
  <w:style w:type="paragraph" w:customStyle="1" w:styleId="ng-star-inserted1">
    <w:name w:val="ng-star-inserted1"/>
    <w:basedOn w:val="Normln"/>
    <w:rsid w:val="00914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inline-code">
    <w:name w:val="inline-code"/>
    <w:basedOn w:val="Standardnpsmoodstavce"/>
    <w:rsid w:val="00914C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56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6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674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Notes</dc:creator>
  <cp:lastModifiedBy>Notes</cp:lastModifiedBy>
  <cp:revision>1</cp:revision>
  <dcterms:created xsi:type="dcterms:W3CDTF">2026-03-28T10:24:00Z</dcterms:created>
  <dcterms:modified xsi:type="dcterms:W3CDTF">2026-03-28T10:25:00Z</dcterms:modified>
</cp:coreProperties>
</file>