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381" w:rsidRDefault="00B62381" w:rsidP="00B62381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proofErr w:type="spellStart"/>
      <w:r>
        <w:rPr>
          <w:rStyle w:val="ng-star-inserted"/>
          <w:rFonts w:ascii="Arial" w:hAnsi="Arial" w:cs="Arial"/>
          <w:color w:val="2B2D31"/>
        </w:rPr>
        <w:t>Strategický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rámec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: </w:t>
      </w:r>
      <w:proofErr w:type="spellStart"/>
      <w:r>
        <w:rPr>
          <w:rStyle w:val="ng-star-inserted"/>
          <w:rFonts w:ascii="Arial" w:hAnsi="Arial" w:cs="Arial"/>
          <w:color w:val="2B2D31"/>
        </w:rPr>
        <w:t>Rodiče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v </w:t>
      </w:r>
      <w:proofErr w:type="spellStart"/>
      <w:r>
        <w:rPr>
          <w:rStyle w:val="ng-star-inserted"/>
          <w:rFonts w:ascii="Arial" w:hAnsi="Arial" w:cs="Arial"/>
          <w:color w:val="2B2D31"/>
        </w:rPr>
        <w:t>péči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– </w:t>
      </w:r>
      <w:proofErr w:type="spellStart"/>
      <w:r>
        <w:rPr>
          <w:rStyle w:val="ng-star-inserted"/>
          <w:rFonts w:ascii="Arial" w:hAnsi="Arial" w:cs="Arial"/>
          <w:color w:val="2B2D31"/>
        </w:rPr>
        <w:t>Fáze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2 (v. 2.2 – FINÁLNÍ)</w:t>
      </w:r>
    </w:p>
    <w:p w:rsidR="00B62381" w:rsidRDefault="00B62381" w:rsidP="00B62381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Rozšíření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trhu</w:t>
      </w:r>
      <w:proofErr w:type="spellEnd"/>
    </w:p>
    <w:p w:rsidR="00B62381" w:rsidRDefault="00B62381" w:rsidP="00B62381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Primární segment: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Ženy 40–55 let – „Koordinátorky péče“ (aktivní dcery, které nesou hlavní zátěž komunikace).</w:t>
      </w:r>
    </w:p>
    <w:p w:rsidR="00B62381" w:rsidRDefault="00B62381" w:rsidP="00B62381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Sekundární segment: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Muži 45–60 let – „Krizoví logistici“ (synové řešící administrativu, finance a transporty).</w:t>
      </w:r>
    </w:p>
    <w:p w:rsidR="00B62381" w:rsidRDefault="00B62381" w:rsidP="00B62381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Terciární segment: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Aktivní senioři (65+) – Subjekty péče využívající Senior Mode pro vlastní bezpečnost a potvrzování medikace.</w:t>
      </w:r>
    </w:p>
    <w:p w:rsidR="00B62381" w:rsidRDefault="00B62381" w:rsidP="00B62381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Terciární segment: Profesionální pečovatelé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(Odloženo do Fáze 3).</w:t>
      </w:r>
    </w:p>
    <w:p w:rsidR="00B62381" w:rsidRDefault="00B62381" w:rsidP="00B6238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2. </w:t>
      </w:r>
      <w:proofErr w:type="spellStart"/>
      <w:r>
        <w:rPr>
          <w:rStyle w:val="ng-star-inserted"/>
          <w:rFonts w:ascii="Arial" w:hAnsi="Arial" w:cs="Arial"/>
          <w:color w:val="2B2D31"/>
        </w:rPr>
        <w:t>Aktualizovaná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hodnotová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propozice</w:t>
      </w:r>
      <w:proofErr w:type="spellEnd"/>
    </w:p>
    <w:p w:rsidR="00B62381" w:rsidRDefault="00B62381" w:rsidP="00B62381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Fáze 1: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„Digitální jistota a právní navigace“ – nástroj pro přežití v chaosu.</w:t>
      </w:r>
    </w:p>
    <w:p w:rsidR="00B62381" w:rsidRDefault="00B62381" w:rsidP="00B62381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Fáze 2: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„Aktivní rodinný management a bezpečí“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– propojená platforma, která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aktivně monitoruje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compliance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(léky)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 synchronizuje rodinnou logistiku s osobním životem pečujících.</w:t>
      </w:r>
    </w:p>
    <w:p w:rsidR="00B62381" w:rsidRDefault="00B62381" w:rsidP="00B6238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3. </w:t>
      </w:r>
      <w:proofErr w:type="spellStart"/>
      <w:r>
        <w:rPr>
          <w:rStyle w:val="ng-star-inserted"/>
          <w:rFonts w:ascii="Arial" w:hAnsi="Arial" w:cs="Arial"/>
          <w:color w:val="2B2D31"/>
        </w:rPr>
        <w:t>Nové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klíčové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funkce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F2</w:t>
      </w:r>
    </w:p>
    <w:p w:rsidR="00B62381" w:rsidRDefault="00B62381" w:rsidP="00B6238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3.1 Integrace externích kalendářů: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Selektivní obousměrná synchronizace.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Uživatel v aplikaci manuálně označí události ze svého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Google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/Apple kalendáře, které se mají sdílet s rodinným týmem (chrání soukromí pečujícího).</w:t>
      </w:r>
    </w:p>
    <w:p w:rsidR="00B62381" w:rsidRDefault="00B62381" w:rsidP="00B6238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3.2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eRecept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přes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Advanced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OCR: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Inteligentní vytěžování dat z papírových i digitálních průvodek.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Automatická aktualizace lékového plánu a kontrola duplicit.</w:t>
      </w:r>
    </w:p>
    <w:p w:rsidR="00B62381" w:rsidRDefault="00B62381" w:rsidP="00B6238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3.3 Senior Mode &amp; Lékový asistent: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Zjednodušené rozhraní pro seniora.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Vizuální a zvukové připomínky s eskalací na rodinný tým v případě nepotvrzení dávky.</w:t>
      </w:r>
    </w:p>
    <w:p w:rsidR="00B62381" w:rsidRDefault="00B62381" w:rsidP="00B6238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3.4 Kontextový rodinný chat: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Komunikace vázaná na konkrétní záznamy (úkoly, léky, dokumenty) pro zachování kontextu rozhodování.</w:t>
      </w:r>
    </w:p>
    <w:p w:rsidR="00B62381" w:rsidRDefault="00B62381" w:rsidP="00B6238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4. </w:t>
      </w:r>
      <w:proofErr w:type="spellStart"/>
      <w:r>
        <w:rPr>
          <w:rStyle w:val="ng-star-inserted"/>
          <w:rFonts w:ascii="Arial" w:hAnsi="Arial" w:cs="Arial"/>
          <w:color w:val="2B2D31"/>
        </w:rPr>
        <w:t>Aktualizovaná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riziková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mapa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0"/>
        <w:gridCol w:w="2176"/>
        <w:gridCol w:w="1126"/>
        <w:gridCol w:w="3768"/>
      </w:tblGrid>
      <w:tr w:rsidR="00B62381" w:rsidTr="00B6238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Riziko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Pravděpodobnost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Dopad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Mitigace</w:t>
            </w:r>
            <w:proofErr w:type="spellEnd"/>
          </w:p>
        </w:tc>
      </w:tr>
      <w:tr w:rsidR="00B62381" w:rsidTr="00B6238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OCR 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Chybovost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Střední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Vysoký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Povinné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potvrzení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správnosti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dat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uživatelem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(human-in-the-loop).</w:t>
            </w:r>
          </w:p>
        </w:tc>
      </w:tr>
      <w:tr w:rsidR="00B62381" w:rsidTr="00B6238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Privacy Leak (Calendar)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Vysoká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Střední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Selektivní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opt-in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synchronizace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událostí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B62381" w:rsidTr="00B6238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Notification fatigue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Vysoká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Střední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62381" w:rsidRDefault="00B6238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Prioritizace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notifikací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Léky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=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Urgentní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, Admin =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Odložené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).</w:t>
            </w:r>
          </w:p>
        </w:tc>
      </w:tr>
    </w:tbl>
    <w:p w:rsidR="00B62381" w:rsidRDefault="00B62381" w:rsidP="00B6238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5. Unit Economics F2 (</w:t>
      </w:r>
      <w:proofErr w:type="spellStart"/>
      <w:r>
        <w:rPr>
          <w:rStyle w:val="ng-star-inserted"/>
          <w:rFonts w:ascii="Arial" w:hAnsi="Arial" w:cs="Arial"/>
          <w:color w:val="2B2D31"/>
        </w:rPr>
        <w:t>Konsolidováno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B62381" w:rsidRDefault="00B62381" w:rsidP="00B62381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Základní (Free):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SOS karta, základní navigace v systému, manuální zápis léků.</w:t>
      </w:r>
    </w:p>
    <w:p w:rsidR="00B62381" w:rsidRDefault="00B62381" w:rsidP="00B62381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Premium (199 Kč/měsíc):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Včetně všech funkcí Fáze 2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Advanced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OCR, Lékový asistent se </w:t>
      </w:r>
      <w:proofErr w:type="gramStart"/>
      <w:r>
        <w:rPr>
          <w:rStyle w:val="ng-star-inserted"/>
          <w:rFonts w:ascii="Arial" w:hAnsi="Arial" w:cs="Arial"/>
          <w:color w:val="2B2D31"/>
          <w:sz w:val="21"/>
          <w:szCs w:val="21"/>
        </w:rPr>
        <w:t>Senior</w:t>
      </w:r>
      <w:proofErr w:type="gram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Mode, Kontextový chat, Obousměrný kalendář).</w:t>
      </w:r>
    </w:p>
    <w:p w:rsidR="00B62381" w:rsidRDefault="00B62381" w:rsidP="00B62381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Nový </w:t>
      </w:r>
      <w:proofErr w:type="spellStart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add</w:t>
      </w:r>
      <w:proofErr w:type="spellEnd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-on: „Automatické připomínky léků“ za +49 Kč/měsíc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Zrušeno ve prospěch silného Premium balíčku.</w:t>
      </w:r>
    </w:p>
    <w:p w:rsidR="00BD6B1E" w:rsidRPr="00B62381" w:rsidRDefault="00BD6B1E" w:rsidP="00B62381"/>
    <w:sectPr w:rsidR="00BD6B1E" w:rsidRPr="00B623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716B9D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6EC7053"/>
    <w:multiLevelType w:val="multilevel"/>
    <w:tmpl w:val="EBE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D35523"/>
    <w:multiLevelType w:val="multilevel"/>
    <w:tmpl w:val="ED0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3303FA"/>
    <w:multiLevelType w:val="multilevel"/>
    <w:tmpl w:val="5DC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D569C5"/>
    <w:multiLevelType w:val="multilevel"/>
    <w:tmpl w:val="F26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527CA"/>
    <w:rsid w:val="00AA1D8D"/>
    <w:rsid w:val="00B47730"/>
    <w:rsid w:val="00B62381"/>
    <w:rsid w:val="00BD6B1E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Standardnpsmoodstavce"/>
    <w:rsid w:val="00B62381"/>
  </w:style>
  <w:style w:type="paragraph" w:customStyle="1" w:styleId="ng-star-inserted1">
    <w:name w:val="ng-star-inserted1"/>
    <w:basedOn w:val="Normln"/>
    <w:rsid w:val="00B6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0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2026-02-22T20:42:00Z</dcterms:created>
  <dcterms:modified xsi:type="dcterms:W3CDTF">2026-02-22T20:42:00Z</dcterms:modified>
</cp:coreProperties>
</file>