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BILGI VARLIĞI İMHA PROSEDÜRÜ</w:t>
            </w:r>
          </w:p>
          <w:p>
            <w:r>
              <w:rPr>
                <w:b w:val="0"/>
                <w:sz w:val="21"/>
              </w:rPr>
              <w:t>Kapsam: Tüm veri ortamları (dijital, kağıt, donanım), tüm sınıflandırma seviyeleri.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Varlık Yönetimi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BG.PRS.18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 artık ihtiyaç duyulmayan bilgi varlıklarının güvenli bir şekilde imha edilmesini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veri ortamları (dijital, kağıt, donanım), tüm sınıflandırma seviyeleri.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Varlık Sahibi: İmha kararını verir ve süreci başlatır.</w:t>
      </w:r>
    </w:p>
    <w:p>
      <w:r>
        <w:t>Sistem Yöneticisi: Dijital imhayı gerçekleştirir.</w:t>
      </w:r>
    </w:p>
    <w:p>
      <w:r>
        <w:t>İK Yöneticisi: Personel dosyalarının imhasını yönetir.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İmha Kararı</w:t>
      </w:r>
    </w:p>
    <w:p>
      <w:r>
        <w:t>Varlık sahibi, varlığın artık gerekli olmadığına karar verir.</w:t>
      </w:r>
    </w:p>
    <w:p>
      <w:r>
        <w:t>Varlık imha için uygun görülür (saklama süresi dolmuş, yedeklenmiş).</w:t>
      </w:r>
    </w:p>
    <w:p>
      <w:r>
        <w:t>İmha Onay Formu doldurulur ve onaylanır.</w:t>
      </w:r>
    </w:p>
    <w:p>
      <w:pPr>
        <w:spacing w:before="80"/>
      </w:pPr>
      <w:r>
        <w:rPr>
          <w:b/>
          <w:color w:val="7C9E0E"/>
          <w:sz w:val="22"/>
        </w:rPr>
        <w:t>4.2. Dijital Veri İmha Yöntemleri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Veri Türü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İmha Yöntemi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Süre</w:t>
            </w:r>
          </w:p>
        </w:tc>
      </w:tr>
      <w:tr>
        <w:tc>
          <w:tcPr>
            <w:tcW w:type="dxa" w:w="2880"/>
          </w:tcPr>
          <w:p>
            <w:r>
              <w:t>Gizli veri</w:t>
            </w:r>
          </w:p>
        </w:tc>
        <w:tc>
          <w:tcPr>
            <w:tcW w:type="dxa" w:w="2880"/>
          </w:tcPr>
          <w:p>
            <w:r>
              <w:t>Fiziksel imha (disk parçalama)</w:t>
            </w:r>
          </w:p>
        </w:tc>
        <w:tc>
          <w:tcPr>
            <w:tcW w:type="dxa" w:w="2880"/>
          </w:tcPr>
          <w:p>
            <w:r>
              <w:t>1 saat</w:t>
            </w:r>
          </w:p>
        </w:tc>
      </w:tr>
      <w:tr>
        <w:tc>
          <w:tcPr>
            <w:tcW w:type="dxa" w:w="2880"/>
          </w:tcPr>
          <w:p>
            <w:r>
              <w:t>Hizmete Özel</w:t>
            </w:r>
          </w:p>
        </w:tc>
        <w:tc>
          <w:tcPr>
            <w:tcW w:type="dxa" w:w="2880"/>
          </w:tcPr>
          <w:p>
            <w:r>
              <w:t>Silme + üzerine yazma (3 pas)</w:t>
            </w:r>
          </w:p>
        </w:tc>
        <w:tc>
          <w:tcPr>
            <w:tcW w:type="dxa" w:w="2880"/>
          </w:tcPr>
          <w:p>
            <w:r>
              <w:t>2 saat</w:t>
            </w:r>
          </w:p>
        </w:tc>
      </w:tr>
      <w:tr>
        <w:tc>
          <w:tcPr>
            <w:tcW w:type="dxa" w:w="2880"/>
          </w:tcPr>
          <w:p>
            <w:r>
              <w:t>Kuruma Özel</w:t>
            </w:r>
          </w:p>
        </w:tc>
        <w:tc>
          <w:tcPr>
            <w:tcW w:type="dxa" w:w="2880"/>
          </w:tcPr>
          <w:p>
            <w:r>
              <w:t>Silme + üzerine yazma (1 pas)</w:t>
            </w:r>
          </w:p>
        </w:tc>
        <w:tc>
          <w:tcPr>
            <w:tcW w:type="dxa" w:w="2880"/>
          </w:tcPr>
          <w:p>
            <w:r>
              <w:t>1 saat</w:t>
            </w:r>
          </w:p>
        </w:tc>
      </w:tr>
      <w:tr>
        <w:tc>
          <w:tcPr>
            <w:tcW w:type="dxa" w:w="2880"/>
          </w:tcPr>
          <w:p>
            <w:r>
              <w:t>Genel</w:t>
            </w:r>
          </w:p>
        </w:tc>
        <w:tc>
          <w:tcPr>
            <w:tcW w:type="dxa" w:w="2880"/>
          </w:tcPr>
          <w:p>
            <w:r>
              <w:t>Normal silme</w:t>
            </w:r>
          </w:p>
        </w:tc>
        <w:tc>
          <w:tcPr>
            <w:tcW w:type="dxa" w:w="2880"/>
          </w:tcPr>
          <w:p>
            <w:r>
              <w:t>30 dakika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4.3. Kağıt ve Medya İmhası</w:t>
      </w:r>
    </w:p>
    <w:p>
      <w:r>
        <w:t>Gizli evraklar kıyma makinesi ile parçalanır.</w:t>
      </w:r>
    </w:p>
    <w:p>
      <w:r>
        <w:t>Dış ortamda evrak imhası için lisanslı imha firması kullanılır.</w:t>
      </w:r>
    </w:p>
    <w:p>
      <w:r>
        <w:t>CD/DVD gibi medyalar fiziksel olarak kırılır.</w:t>
      </w:r>
    </w:p>
    <w:p>
      <w:pPr>
        <w:spacing w:before="80"/>
      </w:pPr>
      <w:r>
        <w:rPr>
          <w:b/>
          <w:color w:val="7C9E0E"/>
          <w:sz w:val="22"/>
        </w:rPr>
        <w:t>4.4. Donanım İmhası</w:t>
      </w:r>
    </w:p>
    <w:p>
      <w:r>
        <w:t>Sabit diskler fiziksel olarak kırılır veya mıknatıslanır.</w:t>
      </w:r>
    </w:p>
    <w:p>
      <w:r>
        <w:t>Bellek ve depolama birimleri imha edilir.</w:t>
      </w:r>
    </w:p>
    <w:p>
      <w:r>
        <w:t>Donanım imha belgesi düzenlenir.</w:t>
      </w:r>
    </w:p>
    <w:p>
      <w:pPr>
        <w:spacing w:before="80"/>
      </w:pPr>
      <w:r>
        <w:rPr>
          <w:b/>
          <w:color w:val="7C9E0E"/>
          <w:sz w:val="22"/>
        </w:rPr>
        <w:t>4.5. İmha Kaydı</w:t>
      </w:r>
    </w:p>
    <w:p>
      <w:r>
        <w:t>Her imha için aşağıdaki bilgiler kaydedilir:</w:t>
      </w:r>
    </w:p>
    <w:p>
      <w:r>
        <w:t>Varlık ID</w:t>
      </w:r>
    </w:p>
    <w:p>
      <w:r>
        <w:t>Varlık adı</w:t>
      </w:r>
    </w:p>
    <w:p>
      <w:r>
        <w:t>İmha nedeni</w:t>
      </w:r>
    </w:p>
    <w:p>
      <w:r>
        <w:t>İmha yöntemi</w:t>
      </w:r>
    </w:p>
    <w:p>
      <w:r>
        <w:t>İmha tarihi</w:t>
      </w:r>
    </w:p>
    <w:p>
      <w:r>
        <w:t>İmha eden kişi</w:t>
      </w:r>
    </w:p>
    <w:p>
      <w:r>
        <w:t>Onaylayan kişi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İmha kayıtları 5 yıl saklanır.</w:t>
      </w:r>
    </w:p>
    <w:p>
      <w:r>
        <w:t>İmha Onay Formları arşivlenir.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