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YAZILIM LISANS YÖNETIM PROSEDÜRÜ</w:t>
            </w:r>
          </w:p>
          <w:p>
            <w:r>
              <w:rPr>
                <w:b w:val="0"/>
                <w:sz w:val="21"/>
              </w:rPr>
              <w:t>Kapsam: Tüm bilgisayar, sunucu, ağ cihazı ve bulut sistemlerindeki yazılımlar.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Uyum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BG.PRS.19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{{firma_unvan}} bünyesinde kullanılan tüm yazılımların lisanslı, güncel ve yasalara uygun olmasını sağlamak.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Tüm bilgisayar, sunucu, ağ cihazı ve bulut sistemlerindeki yazılımlar.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Sistem Yöneticisi: Lisansların yönetiminden sorumludur.</w:t>
      </w:r>
    </w:p>
    <w:p>
      <w:r>
        <w:t>Satınalma Sorumlusu: Lisans satın alımını yapar.</w:t>
      </w:r>
    </w:p>
    <w:p>
      <w:pPr>
        <w:spacing w:before="160"/>
      </w:pPr>
      <w:r>
        <w:rPr>
          <w:b/>
          <w:color w:val="7C9E0E"/>
          <w:sz w:val="24"/>
        </w:rPr>
        <w:t>4. Uygulama Adımları</w:t>
      </w:r>
    </w:p>
    <w:p>
      <w:pPr>
        <w:spacing w:before="80"/>
      </w:pPr>
      <w:r>
        <w:rPr>
          <w:b/>
          <w:color w:val="7C9E0E"/>
          <w:sz w:val="22"/>
        </w:rPr>
        <w:t>4.1. Lisans Envanteri</w:t>
      </w:r>
    </w:p>
    <w:p>
      <w:r>
        <w:t>Tüm yazılımlar Yazılım Envanteri'ne kaydedilir:</w:t>
      </w:r>
    </w:p>
    <w:p>
      <w:r>
        <w:t>Yazılım adı</w:t>
      </w:r>
    </w:p>
    <w:p>
      <w:r>
        <w:t>Versiyon</w:t>
      </w:r>
    </w:p>
    <w:p>
      <w:r>
        <w:t>Lisans türü (box, OEM, kurumsal)</w:t>
      </w:r>
    </w:p>
    <w:p>
      <w:r>
        <w:t>Lisans sayısı</w:t>
      </w:r>
    </w:p>
    <w:p>
      <w:r>
        <w:t>Son kullanma tarihi</w:t>
      </w:r>
    </w:p>
    <w:p>
      <w:r>
        <w:t>Envanter 3 ayda bir güncellenir.</w:t>
      </w:r>
    </w:p>
    <w:p>
      <w:pPr>
        <w:spacing w:before="80"/>
      </w:pPr>
      <w:r>
        <w:rPr>
          <w:b/>
          <w:color w:val="7C9E0E"/>
          <w:sz w:val="22"/>
        </w:rPr>
        <w:t>4.2. Lisans Edinimi</w:t>
      </w:r>
    </w:p>
    <w:p>
      <w:r>
        <w:t>Her yeni yazılım lisanslı olarak satın alınır.</w:t>
      </w:r>
    </w:p>
    <w:p>
      <w:r>
        <w:t>Açık kaynak yazılımların lisans türü (GPL, MIT, vb.) kontrol edilir.</w:t>
      </w:r>
    </w:p>
    <w:p>
      <w:r>
        <w:t>Satın alma öncesi fiyat teklifleri karşılaştırılır.</w:t>
      </w:r>
    </w:p>
    <w:p>
      <w:pPr>
        <w:spacing w:before="80"/>
      </w:pPr>
      <w:r>
        <w:rPr>
          <w:b/>
          <w:color w:val="7C9E0E"/>
          <w:sz w:val="22"/>
        </w:rPr>
        <w:t>4.3. Lisans Kontrolleri</w:t>
      </w:r>
    </w:p>
    <w:p>
      <w:r>
        <w:t>6 ayda bir lisans uygunluk denetimi yapılır.</w:t>
      </w:r>
    </w:p>
    <w:p>
      <w:r>
        <w:t>Fazla kullanım tespitinde ek lisans alınır.</w:t>
      </w:r>
    </w:p>
    <w:p>
      <w:r>
        <w:t>Eksik kullanımda lisans sayısı düşürülür.</w:t>
      </w:r>
    </w:p>
    <w:p>
      <w:pPr>
        <w:spacing w:before="80"/>
      </w:pPr>
      <w:r>
        <w:rPr>
          <w:b/>
          <w:color w:val="7C9E0E"/>
          <w:sz w:val="22"/>
        </w:rPr>
        <w:t>4.4. Lisans Yenileme</w:t>
      </w:r>
    </w:p>
    <w:p>
      <w:r>
        <w:t>Süresi dolan lisanslar en az 1 ay önce yenilenir.</w:t>
      </w:r>
    </w:p>
    <w:p>
      <w:r>
        <w:t>Yenileme bütçesi yıllık plana dahil edilir.</w:t>
      </w:r>
    </w:p>
    <w:p>
      <w:pPr>
        <w:spacing w:before="80"/>
      </w:pPr>
      <w:r>
        <w:rPr>
          <w:b/>
          <w:color w:val="7C9E0E"/>
          <w:sz w:val="22"/>
        </w:rPr>
        <w:t>4.5. İhlal Durumu</w:t>
      </w:r>
    </w:p>
    <w:p>
      <w:r>
        <w:t>Lisans ihlali tespitinde ilgili birim uyarılır.</w:t>
      </w:r>
    </w:p>
    <w:p>
      <w:r>
        <w:t>İhlal DFİ kaydına alınır.</w:t>
      </w:r>
    </w:p>
    <w:p>
      <w:r>
        <w:t>Gerekirse ek lisans satın alımı yapılır.</w:t>
      </w:r>
    </w:p>
    <w:p>
      <w:pPr>
        <w:spacing w:before="160"/>
      </w:pPr>
      <w:r>
        <w:rPr>
          <w:b/>
          <w:color w:val="7C9E0E"/>
          <w:sz w:val="24"/>
        </w:rPr>
        <w:t>5. Kayıt ve Dokümantasyon</w:t>
      </w:r>
    </w:p>
    <w:p>
      <w:r>
        <w:t>Lisans satın alma faturaları 5 yıl saklanır.</w:t>
      </w:r>
    </w:p>
    <w:p>
      <w:r>
        <w:t>Yazılım Envanteri güncel tutulur.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