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Örnek İSS Bilgi Teknolojileri A.Ş.</w:t>
            </w:r>
          </w:p>
          <w:p>
            <w:r>
              <w:rPr>
                <w:b w:val="0"/>
                <w:sz w:val="21"/>
              </w:rPr>
              <w:t>Örnek Mah. Örnek Cad. No:1, 34000 İstanbul, Türkiye</w:t>
            </w:r>
          </w:p>
          <w:p>
            <w:r>
              <w:rPr>
                <w:b/>
                <w:color w:val="7C9E0E"/>
                <w:sz w:val="25"/>
              </w:rPr>
              <w:t>ŞIFRE YÖNETIMI PROSEDÜRÜ</w:t>
            </w:r>
          </w:p>
          <w:p>
            <w:r>
              <w:rPr>
                <w:b w:val="0"/>
                <w:sz w:val="21"/>
              </w:rPr>
              <w:t>Kapsam: Şirket çalışanları, stajyerler, sözleşmeli personel ve tedarikçi hesapları.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Erişim Kontrol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BG.PRS.01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Örnek İSS Bilgi Teknolojileri A.Ş. bünyesindeki tüm kullanıcı hesaplarının şifrelerinin güvenli bir şekilde oluşturulmasını, saklanmasını ve periyodik olarak değiştirilmesini sağlamak.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Şirket çalışanları, stajyerler, sözleşmeli personel ve tedarikçi hesapları.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Sistem Yöneticisi: Şifre politikasını uygular, şifre değişim zorunluluğunu aktif eder.</w:t>
      </w:r>
    </w:p>
    <w:p>
      <w:r>
        <w:t>Kullanıcılar: Şifrelerini gizli tutar, paylaşmaz, zayıf şifre kullanmaz.</w:t>
      </w:r>
    </w:p>
    <w:p>
      <w:pPr>
        <w:spacing w:before="160"/>
      </w:pPr>
      <w:r>
        <w:rPr>
          <w:b/>
          <w:color w:val="7C9E0E"/>
          <w:sz w:val="24"/>
        </w:rPr>
        <w:t>4. Uygulama Adımları</w:t>
      </w:r>
    </w:p>
    <w:p>
      <w:pPr>
        <w:spacing w:before="80"/>
      </w:pPr>
      <w:r>
        <w:rPr>
          <w:b/>
          <w:color w:val="7C9E0E"/>
          <w:sz w:val="22"/>
        </w:rPr>
        <w:t>4.1. Şifre Oluşturma</w:t>
      </w:r>
    </w:p>
    <w:p>
      <w:r>
        <w:t>Şifre en az 8 karakter uzunluğunda olmalıdır.</w:t>
      </w:r>
    </w:p>
    <w:p>
      <w:r>
        <w:t>Büyük harf (A-Z), küçük harf (a-z), rakam (0-9) ve özel karakter (!@#$%^&amp;*) içermelidir.</w:t>
      </w:r>
    </w:p>
    <w:p>
      <w:r>
        <w:t>Tahmin edilebilir şifreler kullanılmamalıdır (password, 123456, firmaadı, doğum tarihi vb.).</w:t>
      </w:r>
    </w:p>
    <w:p>
      <w:r>
        <w:t>Sistem yöneticisi, kullanıcı için ilk şifreyi oluşturur ve kullanıcı ilk girişte değiştirmek zorundadır.</w:t>
      </w:r>
    </w:p>
    <w:p>
      <w:pPr>
        <w:spacing w:before="80"/>
      </w:pPr>
      <w:r>
        <w:rPr>
          <w:b/>
          <w:color w:val="7C9E0E"/>
          <w:sz w:val="22"/>
        </w:rPr>
        <w:t>4.2. Şifre Değişimi</w:t>
      </w:r>
    </w:p>
    <w:p>
      <w:r>
        <w:t>Tüm kullanıcı şifreleri 90 günde bir değiştirilmelidir.</w:t>
      </w:r>
    </w:p>
    <w:p>
      <w:r>
        <w:t>Sistem, şifre süresi dolan kullanıcıları otomatik olarak uyarır.</w:t>
      </w:r>
    </w:p>
    <w:p>
      <w:r>
        <w:t>Son kullanılan 5 şifre tekrar kullanılamaz.</w:t>
      </w:r>
    </w:p>
    <w:p>
      <w:pPr>
        <w:spacing w:before="80"/>
      </w:pPr>
      <w:r>
        <w:rPr>
          <w:b/>
          <w:color w:val="7C9E0E"/>
          <w:sz w:val="22"/>
        </w:rPr>
        <w:t>4.3. Şifre Saklama</w:t>
      </w:r>
    </w:p>
    <w:p>
      <w:r>
        <w:t>Şifreler asla açık metin olarak saklanmaz; hash'lenerek (örn. bcrypt, SHA-256) muhafaza edilir.</w:t>
      </w:r>
    </w:p>
    <w:p>
      <w:r>
        <w:t>Şifreler e-posta, mesaj veya sözlü olarak paylaşılmamalıdır.</w:t>
      </w:r>
    </w:p>
    <w:p>
      <w:r>
        <w:t>Şifre yöneticisi (Password Manager) kullanımı teşvik edilir.</w:t>
      </w:r>
    </w:p>
    <w:p>
      <w:pPr>
        <w:spacing w:before="80"/>
      </w:pPr>
      <w:r>
        <w:rPr>
          <w:b/>
          <w:color w:val="7C9E0E"/>
          <w:sz w:val="22"/>
        </w:rPr>
        <w:t>4.4. İhlal Durumu</w:t>
      </w:r>
    </w:p>
    <w:p>
      <w:r>
        <w:t>Şifre ihlali şüphesi varsa derhal sistem yöneticisine bildirilir.</w:t>
      </w:r>
    </w:p>
    <w:p>
      <w:r>
        <w:t>Sistem yöneticisi ilgili hesabı askıya alır ve şifreyi sıfırlar.</w:t>
      </w:r>
    </w:p>
    <w:p>
      <w:pPr>
        <w:spacing w:before="160"/>
      </w:pPr>
      <w:r>
        <w:rPr>
          <w:b/>
          <w:color w:val="7C9E0E"/>
          <w:sz w:val="24"/>
        </w:rPr>
        <w:t>5. Kayıt ve Dokümantasyon</w:t>
      </w:r>
    </w:p>
    <w:p>
      <w:r>
        <w:t>Şifre değişimleri sistem loglarına kaydedilir.</w:t>
      </w:r>
    </w:p>
    <w:p>
      <w:r>
        <w:t>Şifre politikası ihlalleri DFİ Kayıtları bölümüne işlenir.</w:t>
      </w:r>
    </w:p>
    <w:p>
      <w:pPr>
        <w:spacing w:before="160"/>
      </w:pPr>
      <w:r>
        <w:rPr>
          <w:b/>
          <w:color w:val="7C9E0E"/>
          <w:sz w:val="24"/>
        </w:rPr>
        <w:t>6. Gözden Geçirme</w:t>
      </w:r>
    </w:p>
    <w:p>
      <w:r>
        <w:t>Bu prosedür yılda bir kez veya şifre teknolojilerinde önemli değişiklik olduğunda güncellenir.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