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{{firma_adresi}}</w:t>
            </w:r>
          </w:p>
          <w:p>
            <w:r>
              <w:rPr>
                <w:b/>
                <w:color w:val="7C9E0E"/>
                <w:sz w:val="25"/>
              </w:rPr>
              <w:t>RISK ANALIZI</w:t>
            </w:r>
          </w:p>
          <w:p>
            <w:r>
              <w:rPr>
                <w:b w:val="0"/>
                <w:sz w:val="21"/>
              </w:rPr>
              <w:t>Kapsam: Bilgi varlıklarına yönelik tehdit/zafiyet değerlendirmesi (ISO 27001:2022 m.6.1.2)</w:t>
            </w:r>
          </w:p>
        </w:tc>
      </w:tr>
    </w:tbl>
    <w:p>
      <w:r>
        <w:t>Hazırlayan: BGYS Temsilcisi   Revizyon: v1.0 – Nisan 2026</w:t>
      </w:r>
      <w:r>
        <w:rPr>
          <w:b w:val="0"/>
          <w:sz w:val="20"/>
        </w:rPr>
        <w:t>Hazırlayan: BGYS Temsilcisi   Revizyon: v1.0 – Nisan 2026</w:t>
      </w:r>
    </w:p>
    <w:p>
      <w:pPr>
        <w:spacing w:before="160"/>
      </w:pPr>
      <w:r>
        <w:rPr>
          <w:b/>
          <w:color w:val="7C9E0E"/>
          <w:sz w:val="24"/>
        </w:rPr>
        <w:t>1. Risk Analizi Metodolojisi</w:t>
      </w:r>
    </w:p>
    <w:p>
      <w:r>
        <w:t>Risk Skoru = Olasılık (1-5) × Etki (1-5).</w:t>
      </w:r>
      <w:r>
        <w:rPr>
          <w:b w:val="0"/>
          <w:sz w:val="21"/>
        </w:rPr>
        <w:t>Risk Skoru = Olasılık (1-5) × Etki (1-5).</w:t>
      </w:r>
    </w:p>
    <w:p>
      <w:r>
        <w:t>Olasılık: 1=Çok düşük (10 yılda 1), 2=Düşük (5 yılda 1), 3=Orta (yılda 1), 4=Yüksek (ayda 1), 5=Çok yüksek (haftada 1).</w:t>
      </w:r>
      <w:r>
        <w:rPr>
          <w:b w:val="0"/>
          <w:sz w:val="21"/>
        </w:rPr>
        <w:t>Olasılık: 1=Çok düşük (10 yılda 1), 2=Düşük (5 yılda 1), 3=Orta (yılda 1), 4=Yüksek (ayda 1), 5=Çok yüksek (haftada 1).</w:t>
      </w:r>
    </w:p>
    <w:p>
      <w:r>
        <w:t>Etki: 1=Önemsiz (&lt;1saat), 2=Düşük (1-4sa), 3=Orta (4-24sa), 4=Yüksek (1-7gün), 5=Felaket (haftalarca/iflas).</w:t>
      </w:r>
      <w:r>
        <w:rPr>
          <w:b w:val="0"/>
          <w:sz w:val="21"/>
        </w:rPr>
        <w:t>Etki: 1=Önemsiz (&lt;1saat), 2=Düşük (1-4sa), 3=Orta (4-24sa), 4=Yüksek (1-7gün), 5=Felaket (haftalarca/iflas).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500"/>
            <w:shd w:val="clear" w:color="auto" w:fill="F0F4E0"/>
          </w:tcPr>
          <w:p>
            <w:r/>
            <w:r>
              <w:rPr>
                <w:b/>
                <w:sz w:val="19"/>
              </w:rPr>
              <w:t>Skor Aralığı</w:t>
            </w:r>
          </w:p>
        </w:tc>
        <w:tc>
          <w:tcPr>
            <w:tcW w:type="dxa" w:w="1500"/>
            <w:shd w:val="clear" w:color="auto" w:fill="F0F4E0"/>
          </w:tcPr>
          <w:p>
            <w:r/>
            <w:r>
              <w:rPr>
                <w:b/>
                <w:sz w:val="19"/>
              </w:rPr>
              <w:t>Seviye</w:t>
            </w:r>
          </w:p>
        </w:tc>
        <w:tc>
          <w:tcPr>
            <w:tcW w:type="dxa" w:w="1200"/>
            <w:shd w:val="clear" w:color="auto" w:fill="F0F4E0"/>
          </w:tcPr>
          <w:p>
            <w:r/>
            <w:r>
              <w:rPr>
                <w:b/>
                <w:sz w:val="19"/>
              </w:rPr>
              <w:t>Renk</w:t>
            </w:r>
          </w:p>
        </w:tc>
        <w:tc>
          <w:tcPr>
            <w:tcW w:type="dxa" w:w="5874"/>
            <w:shd w:val="clear" w:color="auto" w:fill="F0F4E0"/>
          </w:tcPr>
          <w:p>
            <w:r/>
            <w:r>
              <w:rPr>
                <w:b/>
                <w:sz w:val="19"/>
              </w:rPr>
              <w:t>Aksiyon</w:t>
            </w:r>
          </w:p>
        </w:tc>
      </w:tr>
      <w:tr>
        <w:tc>
          <w:tcPr>
            <w:tcW w:type="dxa" w:w="1500"/>
          </w:tcPr>
          <w:p>
            <w:r/>
            <w:r>
              <w:rPr>
                <w:b w:val="0"/>
                <w:sz w:val="19"/>
              </w:rPr>
              <w:t>1-6</w:t>
            </w:r>
          </w:p>
        </w:tc>
        <w:tc>
          <w:tcPr>
            <w:tcW w:type="dxa" w:w="1500"/>
          </w:tcPr>
          <w:p>
            <w:r/>
            <w:r>
              <w:rPr>
                <w:b w:val="0"/>
                <w:sz w:val="19"/>
              </w:rPr>
              <w:t>Düşük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9"/>
              </w:rPr>
              <w:t>🟢</w:t>
            </w:r>
          </w:p>
        </w:tc>
        <w:tc>
          <w:tcPr>
            <w:tcW w:type="dxa" w:w="5874"/>
          </w:tcPr>
          <w:p>
            <w:r/>
            <w:r>
              <w:rPr>
                <w:b w:val="0"/>
                <w:sz w:val="19"/>
              </w:rPr>
              <w:t>Kabul edilebilir, izle</w:t>
            </w:r>
          </w:p>
        </w:tc>
      </w:tr>
      <w:tr>
        <w:tc>
          <w:tcPr>
            <w:tcW w:type="dxa" w:w="1500"/>
          </w:tcPr>
          <w:p>
            <w:r/>
            <w:r>
              <w:rPr>
                <w:b w:val="0"/>
                <w:sz w:val="19"/>
              </w:rPr>
              <w:t>7-14</w:t>
            </w:r>
          </w:p>
        </w:tc>
        <w:tc>
          <w:tcPr>
            <w:tcW w:type="dxa" w:w="1500"/>
          </w:tcPr>
          <w:p>
            <w:r/>
            <w:r>
              <w:rPr>
                <w:b w:val="0"/>
                <w:sz w:val="19"/>
              </w:rPr>
              <w:t>Orta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9"/>
              </w:rPr>
              <w:t>🟡</w:t>
            </w:r>
          </w:p>
        </w:tc>
        <w:tc>
          <w:tcPr>
            <w:tcW w:type="dxa" w:w="5874"/>
          </w:tcPr>
          <w:p>
            <w:r/>
            <w:r>
              <w:rPr>
                <w:b w:val="0"/>
                <w:sz w:val="19"/>
              </w:rPr>
              <w:t>Risk işleme planı oluştur</w:t>
            </w:r>
          </w:p>
        </w:tc>
      </w:tr>
      <w:tr>
        <w:tc>
          <w:tcPr>
            <w:tcW w:type="dxa" w:w="1500"/>
          </w:tcPr>
          <w:p>
            <w:r/>
            <w:r>
              <w:rPr>
                <w:b w:val="0"/>
                <w:sz w:val="19"/>
              </w:rPr>
              <w:t>15-25</w:t>
            </w:r>
          </w:p>
        </w:tc>
        <w:tc>
          <w:tcPr>
            <w:tcW w:type="dxa" w:w="1500"/>
          </w:tcPr>
          <w:p>
            <w:r/>
            <w:r>
              <w:rPr>
                <w:b w:val="0"/>
                <w:sz w:val="19"/>
              </w:rPr>
              <w:t>Yüksek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9"/>
              </w:rPr>
              <w:t>🟠</w:t>
            </w:r>
          </w:p>
        </w:tc>
        <w:tc>
          <w:tcPr>
            <w:tcW w:type="dxa" w:w="5874"/>
          </w:tcPr>
          <w:p>
            <w:r/>
            <w:r>
              <w:rPr>
                <w:b w:val="0"/>
                <w:sz w:val="19"/>
              </w:rPr>
              <w:t>Acil önlem al</w:t>
            </w:r>
          </w:p>
        </w:tc>
      </w:tr>
      <w:tr>
        <w:tc>
          <w:tcPr>
            <w:tcW w:type="dxa" w:w="1500"/>
          </w:tcPr>
          <w:p>
            <w:r/>
            <w:r>
              <w:rPr>
                <w:b w:val="0"/>
                <w:sz w:val="19"/>
              </w:rPr>
              <w:t>21-25</w:t>
            </w:r>
          </w:p>
        </w:tc>
        <w:tc>
          <w:tcPr>
            <w:tcW w:type="dxa" w:w="1500"/>
          </w:tcPr>
          <w:p>
            <w:r/>
            <w:r>
              <w:rPr>
                <w:b w:val="0"/>
                <w:sz w:val="19"/>
              </w:rPr>
              <w:t>Kritik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9"/>
              </w:rPr>
              <w:t>🔴</w:t>
            </w:r>
          </w:p>
        </w:tc>
        <w:tc>
          <w:tcPr>
            <w:tcW w:type="dxa" w:w="5874"/>
          </w:tcPr>
          <w:p>
            <w:r/>
            <w:r>
              <w:rPr>
                <w:b w:val="0"/>
                <w:sz w:val="19"/>
              </w:rPr>
              <w:t>Derhal müdahale et</w:t>
            </w:r>
          </w:p>
        </w:tc>
      </w:tr>
    </w:tbl>
    <w:p>
      <w:pPr>
        <w:spacing w:before="160"/>
      </w:pPr>
      <w:r>
        <w:rPr>
          <w:b/>
          <w:color w:val="7C9E0E"/>
          <w:sz w:val="24"/>
        </w:rPr>
        <w:t>2. Risk Envanteri (İSS İşletmesi Örneği)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900"/>
            <w:shd w:val="clear" w:color="auto" w:fill="F0F4E0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2100"/>
            <w:shd w:val="clear" w:color="auto" w:fill="F0F4E0"/>
          </w:tcPr>
          <w:p>
            <w:r/>
            <w:r>
              <w:rPr>
                <w:b/>
                <w:sz w:val="19"/>
              </w:rPr>
              <w:t>Varlık</w:t>
            </w:r>
          </w:p>
        </w:tc>
        <w:tc>
          <w:tcPr>
            <w:tcW w:type="dxa" w:w="1700"/>
            <w:shd w:val="clear" w:color="auto" w:fill="F0F4E0"/>
          </w:tcPr>
          <w:p>
            <w:r/>
            <w:r>
              <w:rPr>
                <w:b/>
                <w:sz w:val="19"/>
              </w:rPr>
              <w:t>Tehdit</w:t>
            </w:r>
          </w:p>
        </w:tc>
        <w:tc>
          <w:tcPr>
            <w:tcW w:type="dxa" w:w="1900"/>
            <w:shd w:val="clear" w:color="auto" w:fill="F0F4E0"/>
          </w:tcPr>
          <w:p>
            <w:r/>
            <w:r>
              <w:rPr>
                <w:b/>
                <w:sz w:val="19"/>
              </w:rPr>
              <w:t>Zafiyet</w:t>
            </w:r>
          </w:p>
        </w:tc>
        <w:tc>
          <w:tcPr>
            <w:tcW w:type="dxa" w:w="600"/>
            <w:shd w:val="clear" w:color="auto" w:fill="F0F4E0"/>
          </w:tcPr>
          <w:p>
            <w:r/>
            <w:r>
              <w:rPr>
                <w:b/>
                <w:sz w:val="19"/>
              </w:rPr>
              <w:t>Ol</w:t>
            </w:r>
          </w:p>
        </w:tc>
        <w:tc>
          <w:tcPr>
            <w:tcW w:type="dxa" w:w="600"/>
            <w:shd w:val="clear" w:color="auto" w:fill="F0F4E0"/>
          </w:tcPr>
          <w:p>
            <w:r/>
            <w:r>
              <w:rPr>
                <w:b/>
                <w:sz w:val="19"/>
              </w:rPr>
              <w:t>Et</w:t>
            </w:r>
          </w:p>
        </w:tc>
        <w:tc>
          <w:tcPr>
            <w:tcW w:type="dxa" w:w="700"/>
            <w:shd w:val="clear" w:color="auto" w:fill="F0F4E0"/>
          </w:tcPr>
          <w:p>
            <w:r/>
            <w:r>
              <w:rPr>
                <w:b/>
                <w:sz w:val="19"/>
              </w:rPr>
              <w:t>Skor</w:t>
            </w:r>
          </w:p>
        </w:tc>
        <w:tc>
          <w:tcPr>
            <w:tcW w:type="dxa" w:w="1100"/>
            <w:shd w:val="clear" w:color="auto" w:fill="F0F4E0"/>
          </w:tcPr>
          <w:p>
            <w:r/>
            <w:r>
              <w:rPr>
                <w:b/>
                <w:sz w:val="19"/>
              </w:rPr>
              <w:t>Seviye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RSK-001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9"/>
              </w:rPr>
              <w:t>VARLK-001 (Müşteri VT Sunucusu)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9"/>
              </w:rPr>
              <w:t>Yetkisiz erişim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9"/>
              </w:rPr>
              <w:t>Zayıf şifre politikası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700"/>
          </w:tcPr>
          <w:p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100"/>
          </w:tcPr>
          <w:p>
            <w:r/>
            <w:r>
              <w:rPr>
                <w:b w:val="0"/>
                <w:sz w:val="19"/>
              </w:rPr>
              <w:t>Yüksek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RSK-002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9"/>
              </w:rPr>
              <w:t>VARLK-001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9"/>
              </w:rPr>
              <w:t>Veri sızıntısı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9"/>
              </w:rPr>
              <w:t>Eksik şifreleme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700"/>
          </w:tcPr>
          <w:p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100"/>
          </w:tcPr>
          <w:p>
            <w:r/>
            <w:r>
              <w:rPr>
                <w:b w:val="0"/>
                <w:sz w:val="19"/>
              </w:rPr>
              <w:t>Yüksek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RSK-003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9"/>
              </w:rPr>
              <w:t>VARLK-001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9"/>
              </w:rPr>
              <w:t>Hizmet kesintisi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9"/>
              </w:rPr>
              <w:t>Yedekleme eksik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00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100"/>
          </w:tcPr>
          <w:p>
            <w:r/>
            <w:r>
              <w:rPr>
                <w:b w:val="0"/>
                <w:sz w:val="19"/>
              </w:rPr>
              <w:t>Orta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RSK-004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9"/>
              </w:rPr>
              <w:t>VARLK-001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9"/>
              </w:rPr>
              <w:t>Kötü amaçlı yazılım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9"/>
              </w:rPr>
              <w:t>Güncel olmayan AV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00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100"/>
          </w:tcPr>
          <w:p>
            <w:r/>
            <w:r>
              <w:rPr>
                <w:b w:val="0"/>
                <w:sz w:val="19"/>
              </w:rPr>
              <w:t>Orta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RSK-005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9"/>
              </w:rPr>
              <w:t>VARLK-002 (AAA/RADIUS)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9"/>
              </w:rPr>
              <w:t>Hizmet çökmesi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9"/>
              </w:rPr>
              <w:t>Tek nokta arızası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700"/>
          </w:tcPr>
          <w:p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100"/>
          </w:tcPr>
          <w:p>
            <w:r/>
            <w:r>
              <w:rPr>
                <w:b w:val="0"/>
                <w:sz w:val="19"/>
              </w:rPr>
              <w:t>Yüksek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RSK-006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9"/>
              </w:rPr>
              <w:t>VARLK-002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9"/>
              </w:rPr>
              <w:t>MFA atlatma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9"/>
              </w:rPr>
              <w:t>Zayıf MFA yapılandırması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700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100"/>
          </w:tcPr>
          <w:p>
            <w:r/>
            <w:r>
              <w:rPr>
                <w:b w:val="0"/>
                <w:sz w:val="19"/>
              </w:rPr>
              <w:t>Orta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RSK-007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9"/>
              </w:rPr>
              <w:t>VARLK-002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9"/>
              </w:rPr>
              <w:t>Konfigürasyon hatası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9"/>
              </w:rPr>
              <w:t>Yedek konfig yok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00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100"/>
          </w:tcPr>
          <w:p>
            <w:r/>
            <w:r>
              <w:rPr>
                <w:b w:val="0"/>
                <w:sz w:val="19"/>
              </w:rPr>
              <w:t>Orta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RSK-008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9"/>
              </w:rPr>
              <w:t>VARLK-003 (Personel Bilgileri)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9"/>
              </w:rPr>
              <w:t>KVKK ihlali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9"/>
              </w:rPr>
              <w:t>Yetersiz erişim kontrolü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700"/>
          </w:tcPr>
          <w:p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100"/>
          </w:tcPr>
          <w:p>
            <w:r/>
            <w:r>
              <w:rPr>
                <w:b w:val="0"/>
                <w:sz w:val="19"/>
              </w:rPr>
              <w:t>Yüksek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RSK-009</w:t>
            </w:r>
          </w:p>
        </w:tc>
        <w:tc>
          <w:tcPr>
            <w:tcW w:type="dxa" w:w="2100"/>
          </w:tcPr>
          <w:p>
            <w:r/>
            <w:r>
              <w:rPr>
                <w:b w:val="0"/>
                <w:sz w:val="19"/>
              </w:rPr>
              <w:t>VARLK-003</w:t>
            </w:r>
          </w:p>
        </w:tc>
        <w:tc>
          <w:tcPr>
            <w:tcW w:type="dxa" w:w="1700"/>
          </w:tcPr>
          <w:p>
            <w:r/>
            <w:r>
              <w:rPr>
                <w:b w:val="0"/>
                <w:sz w:val="19"/>
              </w:rPr>
              <w:t>Veri kaybı</w:t>
            </w:r>
          </w:p>
        </w:tc>
        <w:tc>
          <w:tcPr>
            <w:tcW w:type="dxa" w:w="1900"/>
          </w:tcPr>
          <w:p>
            <w:r/>
            <w:r>
              <w:rPr>
                <w:b w:val="0"/>
                <w:sz w:val="19"/>
              </w:rPr>
              <w:t>Yedekleme yok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60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00"/>
          </w:tcPr>
          <w:p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100"/>
          </w:tcPr>
          <w:p>
            <w:r/>
            <w:r>
              <w:rPr>
                <w:b w:val="0"/>
                <w:sz w:val="19"/>
              </w:rPr>
              <w:t>Orta</w:t>
            </w:r>
          </w:p>
        </w:tc>
      </w:tr>
    </w:tbl>
    <w:p>
      <w:pPr>
        <w:spacing w:before="160"/>
      </w:pPr>
      <w:r>
        <w:rPr>
          <w:b/>
          <w:color w:val="7C9E0E"/>
          <w:sz w:val="24"/>
        </w:rPr>
        <w:t>3. Risk İşleme Planı</w:t>
      </w:r>
    </w:p>
    <w:p>
      <w:r>
        <w:t>Yöntemler: Azaltma (kabul edilebilir seviyeye indir), Kabul (düşük risk), Transfer (sigorta/sözleşme), Kaçınma (durdurma).</w:t>
      </w:r>
      <w:r>
        <w:rPr>
          <w:b w:val="0"/>
          <w:sz w:val="21"/>
        </w:rPr>
        <w:t>Yöntemler: Azaltma (kabul edilebilir seviyeye indir), Kabul (düşük risk), Transfer (sigorta/sözleşme), Kaçınma (durdurma).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00"/>
            <w:shd w:val="clear" w:color="auto" w:fill="F0F4E0"/>
          </w:tcPr>
          <w:p>
            <w:r/>
            <w:r>
              <w:rPr>
                <w:b/>
                <w:sz w:val="19"/>
              </w:rPr>
              <w:t>Risk ID</w:t>
            </w:r>
          </w:p>
        </w:tc>
        <w:tc>
          <w:tcPr>
            <w:tcW w:type="dxa" w:w="1100"/>
            <w:shd w:val="clear" w:color="auto" w:fill="F0F4E0"/>
          </w:tcPr>
          <w:p>
            <w:r/>
            <w:r>
              <w:rPr>
                <w:b/>
                <w:sz w:val="19"/>
              </w:rPr>
              <w:t>Yöntem</w:t>
            </w:r>
          </w:p>
        </w:tc>
        <w:tc>
          <w:tcPr>
            <w:tcW w:type="dxa" w:w="2600"/>
            <w:shd w:val="clear" w:color="auto" w:fill="F0F4E0"/>
          </w:tcPr>
          <w:p>
            <w:r/>
            <w:r>
              <w:rPr>
                <w:b/>
                <w:sz w:val="19"/>
              </w:rPr>
              <w:t>Kontrol</w:t>
            </w:r>
          </w:p>
        </w:tc>
        <w:tc>
          <w:tcPr>
            <w:tcW w:type="dxa" w:w="2000"/>
            <w:shd w:val="clear" w:color="auto" w:fill="F0F4E0"/>
          </w:tcPr>
          <w:p>
            <w:r/>
            <w:r>
              <w:rPr>
                <w:b/>
                <w:sz w:val="19"/>
              </w:rPr>
              <w:t>Sorumlu</w:t>
            </w:r>
          </w:p>
        </w:tc>
        <w:tc>
          <w:tcPr>
            <w:tcW w:type="dxa" w:w="1300"/>
            <w:shd w:val="clear" w:color="auto" w:fill="F0F4E0"/>
          </w:tcPr>
          <w:p>
            <w:r/>
            <w:r>
              <w:rPr>
                <w:b/>
                <w:sz w:val="19"/>
              </w:rPr>
              <w:t>Termin</w:t>
            </w:r>
          </w:p>
        </w:tc>
        <w:tc>
          <w:tcPr>
            <w:tcW w:type="dxa" w:w="1000"/>
            <w:shd w:val="clear" w:color="auto" w:fill="F0F4E0"/>
          </w:tcPr>
          <w:p>
            <w:r/>
            <w:r>
              <w:rPr>
                <w:b/>
                <w:sz w:val="19"/>
              </w:rPr>
              <w:t>Kalan Risk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RSK-001</w:t>
            </w:r>
          </w:p>
        </w:tc>
        <w:tc>
          <w:tcPr>
            <w:tcW w:type="dxa" w:w="1100"/>
          </w:tcPr>
          <w:p>
            <w:r/>
            <w:r>
              <w:rPr>
                <w:b w:val="0"/>
                <w:sz w:val="19"/>
              </w:rPr>
              <w:t>Azaltma</w:t>
            </w:r>
          </w:p>
        </w:tc>
        <w:tc>
          <w:tcPr>
            <w:tcW w:type="dxa" w:w="2600"/>
          </w:tcPr>
          <w:p>
            <w:r/>
            <w:r>
              <w:rPr>
                <w:b w:val="0"/>
                <w:sz w:val="19"/>
              </w:rPr>
              <w:t>A.5.17 - Kimlik doğrulama bilgileri</w:t>
            </w:r>
          </w:p>
        </w:tc>
        <w:tc>
          <w:tcPr>
            <w:tcW w:type="dxa" w:w="2000"/>
          </w:tcPr>
          <w:p>
            <w:r/>
            <w:r>
              <w:rPr>
                <w:b w:val="0"/>
                <w:sz w:val="19"/>
              </w:rPr>
              <w:t>Sistem Yöneticisi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2026-05-30</w:t>
            </w:r>
          </w:p>
        </w:tc>
        <w:tc>
          <w:tcPr>
            <w:tcW w:type="dxa" w:w="1000"/>
          </w:tcPr>
          <w:p>
            <w:r/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RSK-002</w:t>
            </w:r>
          </w:p>
        </w:tc>
        <w:tc>
          <w:tcPr>
            <w:tcW w:type="dxa" w:w="1100"/>
          </w:tcPr>
          <w:p>
            <w:r/>
            <w:r>
              <w:rPr>
                <w:b w:val="0"/>
                <w:sz w:val="19"/>
              </w:rPr>
              <w:t>Azaltma</w:t>
            </w:r>
          </w:p>
        </w:tc>
        <w:tc>
          <w:tcPr>
            <w:tcW w:type="dxa" w:w="2600"/>
          </w:tcPr>
          <w:p>
            <w:r/>
            <w:r>
              <w:rPr>
                <w:b w:val="0"/>
                <w:sz w:val="19"/>
              </w:rPr>
              <w:t>A.8.24 - Şifreleme kullanımı</w:t>
            </w:r>
          </w:p>
        </w:tc>
        <w:tc>
          <w:tcPr>
            <w:tcW w:type="dxa" w:w="2000"/>
          </w:tcPr>
          <w:p>
            <w:r/>
            <w:r>
              <w:rPr>
                <w:b w:val="0"/>
                <w:sz w:val="19"/>
              </w:rPr>
              <w:t>Sistem Yöneticisi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2026-06-15</w:t>
            </w:r>
          </w:p>
        </w:tc>
        <w:tc>
          <w:tcPr>
            <w:tcW w:type="dxa" w:w="1000"/>
          </w:tcPr>
          <w:p>
            <w:r/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RSK-003</w:t>
            </w:r>
          </w:p>
        </w:tc>
        <w:tc>
          <w:tcPr>
            <w:tcW w:type="dxa" w:w="1100"/>
          </w:tcPr>
          <w:p>
            <w:r/>
            <w:r>
              <w:rPr>
                <w:b w:val="0"/>
                <w:sz w:val="19"/>
              </w:rPr>
              <w:t>Azaltma</w:t>
            </w:r>
          </w:p>
        </w:tc>
        <w:tc>
          <w:tcPr>
            <w:tcW w:type="dxa" w:w="2600"/>
          </w:tcPr>
          <w:p>
            <w:r/>
            <w:r>
              <w:rPr>
                <w:b w:val="0"/>
                <w:sz w:val="19"/>
              </w:rPr>
              <w:t>A.8.13 - Yedekleme</w:t>
            </w:r>
          </w:p>
        </w:tc>
        <w:tc>
          <w:tcPr>
            <w:tcW w:type="dxa" w:w="2000"/>
          </w:tcPr>
          <w:p>
            <w:r/>
            <w:r>
              <w:rPr>
                <w:b w:val="0"/>
                <w:sz w:val="19"/>
              </w:rPr>
              <w:t>Sistem Yöneticisi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2026-05-15</w:t>
            </w:r>
          </w:p>
        </w:tc>
        <w:tc>
          <w:tcPr>
            <w:tcW w:type="dxa" w:w="1000"/>
          </w:tcPr>
          <w:p>
            <w:r/>
            <w:r>
              <w:rPr>
                <w:b w:val="0"/>
                <w:sz w:val="19"/>
              </w:rPr>
              <w:t>4</w:t>
            </w:r>
          </w:p>
        </w:tc>
      </w:tr>
      <w:tr>
        <w:tc>
          <w:tcPr>
            <w:tcW w:type="dxa" w:w="900"/>
          </w:tcPr>
          <w:p>
            <w:r/>
            <w:r>
              <w:rPr>
                <w:b w:val="0"/>
                <w:sz w:val="19"/>
              </w:rPr>
              <w:t>RSK-005</w:t>
            </w:r>
          </w:p>
        </w:tc>
        <w:tc>
          <w:tcPr>
            <w:tcW w:type="dxa" w:w="1100"/>
          </w:tcPr>
          <w:p>
            <w:r/>
            <w:r>
              <w:rPr>
                <w:b w:val="0"/>
                <w:sz w:val="19"/>
              </w:rPr>
              <w:t>Azaltma</w:t>
            </w:r>
          </w:p>
        </w:tc>
        <w:tc>
          <w:tcPr>
            <w:tcW w:type="dxa" w:w="2600"/>
          </w:tcPr>
          <w:p>
            <w:r/>
            <w:r>
              <w:rPr>
                <w:b w:val="0"/>
                <w:sz w:val="19"/>
              </w:rPr>
              <w:t>A.8.14 - Hata toleransı</w:t>
            </w:r>
          </w:p>
        </w:tc>
        <w:tc>
          <w:tcPr>
            <w:tcW w:type="dxa" w:w="2000"/>
          </w:tcPr>
          <w:p>
            <w:r/>
            <w:r>
              <w:rPr>
                <w:b w:val="0"/>
                <w:sz w:val="19"/>
              </w:rPr>
              <w:t>Sistem Yöneticisi</w:t>
            </w:r>
          </w:p>
        </w:tc>
        <w:tc>
          <w:tcPr>
            <w:tcW w:type="dxa" w:w="1300"/>
          </w:tcPr>
          <w:p>
            <w:r/>
            <w:r>
              <w:rPr>
                <w:b w:val="0"/>
                <w:sz w:val="19"/>
              </w:rPr>
              <w:t>2026-07-01</w:t>
            </w:r>
          </w:p>
        </w:tc>
        <w:tc>
          <w:tcPr>
            <w:tcW w:type="dxa" w:w="1000"/>
          </w:tcPr>
          <w:p>
            <w:r/>
            <w:r>
              <w:rPr>
                <w:b w:val="0"/>
                <w:sz w:val="19"/>
              </w:rPr>
              <w:t>6</w:t>
            </w:r>
          </w:p>
        </w:tc>
      </w:tr>
    </w:tbl>
    <w:p>
      <w:pPr>
        <w:spacing w:before="160"/>
      </w:pPr>
      <w:r>
        <w:rPr>
          <w:b/>
          <w:color w:val="7C9E0E"/>
          <w:sz w:val="24"/>
        </w:rPr>
        <w:t>4. Varlık Envanteri (Özet)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00"/>
            <w:shd w:val="clear" w:color="auto" w:fill="F0F4E0"/>
          </w:tcPr>
          <w:p>
            <w:r/>
            <w:r>
              <w:rPr>
                <w:b/>
                <w:sz w:val="19"/>
              </w:rPr>
              <w:t>Varlık ID</w:t>
            </w:r>
          </w:p>
        </w:tc>
        <w:tc>
          <w:tcPr>
            <w:tcW w:type="dxa" w:w="3000"/>
            <w:shd w:val="clear" w:color="auto" w:fill="F0F4E0"/>
          </w:tcPr>
          <w:p>
            <w:r/>
            <w:r>
              <w:rPr>
                <w:b/>
                <w:sz w:val="19"/>
              </w:rPr>
              <w:t>Ad</w:t>
            </w:r>
          </w:p>
        </w:tc>
        <w:tc>
          <w:tcPr>
            <w:tcW w:type="dxa" w:w="1500"/>
            <w:shd w:val="clear" w:color="auto" w:fill="F0F4E0"/>
          </w:tcPr>
          <w:p>
            <w:r/>
            <w:r>
              <w:rPr>
                <w:b/>
                <w:sz w:val="19"/>
              </w:rPr>
              <w:t>Tip</w:t>
            </w:r>
          </w:p>
        </w:tc>
        <w:tc>
          <w:tcPr>
            <w:tcW w:type="dxa" w:w="2400"/>
            <w:shd w:val="clear" w:color="auto" w:fill="F0F4E0"/>
          </w:tcPr>
          <w:p>
            <w:r/>
            <w:r>
              <w:rPr>
                <w:b/>
                <w:sz w:val="19"/>
              </w:rPr>
              <w:t>Sahip</w:t>
            </w:r>
          </w:p>
        </w:tc>
        <w:tc>
          <w:tcPr>
            <w:tcW w:type="dxa" w:w="1200"/>
            <w:shd w:val="clear" w:color="auto" w:fill="F0F4E0"/>
          </w:tcPr>
          <w:p>
            <w:r/>
            <w:r>
              <w:rPr>
                <w:b/>
                <w:sz w:val="19"/>
              </w:rPr>
              <w:t>G/B/E</w:t>
            </w:r>
          </w:p>
        </w:tc>
      </w:tr>
      <w:tr>
        <w:tc>
          <w:tcPr>
            <w:tcW w:type="dxa" w:w="1500"/>
          </w:tcPr>
          <w:p>
            <w:r/>
            <w:r>
              <w:rPr>
                <w:b w:val="0"/>
                <w:sz w:val="19"/>
              </w:rPr>
              <w:t>VARLK-001</w:t>
            </w:r>
          </w:p>
        </w:tc>
        <w:tc>
          <w:tcPr>
            <w:tcW w:type="dxa" w:w="3000"/>
          </w:tcPr>
          <w:p>
            <w:r/>
            <w:r>
              <w:rPr>
                <w:b w:val="0"/>
                <w:sz w:val="19"/>
              </w:rPr>
              <w:t>Müşteri Veritabanı Sunucusu</w:t>
            </w:r>
          </w:p>
        </w:tc>
        <w:tc>
          <w:tcPr>
            <w:tcW w:type="dxa" w:w="1500"/>
          </w:tcPr>
          <w:p>
            <w:r/>
            <w:r>
              <w:rPr>
                <w:b w:val="0"/>
                <w:sz w:val="19"/>
              </w:rPr>
              <w:t>Donanım/Veri</w:t>
            </w:r>
          </w:p>
        </w:tc>
        <w:tc>
          <w:tcPr>
            <w:tcW w:type="dxa" w:w="2400"/>
          </w:tcPr>
          <w:p>
            <w:r/>
            <w:r>
              <w:rPr>
                <w:b w:val="0"/>
                <w:sz w:val="19"/>
              </w:rPr>
              <w:t>Sistem Yöneticisi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9"/>
              </w:rPr>
              <w:t>3/3/3</w:t>
            </w:r>
          </w:p>
        </w:tc>
      </w:tr>
      <w:tr>
        <w:tc>
          <w:tcPr>
            <w:tcW w:type="dxa" w:w="1500"/>
          </w:tcPr>
          <w:p>
            <w:r/>
            <w:r>
              <w:rPr>
                <w:b w:val="0"/>
                <w:sz w:val="19"/>
              </w:rPr>
              <w:t>VARLK-002</w:t>
            </w:r>
          </w:p>
        </w:tc>
        <w:tc>
          <w:tcPr>
            <w:tcW w:type="dxa" w:w="3000"/>
          </w:tcPr>
          <w:p>
            <w:r/>
            <w:r>
              <w:rPr>
                <w:b w:val="0"/>
                <w:sz w:val="19"/>
              </w:rPr>
              <w:t>AAA Servisi (RADIUS)</w:t>
            </w:r>
          </w:p>
        </w:tc>
        <w:tc>
          <w:tcPr>
            <w:tcW w:type="dxa" w:w="1500"/>
          </w:tcPr>
          <w:p>
            <w:r/>
            <w:r>
              <w:rPr>
                <w:b w:val="0"/>
                <w:sz w:val="19"/>
              </w:rPr>
              <w:t>Hizmet</w:t>
            </w:r>
          </w:p>
        </w:tc>
        <w:tc>
          <w:tcPr>
            <w:tcW w:type="dxa" w:w="2400"/>
          </w:tcPr>
          <w:p>
            <w:r/>
            <w:r>
              <w:rPr>
                <w:b w:val="0"/>
                <w:sz w:val="19"/>
              </w:rPr>
              <w:t>Sistem Yöneticisi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9"/>
              </w:rPr>
              <w:t>3/3/3</w:t>
            </w:r>
          </w:p>
        </w:tc>
      </w:tr>
      <w:tr>
        <w:tc>
          <w:tcPr>
            <w:tcW w:type="dxa" w:w="1500"/>
          </w:tcPr>
          <w:p>
            <w:r/>
            <w:r>
              <w:rPr>
                <w:b w:val="0"/>
                <w:sz w:val="19"/>
              </w:rPr>
              <w:t>VARLK-003</w:t>
            </w:r>
          </w:p>
        </w:tc>
        <w:tc>
          <w:tcPr>
            <w:tcW w:type="dxa" w:w="3000"/>
          </w:tcPr>
          <w:p>
            <w:r/>
            <w:r>
              <w:rPr>
                <w:b w:val="0"/>
                <w:sz w:val="19"/>
              </w:rPr>
              <w:t>Personel Bilgileri</w:t>
            </w:r>
          </w:p>
        </w:tc>
        <w:tc>
          <w:tcPr>
            <w:tcW w:type="dxa" w:w="1500"/>
          </w:tcPr>
          <w:p>
            <w:r/>
            <w:r>
              <w:rPr>
                <w:b w:val="0"/>
                <w:sz w:val="19"/>
              </w:rPr>
              <w:t>Veri</w:t>
            </w:r>
          </w:p>
        </w:tc>
        <w:tc>
          <w:tcPr>
            <w:tcW w:type="dxa" w:w="2400"/>
          </w:tcPr>
          <w:p>
            <w:r/>
            <w:r>
              <w:rPr>
                <w:b w:val="0"/>
                <w:sz w:val="19"/>
              </w:rPr>
              <w:t>İK Yöneticisi</w:t>
            </w:r>
          </w:p>
        </w:tc>
        <w:tc>
          <w:tcPr>
            <w:tcW w:type="dxa" w:w="1200"/>
          </w:tcPr>
          <w:p>
            <w:r/>
            <w:r>
              <w:rPr>
                <w:b w:val="0"/>
                <w:sz w:val="19"/>
              </w:rPr>
              <w:t>3/3/2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