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 xml:space="preserve">Состав документа </w:t>
      </w:r>
      <w:r>
        <w:rPr>
          <w:b w:val="1"/>
        </w:rPr>
        <w:t>Стратегия тестирования.</w:t>
      </w:r>
    </w:p>
    <w:p w14:paraId="02000000">
      <w:pPr>
        <w:pStyle w:val="Style_1"/>
      </w:pPr>
      <w:r>
        <w:t>Основные блоки.</w:t>
      </w:r>
    </w:p>
    <w:p w14:paraId="03000000">
      <w:pPr>
        <w:pStyle w:val="Style_1"/>
      </w:pPr>
    </w:p>
    <w:p w14:paraId="04000000">
      <w:pPr>
        <w:pStyle w:val="Style_1"/>
      </w:pPr>
      <w:r>
        <w:t>1 Титульный лист:</w:t>
      </w:r>
    </w:p>
    <w:p w14:paraId="05000000">
      <w:pPr>
        <w:pStyle w:val="Style_1"/>
      </w:pPr>
      <w:r>
        <w:t>Код документа</w:t>
      </w:r>
    </w:p>
    <w:p w14:paraId="06000000">
      <w:pPr>
        <w:pStyle w:val="Style_1"/>
      </w:pPr>
      <w:r>
        <w:t>Дата создания</w:t>
      </w:r>
    </w:p>
    <w:p w14:paraId="07000000">
      <w:pPr>
        <w:pStyle w:val="Style_1"/>
      </w:pPr>
      <w:r>
        <w:t>Версия</w:t>
      </w:r>
    </w:p>
    <w:p w14:paraId="08000000">
      <w:pPr>
        <w:pStyle w:val="Style_1"/>
      </w:pPr>
      <w:r>
        <w:t>Статус</w:t>
      </w:r>
    </w:p>
    <w:p w14:paraId="09000000">
      <w:pPr>
        <w:pStyle w:val="Style_1"/>
      </w:pPr>
      <w:r>
        <w:t>Заказчик</w:t>
      </w:r>
    </w:p>
    <w:p w14:paraId="0A000000">
      <w:pPr>
        <w:pStyle w:val="Style_1"/>
      </w:pPr>
      <w:r>
        <w:t>Исполнитель</w:t>
      </w:r>
    </w:p>
    <w:p w14:paraId="0B000000">
      <w:pPr>
        <w:pStyle w:val="Style_1"/>
      </w:pPr>
    </w:p>
    <w:p w14:paraId="0C000000">
      <w:pPr>
        <w:pStyle w:val="Style_1"/>
      </w:pPr>
      <w:r>
        <w:t>2 Список изменений</w:t>
      </w:r>
    </w:p>
    <w:p w14:paraId="0D000000">
      <w:pPr>
        <w:pStyle w:val="Style_1"/>
      </w:pPr>
    </w:p>
    <w:p w14:paraId="0E000000">
      <w:pPr>
        <w:pStyle w:val="Style_1"/>
      </w:pPr>
      <w:r>
        <w:t>3 Список используемых сокращений</w:t>
      </w:r>
    </w:p>
    <w:p w14:paraId="0F000000">
      <w:pPr>
        <w:pStyle w:val="Style_1"/>
      </w:pPr>
    </w:p>
    <w:p w14:paraId="10000000">
      <w:pPr>
        <w:pStyle w:val="Style_1"/>
      </w:pPr>
      <w:r>
        <w:t>4 Подход к тестированию</w:t>
      </w:r>
    </w:p>
    <w:p w14:paraId="11000000">
      <w:pPr>
        <w:pStyle w:val="Style_1"/>
      </w:pPr>
      <w:r>
        <w:t>4.1 Основные уровни тестирования</w:t>
      </w:r>
    </w:p>
    <w:p w14:paraId="12000000">
      <w:pPr>
        <w:pStyle w:val="Style_1"/>
      </w:pPr>
      <w:r>
        <w:t>4.2 Основные виды тестирования</w:t>
      </w:r>
    </w:p>
    <w:p w14:paraId="13000000">
      <w:pPr>
        <w:pStyle w:val="Style_1"/>
      </w:pPr>
      <w:r>
        <w:t>4.3 Описание видов и уровней тестирования</w:t>
      </w:r>
    </w:p>
    <w:p w14:paraId="14000000">
      <w:pPr>
        <w:pStyle w:val="Style_1"/>
      </w:pPr>
    </w:p>
    <w:p w14:paraId="15000000">
      <w:pPr>
        <w:pStyle w:val="Style_1"/>
      </w:pPr>
      <w:r>
        <w:t>5 Приоритеты тестирования</w:t>
      </w:r>
    </w:p>
    <w:p w14:paraId="16000000">
      <w:pPr>
        <w:pStyle w:val="Style_1"/>
      </w:pPr>
      <w:r>
        <w:t>5.1 Приоритеты требований</w:t>
      </w:r>
    </w:p>
    <w:p w14:paraId="17000000">
      <w:pPr>
        <w:pStyle w:val="Style_1"/>
      </w:pPr>
    </w:p>
    <w:p w14:paraId="18000000">
      <w:pPr>
        <w:pStyle w:val="Style_1"/>
      </w:pPr>
      <w:r>
        <w:t>6 Разработка планов тестирования</w:t>
      </w:r>
    </w:p>
    <w:p w14:paraId="19000000">
      <w:pPr>
        <w:pStyle w:val="Style_1"/>
      </w:pPr>
      <w:r>
        <w:t>6.1 Структура и назначение планов тестирования</w:t>
      </w:r>
    </w:p>
    <w:p w14:paraId="1A000000">
      <w:pPr>
        <w:pStyle w:val="Style_1"/>
      </w:pPr>
    </w:p>
    <w:p w14:paraId="1B000000">
      <w:pPr>
        <w:pStyle w:val="Style_1"/>
      </w:pPr>
      <w:r>
        <w:t>7 Автоматизированное тестирование</w:t>
      </w:r>
    </w:p>
    <w:p w14:paraId="1C000000">
      <w:pPr>
        <w:pStyle w:val="Style_1"/>
      </w:pPr>
      <w:r>
        <w:t>7.1 Описание подхода</w:t>
      </w:r>
    </w:p>
    <w:p w14:paraId="1D000000">
      <w:pPr>
        <w:pStyle w:val="Style_1"/>
      </w:pPr>
      <w:r>
        <w:t>7.2 Инструменты</w:t>
      </w:r>
    </w:p>
    <w:p w14:paraId="1E000000">
      <w:pPr>
        <w:pStyle w:val="Style_1"/>
      </w:pPr>
    </w:p>
    <w:p w14:paraId="1F000000">
      <w:pPr>
        <w:pStyle w:val="Style_1"/>
      </w:pPr>
      <w:r>
        <w:t>8 Нагрузочное тестирование</w:t>
      </w:r>
    </w:p>
    <w:p w14:paraId="20000000">
      <w:pPr>
        <w:pStyle w:val="Style_1"/>
      </w:pPr>
      <w:r>
        <w:t>8.1 Описание подхода</w:t>
      </w:r>
    </w:p>
    <w:p w14:paraId="21000000">
      <w:pPr>
        <w:pStyle w:val="Style_1"/>
      </w:pPr>
      <w:r>
        <w:t>8.2 Инструменты</w:t>
      </w:r>
    </w:p>
    <w:p w14:paraId="22000000">
      <w:pPr>
        <w:pStyle w:val="Style_1"/>
      </w:pPr>
    </w:p>
    <w:p w14:paraId="23000000">
      <w:pPr>
        <w:pStyle w:val="Style_1"/>
      </w:pPr>
      <w:r>
        <w:t>9 Риски</w:t>
      </w:r>
    </w:p>
    <w:p w14:paraId="24000000">
      <w:pPr>
        <w:pStyle w:val="Style_1"/>
      </w:pPr>
    </w:p>
    <w:p w14:paraId="25000000">
      <w:pPr>
        <w:pStyle w:val="Style_1"/>
      </w:pPr>
      <w:r>
        <w:t>10 Критерии начала и завершения тестирования</w:t>
      </w:r>
    </w:p>
    <w:p w14:paraId="26000000">
      <w:pPr>
        <w:pStyle w:val="Style_1"/>
      </w:pPr>
      <w:r>
        <w:t>10.1 Критерии начала &lt;тип&gt; тестирования</w:t>
      </w:r>
    </w:p>
    <w:p w14:paraId="27000000">
      <w:pPr>
        <w:pStyle w:val="Style_1"/>
      </w:pPr>
    </w:p>
    <w:p w14:paraId="28000000">
      <w:pPr>
        <w:pStyle w:val="Style_1"/>
      </w:pPr>
      <w:r>
        <w:t>11 Дополнительные сведения</w:t>
      </w:r>
    </w:p>
    <w:p w14:paraId="29000000">
      <w:pPr>
        <w:pStyle w:val="Style_1"/>
      </w:pPr>
      <w:r>
        <w:t>11.1 Инструментальные средства тестирования</w:t>
      </w:r>
    </w:p>
    <w:p w14:paraId="2A000000">
      <w:pPr>
        <w:pStyle w:val="Style_1"/>
      </w:pPr>
      <w:r>
        <w:t>11.2 Управление дефектами</w:t>
      </w:r>
    </w:p>
    <w:p w14:paraId="2B000000">
      <w:pPr>
        <w:pStyle w:val="Style_1"/>
      </w:pPr>
      <w:r>
        <w:t>11.3 Конфигурация тестового стенда</w:t>
      </w:r>
    </w:p>
    <w:p w14:paraId="2C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2023-02-15T18:13:40Z</dcterms:modified>
</cp:coreProperties>
</file>