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№5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«Холохоленская средняя общеобразовательная школа»  в лице директора Аняновой Маргариты Александровны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62 851,05(шестьдесят две тысячи восемьсот пятьдесят один рубль 05 копеек)   в качестве оплаты стоимости питания детей из нуждающихся в социальной поддержки семей, обучающихся у Исполнителя, в количестве 19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- 45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заключения договора: 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«Холохоленская СОШ»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171111,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область, Вышневолоцкий район, д. Афимьино, ул. Мира, д.8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20016ZШ2Э40,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6920006660 / КПП 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ОКВЭД: 85.14</w:t>
              <w:br/>
              <w:t xml:space="preserve">ОГРН: 1026901601957</w:t>
              <w:br/>
              <w:t xml:space="preserve">ОКТМО: 28714000</w:t>
              <w:br/>
              <w:t xml:space="preserve">ОКПО: 40736596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М.А. Анянова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5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«Холохоленская средняя общеобразовательная школа»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62 851,05(шестьдесят две тысячи восемьсот пятьдесят один рубль 05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