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>г. Вышний Волочек                                                                                                  «     » {{date}}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{{count_money}}({{decoding_number_words}})   в качестве оплаты стоимости питания детей из нуждающихся в социальной поддержки семей, обучающихся у Исполнителя, в количестве {{child_count}}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Стоимость питания составляет  {{cost_eat}} рублей в учебный день на одного обучающегося 1-х – 11-х классов, количество дней - {{day_count}}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>{{date_conclusion}}.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{{date}}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{{count_money}}({{decoding_number_words}})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8478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2025-09-18T10:20:00Z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