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132318.0(сто тридцать две тысячи триста восемнадцать рублей 0 копеек) 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132318.0(сто тридцать две тысячи триста восемнадцать рублей 0 копеек)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8514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2025-09-05T12:50:20Z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