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132318.00(сто тридцать две тысячи триста восемнадцать рубля 0 )   в качестве оплаты стоимости питания детей из нуждающихся в социальной поддержки семей, обучающихся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132318.00(сто тридцать две тысячи триста восемнадцать рубля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