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28BD" w14:textId="77777777" w:rsidR="00382609" w:rsidRPr="00C24649" w:rsidRDefault="00000000">
      <w:pPr>
        <w:jc w:val="center"/>
        <w:rPr>
          <w:rFonts w:ascii="Palatino" w:hAnsi="Palatino"/>
        </w:rPr>
      </w:pPr>
      <w:r w:rsidRPr="00C24649">
        <w:rPr>
          <w:rFonts w:ascii="Palatino" w:hAnsi="Palatino"/>
          <w:b/>
          <w:sz w:val="28"/>
        </w:rPr>
        <w:t>Standard Operating Procedure: License Amendment</w:t>
      </w:r>
    </w:p>
    <w:p w14:paraId="74DBDE6C" w14:textId="77777777" w:rsidR="00382609" w:rsidRPr="00C24649" w:rsidRDefault="00000000">
      <w:pPr>
        <w:rPr>
          <w:rFonts w:ascii="Palatino" w:hAnsi="Palatino"/>
        </w:rPr>
      </w:pPr>
      <w:r w:rsidRPr="00C24649">
        <w:rPr>
          <w:rFonts w:ascii="Palatino" w:hAnsi="Palatino"/>
          <w:b/>
        </w:rPr>
        <w:t>1.</w:t>
      </w:r>
      <w:r w:rsidRPr="00C24649">
        <w:rPr>
          <w:rFonts w:ascii="Palatino" w:hAnsi="Palatino"/>
          <w:b/>
        </w:rPr>
        <w:tab/>
        <w:t>Purpose</w:t>
      </w:r>
    </w:p>
    <w:p w14:paraId="31F0CD92" w14:textId="77777777" w:rsidR="00382609" w:rsidRDefault="00000000">
      <w:r>
        <w:t>To establish a standardized procedure for submitting amendments to an existing NYS Hemp Grower License, including both major and minor changes, ensuring compliance with Department requirements.</w:t>
      </w:r>
    </w:p>
    <w:p w14:paraId="7E0B2916" w14:textId="77777777" w:rsidR="00382609" w:rsidRPr="00C24649" w:rsidRDefault="00000000">
      <w:pPr>
        <w:rPr>
          <w:rFonts w:ascii="Palatino" w:hAnsi="Palatino"/>
        </w:rPr>
      </w:pPr>
      <w:r w:rsidRPr="00C24649">
        <w:rPr>
          <w:rFonts w:ascii="Palatino" w:hAnsi="Palatino"/>
          <w:b/>
        </w:rPr>
        <w:t>2.</w:t>
      </w:r>
      <w:r w:rsidRPr="00C24649">
        <w:rPr>
          <w:rFonts w:ascii="Palatino" w:hAnsi="Palatino"/>
          <w:b/>
        </w:rPr>
        <w:tab/>
        <w:t>Scope</w:t>
      </w:r>
    </w:p>
    <w:p w14:paraId="0D342309" w14:textId="77777777" w:rsidR="00382609" w:rsidRDefault="00000000">
      <w:r>
        <w:t>This SOP is intended for licensed hemp growers who need to modify their existing license information, including changes to locations, key participants, seed sources, contact information, or business focus.</w:t>
      </w:r>
    </w:p>
    <w:p w14:paraId="2430D56E" w14:textId="77777777" w:rsidR="00382609" w:rsidRPr="00C24649" w:rsidRDefault="00000000">
      <w:pPr>
        <w:rPr>
          <w:rFonts w:ascii="Palatino" w:hAnsi="Palatino"/>
        </w:rPr>
      </w:pPr>
      <w:r w:rsidRPr="00C24649">
        <w:rPr>
          <w:rFonts w:ascii="Palatino" w:hAnsi="Palatino"/>
          <w:b/>
        </w:rPr>
        <w:t>3.</w:t>
      </w:r>
      <w:r w:rsidRPr="00C24649">
        <w:rPr>
          <w:rFonts w:ascii="Palatino" w:hAnsi="Palatino"/>
          <w:b/>
        </w:rPr>
        <w:tab/>
        <w:t>Prerequisites</w:t>
      </w:r>
    </w:p>
    <w:p w14:paraId="0078A98B" w14:textId="77777777" w:rsidR="00382609" w:rsidRDefault="00000000">
      <w:r>
        <w:t>Required prerequisites:</w:t>
      </w:r>
      <w:r>
        <w:br/>
        <w:t>• Must hold a valid, unexpired NYS Hemp Grower License</w:t>
      </w:r>
      <w:r>
        <w:br/>
        <w:t>• Required information for the original license is found in SOP-001: Hemp Grower License Application</w:t>
      </w:r>
    </w:p>
    <w:p w14:paraId="300CDF09" w14:textId="77777777" w:rsidR="00382609" w:rsidRPr="00C24649" w:rsidRDefault="00000000">
      <w:pPr>
        <w:rPr>
          <w:rFonts w:ascii="Palatino" w:hAnsi="Palatino"/>
        </w:rPr>
      </w:pPr>
      <w:r w:rsidRPr="00C24649">
        <w:rPr>
          <w:rFonts w:ascii="Palatino" w:hAnsi="Palatino"/>
          <w:b/>
        </w:rPr>
        <w:t>4.</w:t>
      </w:r>
      <w:r w:rsidRPr="00C24649">
        <w:rPr>
          <w:rFonts w:ascii="Palatino" w:hAnsi="Palatino"/>
          <w:b/>
        </w:rPr>
        <w:tab/>
        <w:t>Responsibilities</w:t>
      </w:r>
    </w:p>
    <w:p w14:paraId="78D5362E" w14:textId="77777777" w:rsidR="00382609" w:rsidRDefault="00000000">
      <w:r>
        <w:t>Key personnel with primary role in this SOP includes:</w:t>
      </w:r>
      <w:r>
        <w:br/>
        <w:t>• License Holder: Responsible for identifying necessary amendments and submitting complete applications</w:t>
      </w:r>
      <w:r>
        <w:br/>
        <w:t>• Primary Contact: Communicates with the Department regarding amendment status</w:t>
      </w:r>
    </w:p>
    <w:p w14:paraId="268C8D38" w14:textId="77777777" w:rsidR="00382609" w:rsidRPr="00C24649" w:rsidRDefault="00000000">
      <w:pPr>
        <w:rPr>
          <w:rFonts w:ascii="Palatino" w:hAnsi="Palatino"/>
        </w:rPr>
      </w:pPr>
      <w:r w:rsidRPr="00C24649">
        <w:rPr>
          <w:rFonts w:ascii="Palatino" w:hAnsi="Palatino"/>
          <w:b/>
        </w:rPr>
        <w:t>5.</w:t>
      </w:r>
      <w:r w:rsidRPr="00C24649">
        <w:rPr>
          <w:rFonts w:ascii="Palatino" w:hAnsi="Palatino"/>
          <w:b/>
        </w:rPr>
        <w:tab/>
        <w:t>Materials</w:t>
      </w:r>
    </w:p>
    <w:p w14:paraId="79125B02" w14:textId="77777777" w:rsidR="00382609" w:rsidRDefault="00000000">
      <w:r>
        <w:t>For Major Amendments ($100 fee required):</w:t>
      </w:r>
      <w:r>
        <w:br/>
        <w:t>• Hemp Grower Amendment Application - Major Changes (PI-422A)</w:t>
      </w:r>
      <w:r>
        <w:br/>
        <w:t>• FBI Identity History Summary for new key participants (dated within 60 days)</w:t>
      </w:r>
      <w:r>
        <w:br/>
        <w:t>• Updated maps/aerial photos for new or modified locations</w:t>
      </w:r>
      <w:r>
        <w:br/>
        <w:t>• Check, money order, or credit card authorization for $100</w:t>
      </w:r>
      <w:r>
        <w:br/>
      </w:r>
      <w:r>
        <w:br/>
        <w:t>For Minor Amendments (No fee required):</w:t>
      </w:r>
      <w:r>
        <w:br/>
        <w:t>• Hemp Grower Amendment Application - Minor Changes (PI-422B)</w:t>
      </w:r>
      <w:r>
        <w:br/>
        <w:t>• Updated maps/aerial photos (if removing locations)</w:t>
      </w:r>
    </w:p>
    <w:p w14:paraId="503A485F" w14:textId="77777777" w:rsidR="00382609" w:rsidRPr="00C24649" w:rsidRDefault="00000000">
      <w:pPr>
        <w:rPr>
          <w:rFonts w:ascii="Palatino" w:hAnsi="Palatino"/>
        </w:rPr>
      </w:pPr>
      <w:r w:rsidRPr="00C24649">
        <w:rPr>
          <w:rFonts w:ascii="Palatino" w:hAnsi="Palatino"/>
          <w:b/>
        </w:rPr>
        <w:t>6.</w:t>
      </w:r>
      <w:r w:rsidRPr="00C24649">
        <w:rPr>
          <w:rFonts w:ascii="Palatino" w:hAnsi="Palatino"/>
          <w:b/>
        </w:rPr>
        <w:tab/>
        <w:t>Procedure</w:t>
      </w:r>
    </w:p>
    <w:p w14:paraId="66F74D09" w14:textId="77777777" w:rsidR="00382609" w:rsidRDefault="00000000">
      <w:r>
        <w:lastRenderedPageBreak/>
        <w:t>6.1 Determine Amendment Type</w:t>
      </w:r>
      <w:r>
        <w:br/>
      </w:r>
      <w:r>
        <w:br/>
        <w:t>MAJOR AMENDMENTS (Require $100 fee):</w:t>
      </w:r>
      <w:r>
        <w:br/>
        <w:t>• Adding or replacing a key participant</w:t>
      </w:r>
      <w:r>
        <w:br/>
        <w:t>• Adding a new growing or storage location</w:t>
      </w:r>
      <w:r>
        <w:br/>
        <w:t>• Updating GPS coordinates or boundaries of existing location</w:t>
      </w:r>
      <w:r>
        <w:br/>
        <w:t>• Changing business name</w:t>
      </w:r>
      <w:r>
        <w:br/>
      </w:r>
      <w:r>
        <w:br/>
        <w:t>MINOR AMENDMENTS (No fee):</w:t>
      </w:r>
      <w:r>
        <w:br/>
        <w:t>• Updating contact information (phone, email, address)</w:t>
      </w:r>
      <w:r>
        <w:br/>
        <w:t>• Removing a key participant</w:t>
      </w:r>
      <w:r>
        <w:br/>
        <w:t>• Removing a registered location</w:t>
      </w:r>
      <w:r>
        <w:br/>
        <w:t>• Adding or changing seed sources/varieties</w:t>
      </w:r>
      <w:r>
        <w:br/>
      </w:r>
      <w:r>
        <w:br/>
        <w:t>6.2 Complete Major Amendment Application (PI-422A)</w:t>
      </w:r>
      <w:r>
        <w:br/>
        <w:t xml:space="preserve">   a. Section 1 - Business Information: Enter current Business Name and License Number</w:t>
      </w:r>
      <w:r>
        <w:br/>
        <w:t xml:space="preserve">   b. Section 2 - Contact Information: Indicate No Change, Addition, Replacement, Removal, or Update</w:t>
      </w:r>
      <w:r>
        <w:br/>
        <w:t xml:space="preserve">   c. Section 3 - Business Focus: Check all applicable activities</w:t>
      </w:r>
      <w:r>
        <w:br/>
        <w:t xml:space="preserve">   d. Section 4 - Locations: Provide complete info for new locations with GPS coordinates</w:t>
      </w:r>
      <w:r>
        <w:br/>
        <w:t xml:space="preserve">   e. Section 5 - Seed Source and Varieties: Document any changes</w:t>
      </w:r>
      <w:r>
        <w:br/>
        <w:t xml:space="preserve">   f. Sign and date (handwritten signature required)</w:t>
      </w:r>
      <w:r>
        <w:br/>
      </w:r>
      <w:r>
        <w:br/>
        <w:t>6.3 Complete Minor Amendment Application (PI-422B)</w:t>
      </w:r>
      <w:r>
        <w:br/>
        <w:t xml:space="preserve">   a. Follow same sections but note: Adding/replacing key participants or locations requires Major Amendment</w:t>
      </w:r>
      <w:r>
        <w:br/>
        <w:t xml:space="preserve">   b. Sign and date (handwritten signature required)</w:t>
      </w:r>
      <w:r>
        <w:br/>
      </w:r>
      <w:r>
        <w:br/>
        <w:t>6.4 Compile Amendment Package</w:t>
      </w:r>
      <w:r>
        <w:br/>
        <w:t xml:space="preserve">   Include all required forms, fees, FBI summaries, and maps</w:t>
      </w:r>
      <w:r>
        <w:br/>
      </w:r>
      <w:r>
        <w:br/>
        <w:t>6.5 Submit Amendment Package</w:t>
      </w:r>
      <w:r>
        <w:br/>
        <w:t xml:space="preserve">   Mail hardcopy to:</w:t>
      </w:r>
      <w:r>
        <w:br/>
        <w:t xml:space="preserve">   NYS Department of Agriculture and Markets</w:t>
      </w:r>
      <w:r>
        <w:br/>
        <w:t xml:space="preserve">   Plant Industry Division</w:t>
      </w:r>
      <w:r>
        <w:br/>
        <w:t xml:space="preserve">   10B Airline Drive, Albany, NY 12235</w:t>
      </w:r>
      <w:r>
        <w:br/>
      </w:r>
      <w:r>
        <w:br/>
      </w:r>
      <w:r>
        <w:lastRenderedPageBreak/>
        <w:t>6.6 Await Approval</w:t>
      </w:r>
      <w:r>
        <w:br/>
        <w:t xml:space="preserve">   Do NOT implement any changes until written approval is received from the Department</w:t>
      </w:r>
    </w:p>
    <w:p w14:paraId="38533B05" w14:textId="77777777" w:rsidR="00382609" w:rsidRPr="00C24649" w:rsidRDefault="00000000">
      <w:pPr>
        <w:rPr>
          <w:rFonts w:ascii="Palatino" w:hAnsi="Palatino"/>
        </w:rPr>
      </w:pPr>
      <w:r w:rsidRPr="00C24649">
        <w:rPr>
          <w:rFonts w:ascii="Palatino" w:hAnsi="Palatino"/>
          <w:b/>
        </w:rPr>
        <w:t>7.</w:t>
      </w:r>
      <w:r w:rsidRPr="00C24649">
        <w:rPr>
          <w:rFonts w:ascii="Palatino" w:hAnsi="Palatino"/>
          <w:b/>
        </w:rPr>
        <w:tab/>
        <w:t>References</w:t>
      </w:r>
    </w:p>
    <w:p w14:paraId="6C0C061B" w14:textId="77777777" w:rsidR="00382609" w:rsidRDefault="00000000">
      <w:r>
        <w:t>• Hemp Grower Amendment Application - Major Changes (PI-422A)</w:t>
      </w:r>
      <w:r>
        <w:br/>
        <w:t>• Hemp Grower Amendment Application - Minor Changes (PI-422B)</w:t>
      </w:r>
      <w:r>
        <w:br/>
        <w:t>• NYS Hemp Program Guidance Document</w:t>
      </w:r>
      <w:r>
        <w:br/>
        <w:t>• 1 NYCRR Part 159.3(d)</w:t>
      </w:r>
    </w:p>
    <w:p w14:paraId="24532B1A" w14:textId="77777777" w:rsidR="00382609" w:rsidRPr="00C24649" w:rsidRDefault="00000000">
      <w:pPr>
        <w:rPr>
          <w:rFonts w:ascii="Palatino" w:hAnsi="Palatino"/>
        </w:rPr>
      </w:pPr>
      <w:r w:rsidRPr="00C24649">
        <w:rPr>
          <w:rFonts w:ascii="Palatino" w:hAnsi="Palatino"/>
          <w:b/>
        </w:rPr>
        <w:t>8.</w:t>
      </w:r>
      <w:r w:rsidRPr="00C24649">
        <w:rPr>
          <w:rFonts w:ascii="Palatino" w:hAnsi="Palatino"/>
          <w:b/>
        </w:rPr>
        <w:tab/>
        <w:t>Definitions</w:t>
      </w:r>
    </w:p>
    <w:p w14:paraId="25A95080" w14:textId="77777777" w:rsidR="00382609" w:rsidRPr="00C24649" w:rsidRDefault="00000000">
      <w:pPr>
        <w:rPr>
          <w:rFonts w:cs="Calibri"/>
        </w:rPr>
      </w:pPr>
      <w:r>
        <w:t>• Major Amendment: Significant changes requiring $100 fee, including addition/replacement of key participants or growing/storage sites.</w:t>
      </w:r>
      <w:r>
        <w:br/>
        <w:t>• Minor Amendment: Non-significant changes that do not require a fee, such as updating contact information or adding seed sources.</w:t>
      </w:r>
      <w:r>
        <w:br/>
      </w:r>
      <w:r w:rsidRPr="00C24649">
        <w:rPr>
          <w:rFonts w:cs="Calibri"/>
        </w:rPr>
        <w:t>• Key Participant: Sole proprietor, partner, or person with executive managerial control in a business.</w:t>
      </w:r>
    </w:p>
    <w:p w14:paraId="6B81FFFC" w14:textId="77777777" w:rsidR="00382609" w:rsidRPr="00C24649" w:rsidRDefault="00000000">
      <w:pPr>
        <w:rPr>
          <w:rFonts w:ascii="Palatino" w:hAnsi="Palatino"/>
        </w:rPr>
      </w:pPr>
      <w:r w:rsidRPr="00C24649">
        <w:rPr>
          <w:rFonts w:ascii="Palatino" w:hAnsi="Palatino"/>
          <w:b/>
        </w:rPr>
        <w:t>9.</w:t>
      </w:r>
      <w:r w:rsidRPr="00C24649">
        <w:rPr>
          <w:rFonts w:ascii="Palatino" w:hAnsi="Palatino"/>
          <w:b/>
        </w:rPr>
        <w:tab/>
        <w:t>Sources</w:t>
      </w:r>
    </w:p>
    <w:p w14:paraId="75465D4E" w14:textId="77777777" w:rsidR="00382609" w:rsidRDefault="00000000">
      <w:r>
        <w:t>Information for this SOP was obtained from the following documents available at https://agriculture.ny.gov/plant-industry/hemp-grower-licensing:</w:t>
      </w:r>
      <w:r>
        <w:br/>
      </w:r>
      <w:r>
        <w:br/>
        <w:t>• Program Guidance - Hemp Licensing Program</w:t>
      </w:r>
      <w:r>
        <w:br/>
        <w:t xml:space="preserve">  https://agriculture.ny.gov/plant-industry/program-guidance-hemp-licensing-program</w:t>
      </w:r>
      <w:r>
        <w:br/>
      </w:r>
      <w:r>
        <w:br/>
        <w:t>• Grower License Amendment (Major) - Hemp Licensing Program</w:t>
      </w:r>
      <w:r>
        <w:br/>
        <w:t xml:space="preserve">  https://agriculture.ny.gov/grower-license-amendment-hemp-licensing-program-major</w:t>
      </w:r>
      <w:r>
        <w:br/>
      </w:r>
      <w:r>
        <w:br/>
        <w:t>• Grower License Amendment (Minor) - Hemp Licensing Program</w:t>
      </w:r>
      <w:r>
        <w:br/>
        <w:t xml:space="preserve">  https://agriculture.ny.gov/grower-license-amendment-hemp-licensing-program-minor</w:t>
      </w:r>
      <w:r>
        <w:br/>
      </w:r>
      <w:r>
        <w:br/>
        <w:t>• Additional Hemp Locations Amendment - Hemp Licensing Program</w:t>
      </w:r>
      <w:r>
        <w:br/>
        <w:t xml:space="preserve">  https://agriculture.ny.gov/additional-hemp-locations-amendment-hemp-licensing-program</w:t>
      </w:r>
    </w:p>
    <w:p w14:paraId="277675CB" w14:textId="77777777" w:rsidR="00382609" w:rsidRDefault="00382609"/>
    <w:p w14:paraId="0691BB5A" w14:textId="77777777" w:rsidR="00382609" w:rsidRDefault="00382609"/>
    <w:p w14:paraId="1FCD0D91" w14:textId="77777777" w:rsidR="00382609" w:rsidRPr="00C24649" w:rsidRDefault="00000000">
      <w:pPr>
        <w:rPr>
          <w:rFonts w:ascii="Palatino" w:hAnsi="Palatino"/>
        </w:rPr>
      </w:pPr>
      <w:r w:rsidRPr="00C24649">
        <w:rPr>
          <w:rFonts w:ascii="Palatino" w:hAnsi="Palatino"/>
          <w:b/>
          <w:sz w:val="24"/>
        </w:rPr>
        <w:lastRenderedPageBreak/>
        <w:t>Related SOPs and Cross-References</w:t>
      </w:r>
    </w:p>
    <w:p w14:paraId="188E2B0D" w14:textId="77777777" w:rsidR="00382609" w:rsidRDefault="00000000">
      <w:r>
        <w:rPr>
          <w:b/>
        </w:rPr>
        <w:t xml:space="preserve">Category: </w:t>
      </w:r>
      <w:r>
        <w:t>LICENSING - NYS</w:t>
      </w:r>
    </w:p>
    <w:p w14:paraId="21164E1E" w14:textId="77777777" w:rsidR="00382609" w:rsidRDefault="00000000">
      <w:r>
        <w:t>The following SOPs are related to this procedure:</w:t>
      </w:r>
    </w:p>
    <w:p w14:paraId="6FBF97CF" w14:textId="77777777" w:rsidR="00382609" w:rsidRDefault="00000000">
      <w:pPr>
        <w:pStyle w:val="ListBullet"/>
      </w:pPr>
      <w:r>
        <w:rPr>
          <w:b/>
        </w:rPr>
        <w:t>SOP-001: Hemp Grower License Application</w:t>
      </w:r>
      <w:r>
        <w:t xml:space="preserve"> - For initial license application</w:t>
      </w:r>
    </w:p>
    <w:p w14:paraId="242FC1E8" w14:textId="77777777" w:rsidR="00382609" w:rsidRDefault="00000000">
      <w:pPr>
        <w:pStyle w:val="ListBullet"/>
      </w:pPr>
      <w:r>
        <w:rPr>
          <w:b/>
        </w:rPr>
        <w:t>SOP-010: License Renewal</w:t>
      </w:r>
      <w:r>
        <w:t xml:space="preserve"> - For annual renewal vs. amendments</w:t>
      </w:r>
    </w:p>
    <w:p w14:paraId="572EB5B9" w14:textId="77777777" w:rsidR="00382609" w:rsidRDefault="00000000">
      <w:pPr>
        <w:pStyle w:val="ListBullet"/>
      </w:pPr>
      <w:r>
        <w:rPr>
          <w:b/>
        </w:rPr>
        <w:t>SOP-004: Planting Report Submission</w:t>
      </w:r>
      <w:r>
        <w:t xml:space="preserve"> - If amendment affects planting locations</w:t>
      </w:r>
    </w:p>
    <w:p w14:paraId="35FE6F3F" w14:textId="77777777" w:rsidR="00382609" w:rsidRDefault="00382609"/>
    <w:p w14:paraId="7CFE9315" w14:textId="77777777" w:rsidR="00382609" w:rsidRDefault="00000000">
      <w:r>
        <w:rPr>
          <w:b/>
        </w:rPr>
        <w:t xml:space="preserve">Note: </w:t>
      </w:r>
      <w:r>
        <w:t>This SOP is part of a comprehensive hemp compliance system. SOPs marked "(OTHER STATES)" contain recommendations from other state programs and are suggestions, not NYS requirements. Always review related SOPs to ensure complete compliance.</w:t>
      </w:r>
    </w:p>
    <w:sectPr w:rsidR="00382609" w:rsidSect="00C24649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151D2" w14:textId="77777777" w:rsidR="009909B1" w:rsidRDefault="009909B1" w:rsidP="00C24649">
      <w:pPr>
        <w:spacing w:after="0" w:line="240" w:lineRule="auto"/>
      </w:pPr>
      <w:r>
        <w:separator/>
      </w:r>
    </w:p>
  </w:endnote>
  <w:endnote w:type="continuationSeparator" w:id="0">
    <w:p w14:paraId="1B03E990" w14:textId="77777777" w:rsidR="009909B1" w:rsidRDefault="009909B1" w:rsidP="00C24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23996412"/>
      <w:docPartObj>
        <w:docPartGallery w:val="Page Numbers (Bottom of Page)"/>
        <w:docPartUnique/>
      </w:docPartObj>
    </w:sdtPr>
    <w:sdtContent>
      <w:p w14:paraId="02D41FF7" w14:textId="516FF86B" w:rsidR="00C24649" w:rsidRDefault="00C24649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AED0B37" w14:textId="77777777" w:rsidR="00C24649" w:rsidRDefault="00C24649" w:rsidP="00C2464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53075415"/>
      <w:docPartObj>
        <w:docPartGallery w:val="Page Numbers (Bottom of Page)"/>
        <w:docPartUnique/>
      </w:docPartObj>
    </w:sdtPr>
    <w:sdtContent>
      <w:p w14:paraId="4BBB8988" w14:textId="4067E849" w:rsidR="00C24649" w:rsidRDefault="00C24649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495A3D9" w14:textId="77777777" w:rsidR="00C24649" w:rsidRDefault="00C24649" w:rsidP="00C2464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D1F03" w14:textId="77777777" w:rsidR="009909B1" w:rsidRDefault="009909B1" w:rsidP="00C24649">
      <w:pPr>
        <w:spacing w:after="0" w:line="240" w:lineRule="auto"/>
      </w:pPr>
      <w:r>
        <w:separator/>
      </w:r>
    </w:p>
  </w:footnote>
  <w:footnote w:type="continuationSeparator" w:id="0">
    <w:p w14:paraId="376229E4" w14:textId="77777777" w:rsidR="009909B1" w:rsidRDefault="009909B1" w:rsidP="00C24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3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2696"/>
      <w:gridCol w:w="2689"/>
      <w:gridCol w:w="2420"/>
      <w:gridCol w:w="1418"/>
    </w:tblGrid>
    <w:tr w:rsidR="00C24649" w:rsidRPr="0080671D" w14:paraId="7A1F04C2" w14:textId="77777777" w:rsidTr="00E074E7">
      <w:trPr>
        <w:trHeight w:val="360"/>
      </w:trPr>
      <w:tc>
        <w:tcPr>
          <w:tcW w:w="1620" w:type="dxa"/>
          <w:vMerge w:val="restart"/>
          <w:vAlign w:val="center"/>
        </w:tcPr>
        <w:p w14:paraId="4D498A49" w14:textId="77777777" w:rsidR="00C24649" w:rsidRPr="0080671D" w:rsidRDefault="00C24649" w:rsidP="00C24649">
          <w:pPr>
            <w:pStyle w:val="Header"/>
            <w:jc w:val="cent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noProof/>
              <w:sz w:val="18"/>
              <w:szCs w:val="18"/>
            </w:rPr>
          </w:r>
        </w:p>
      </w:tc>
      <w:tc>
        <w:tcPr>
          <w:tcW w:w="3060" w:type="dxa"/>
          <w:vMerge w:val="restart"/>
          <w:vAlign w:val="center"/>
        </w:tcPr>
        <w:p w14:paraId="194AECF6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Department</w:t>
          </w:r>
        </w:p>
        <w:p w14:paraId="6A71560F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Division/Function</w:t>
          </w:r>
        </w:p>
      </w:tc>
      <w:tc>
        <w:tcPr>
          <w:tcW w:w="2700" w:type="dxa"/>
          <w:vAlign w:val="center"/>
        </w:tcPr>
        <w:p w14:paraId="18FF5C3C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#</w:t>
          </w:r>
        </w:p>
      </w:tc>
      <w:tc>
        <w:tcPr>
          <w:tcW w:w="1843" w:type="dxa"/>
          <w:vAlign w:val="center"/>
        </w:tcPr>
        <w:p w14:paraId="17823B06" w14:textId="797050B2" w:rsidR="00C24649" w:rsidRPr="0080671D" w:rsidRDefault="00C24649" w:rsidP="00C24649">
          <w:pPr>
            <w:pStyle w:val="Header"/>
            <w:rPr>
              <w:rFonts w:ascii="Palatino" w:hAnsi="Palatino" w:cs="Arial"/>
              <w:sz w:val="18"/>
              <w:szCs w:val="18"/>
            </w:rPr>
          </w:pPr>
          <w:r>
            <w:rPr>
              <w:rFonts w:ascii="Palatino" w:hAnsi="Palatino" w:cs="Arial"/>
              <w:sz w:val="18"/>
              <w:szCs w:val="18"/>
            </w:rPr>
            <w:t>2</w:t>
          </w:r>
        </w:p>
      </w:tc>
    </w:tr>
    <w:tr w:rsidR="00C24649" w:rsidRPr="0080671D" w14:paraId="127B218D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13066D6E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78A0DE9D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4E891C14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Revision #</w:t>
          </w:r>
        </w:p>
      </w:tc>
      <w:tc>
        <w:tcPr>
          <w:tcW w:w="1843" w:type="dxa"/>
          <w:vAlign w:val="center"/>
        </w:tcPr>
        <w:p w14:paraId="7D070C98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C24649" w:rsidRPr="0080671D" w14:paraId="620C3610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18C2DB4B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06638126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325E4B6C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1843" w:type="dxa"/>
          <w:vAlign w:val="center"/>
        </w:tcPr>
        <w:p w14:paraId="6680460C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C24649" w:rsidRPr="0080671D" w14:paraId="03984970" w14:textId="77777777" w:rsidTr="00E074E7">
      <w:trPr>
        <w:trHeight w:val="360"/>
      </w:trPr>
      <w:tc>
        <w:tcPr>
          <w:tcW w:w="1620" w:type="dxa"/>
          <w:vAlign w:val="center"/>
        </w:tcPr>
        <w:p w14:paraId="0982FFBF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gram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Page  #</w:t>
          </w:r>
          <w:proofErr w:type="gramEnd"/>
        </w:p>
      </w:tc>
      <w:tc>
        <w:tcPr>
          <w:tcW w:w="3060" w:type="dxa"/>
          <w:vAlign w:val="center"/>
        </w:tcPr>
        <w:p w14:paraId="019A0680" w14:textId="01FECD79" w:rsidR="00C24649" w:rsidRPr="0080671D" w:rsidRDefault="00C24649" w:rsidP="00C24649">
          <w:pPr>
            <w:pStyle w:val="Head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sz w:val="18"/>
              <w:szCs w:val="18"/>
            </w:rPr>
            <w:fldChar w:fldCharType="begin"/>
          </w:r>
          <w:r w:rsidRPr="0080671D">
            <w:rPr>
              <w:rFonts w:ascii="Palatino" w:hAnsi="Palatino" w:cs="Arial"/>
              <w:sz w:val="18"/>
              <w:szCs w:val="18"/>
            </w:rPr>
            <w:instrText xml:space="preserve"> PAGE </w:instrTex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separate"/>
          </w:r>
          <w:r w:rsidRPr="0080671D">
            <w:rPr>
              <w:rFonts w:ascii="Palatino" w:hAnsi="Palatino" w:cs="Arial"/>
              <w:noProof/>
              <w:sz w:val="18"/>
              <w:szCs w:val="18"/>
            </w:rPr>
            <w:t>1</w: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end"/>
          </w:r>
          <w:r w:rsidRPr="0080671D">
            <w:rPr>
              <w:rFonts w:ascii="Palatino" w:hAnsi="Palatino" w:cs="Arial"/>
              <w:sz w:val="18"/>
              <w:szCs w:val="18"/>
            </w:rPr>
            <w:t xml:space="preserve"> of </w:t>
          </w:r>
          <w:r w:rsidR="00E85A69">
            <w:rPr>
              <w:rFonts w:ascii="Palatino" w:hAnsi="Palatino" w:cs="Arial"/>
              <w:sz w:val="18"/>
              <w:szCs w:val="18"/>
            </w:rPr>
            <w:t>4</w:t>
          </w:r>
        </w:p>
      </w:tc>
      <w:tc>
        <w:tcPr>
          <w:tcW w:w="2700" w:type="dxa"/>
          <w:vAlign w:val="center"/>
        </w:tcPr>
        <w:p w14:paraId="0CF81440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Last Reviewed/Update Date</w:t>
          </w:r>
        </w:p>
      </w:tc>
      <w:tc>
        <w:tcPr>
          <w:tcW w:w="1843" w:type="dxa"/>
          <w:vAlign w:val="center"/>
        </w:tcPr>
        <w:p w14:paraId="242D9420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C24649" w:rsidRPr="0080671D" w14:paraId="1E0641A2" w14:textId="77777777" w:rsidTr="00E074E7">
      <w:trPr>
        <w:trHeight w:val="360"/>
      </w:trPr>
      <w:tc>
        <w:tcPr>
          <w:tcW w:w="1620" w:type="dxa"/>
          <w:vAlign w:val="center"/>
        </w:tcPr>
        <w:p w14:paraId="0445F331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Owner</w:t>
          </w:r>
        </w:p>
      </w:tc>
      <w:tc>
        <w:tcPr>
          <w:tcW w:w="3060" w:type="dxa"/>
          <w:vAlign w:val="center"/>
        </w:tcPr>
        <w:p w14:paraId="0A8F620D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39B1543E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Approval</w:t>
          </w:r>
        </w:p>
      </w:tc>
      <w:tc>
        <w:tcPr>
          <w:tcW w:w="1843" w:type="dxa"/>
          <w:vAlign w:val="center"/>
        </w:tcPr>
        <w:p w14:paraId="62F9A39A" w14:textId="77777777" w:rsidR="00C24649" w:rsidRPr="0080671D" w:rsidRDefault="00C24649" w:rsidP="00C2464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</w:tbl>
  <w:p w14:paraId="7E64A371" w14:textId="77777777" w:rsidR="00C24649" w:rsidRDefault="00C246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829056">
    <w:abstractNumId w:val="8"/>
  </w:num>
  <w:num w:numId="2" w16cid:durableId="1242132304">
    <w:abstractNumId w:val="6"/>
  </w:num>
  <w:num w:numId="3" w16cid:durableId="688062846">
    <w:abstractNumId w:val="5"/>
  </w:num>
  <w:num w:numId="4" w16cid:durableId="266743226">
    <w:abstractNumId w:val="4"/>
  </w:num>
  <w:num w:numId="5" w16cid:durableId="1152215059">
    <w:abstractNumId w:val="7"/>
  </w:num>
  <w:num w:numId="6" w16cid:durableId="2114786852">
    <w:abstractNumId w:val="3"/>
  </w:num>
  <w:num w:numId="7" w16cid:durableId="281616780">
    <w:abstractNumId w:val="2"/>
  </w:num>
  <w:num w:numId="8" w16cid:durableId="1044017425">
    <w:abstractNumId w:val="1"/>
  </w:num>
  <w:num w:numId="9" w16cid:durableId="98123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609"/>
    <w:rsid w:val="00520A36"/>
    <w:rsid w:val="009909B1"/>
    <w:rsid w:val="00AA1D8D"/>
    <w:rsid w:val="00B47730"/>
    <w:rsid w:val="00C24649"/>
    <w:rsid w:val="00CB0664"/>
    <w:rsid w:val="00E85A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B17326"/>
  <w14:defaultImageDpi w14:val="300"/>
  <w15:docId w15:val="{2B1661F8-0E76-374B-9FAE-0F30316F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C24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Vergara</cp:lastModifiedBy>
  <cp:revision>3</cp:revision>
  <dcterms:created xsi:type="dcterms:W3CDTF">2013-12-23T23:15:00Z</dcterms:created>
  <dcterms:modified xsi:type="dcterms:W3CDTF">2026-02-04T15:43:00Z</dcterms:modified>
  <cp:category/>
</cp:coreProperties>
</file>