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B70C" w14:textId="77777777" w:rsidR="001016DA" w:rsidRPr="00B713A3" w:rsidRDefault="00000000">
      <w:pPr>
        <w:jc w:val="center"/>
        <w:rPr>
          <w:rFonts w:ascii="Palatino" w:hAnsi="Palatino"/>
        </w:rPr>
      </w:pPr>
      <w:r w:rsidRPr="00B713A3">
        <w:rPr>
          <w:rFonts w:ascii="Palatino" w:hAnsi="Palatino"/>
          <w:b/>
          <w:sz w:val="28"/>
        </w:rPr>
        <w:t>Standard Operating Procedure: DEA Laboratory Registration Compliance for Hemp Testing</w:t>
      </w:r>
    </w:p>
    <w:p w14:paraId="2843CC3C" w14:textId="5C9FDECA" w:rsidR="001016DA" w:rsidRPr="00B713A3" w:rsidRDefault="00000000" w:rsidP="00B713A3">
      <w:pPr>
        <w:jc w:val="center"/>
        <w:rPr>
          <w:rFonts w:ascii="Palatino" w:hAnsi="Palatino"/>
        </w:rPr>
      </w:pPr>
      <w:r w:rsidRPr="00B713A3">
        <w:rPr>
          <w:rFonts w:ascii="Palatino" w:hAnsi="Palatino"/>
          <w:b/>
          <w:i/>
        </w:rPr>
        <w:t>[RECOMMENDATION FROM OTHER STATES]</w:t>
      </w:r>
    </w:p>
    <w:p w14:paraId="4BFEDB35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1.</w:t>
      </w:r>
      <w:r w:rsidRPr="00B713A3">
        <w:rPr>
          <w:rFonts w:ascii="Palatino" w:hAnsi="Palatino"/>
          <w:b/>
        </w:rPr>
        <w:tab/>
        <w:t>Purpose</w:t>
      </w:r>
    </w:p>
    <w:p w14:paraId="0B2C700D" w14:textId="77777777" w:rsidR="001016DA" w:rsidRDefault="00000000">
      <w:r>
        <w:t>To establish procedures for ensuring hemp samples are tested by DEA-registered laboratories as required by USDA regulations, with compliance enforcement beginning December 31, 2026.</w:t>
      </w:r>
    </w:p>
    <w:p w14:paraId="42D35680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2.</w:t>
      </w:r>
      <w:r w:rsidRPr="00B713A3">
        <w:rPr>
          <w:rFonts w:ascii="Palatino" w:hAnsi="Palatino"/>
          <w:b/>
        </w:rPr>
        <w:tab/>
        <w:t>Scope</w:t>
      </w:r>
    </w:p>
    <w:p w14:paraId="40AA33AF" w14:textId="77777777" w:rsidR="001016DA" w:rsidRDefault="00000000">
      <w:r>
        <w:t>This SOP applies to all NYS licensed hemp growers submitting samples for THC compliance testing and selecting testing laboratories for regulatory samples.</w:t>
      </w:r>
    </w:p>
    <w:p w14:paraId="5C8D897A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3.</w:t>
      </w:r>
      <w:r w:rsidRPr="00B713A3">
        <w:rPr>
          <w:rFonts w:ascii="Palatino" w:hAnsi="Palatino"/>
          <w:b/>
        </w:rPr>
        <w:tab/>
        <w:t>Prerequisites</w:t>
      </w:r>
    </w:p>
    <w:p w14:paraId="3CE00368" w14:textId="77777777" w:rsidR="001016DA" w:rsidRDefault="00000000">
      <w:r>
        <w:t>Required prerequisites:</w:t>
      </w:r>
      <w:r>
        <w:br/>
        <w:t>• Must hold a valid NYS Hemp Grower License</w:t>
      </w:r>
      <w:r>
        <w:br/>
        <w:t>• Understanding of USDA hemp testing requirements</w:t>
      </w:r>
      <w:r>
        <w:br/>
        <w:t>• Access to list of DEA-registered laboratories</w:t>
      </w:r>
      <w:r>
        <w:br/>
        <w:t>• Relationship with certified sampling agent</w:t>
      </w:r>
    </w:p>
    <w:p w14:paraId="78EF90CF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4.</w:t>
      </w:r>
      <w:r w:rsidRPr="00B713A3">
        <w:rPr>
          <w:rFonts w:ascii="Palatino" w:hAnsi="Palatino"/>
          <w:b/>
        </w:rPr>
        <w:tab/>
        <w:t>Responsibilities</w:t>
      </w:r>
    </w:p>
    <w:p w14:paraId="199341D9" w14:textId="77777777" w:rsidR="001016DA" w:rsidRDefault="00000000">
      <w:r>
        <w:t>Key personnel with primary roles:</w:t>
      </w:r>
      <w:r>
        <w:br/>
        <w:t>• License Holder: Select DEA-registered laboratory for compliance testing</w:t>
      </w:r>
      <w:r>
        <w:br/>
        <w:t>• Person Responsible for Management: Verify laboratory DEA registration status</w:t>
      </w:r>
      <w:r>
        <w:br/>
        <w:t>• Sampling Agent: Coordinate sample submission to approved laboratories</w:t>
      </w:r>
    </w:p>
    <w:p w14:paraId="4151E3FE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5.</w:t>
      </w:r>
      <w:r w:rsidRPr="00B713A3">
        <w:rPr>
          <w:rFonts w:ascii="Palatino" w:hAnsi="Palatino"/>
          <w:b/>
        </w:rPr>
        <w:tab/>
        <w:t>Materials</w:t>
      </w:r>
    </w:p>
    <w:p w14:paraId="7DA47005" w14:textId="77777777" w:rsidR="001016DA" w:rsidRDefault="00000000">
      <w:r>
        <w:t>Required materials:</w:t>
      </w:r>
      <w:r>
        <w:br/>
        <w:t>• List of DEA-registered hemp testing laboratories</w:t>
      </w:r>
      <w:r>
        <w:br/>
        <w:t>• USDA AMS laboratory registry</w:t>
      </w:r>
      <w:r>
        <w:br/>
        <w:t>• Laboratory DEA registration verification documentation</w:t>
      </w:r>
      <w:r>
        <w:br/>
        <w:t>• Sample submission forms</w:t>
      </w:r>
    </w:p>
    <w:p w14:paraId="286A6D79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6.</w:t>
      </w:r>
      <w:r w:rsidRPr="00B713A3">
        <w:rPr>
          <w:rFonts w:ascii="Palatino" w:hAnsi="Palatino"/>
          <w:b/>
        </w:rPr>
        <w:tab/>
        <w:t>Procedure</w:t>
      </w:r>
    </w:p>
    <w:p w14:paraId="15F685F7" w14:textId="77777777" w:rsidR="001016DA" w:rsidRDefault="00000000">
      <w:r>
        <w:t>6.1 Understanding DEA Registration Requirement</w:t>
      </w:r>
      <w:r>
        <w:br/>
        <w:t xml:space="preserve">   • USDA requires hemp testing by DEA-registered laboratories</w:t>
      </w:r>
      <w:r>
        <w:br/>
      </w:r>
      <w:r>
        <w:lastRenderedPageBreak/>
        <w:t xml:space="preserve">   • Original deadline: January 1, 2025</w:t>
      </w:r>
      <w:r>
        <w:br/>
        <w:t xml:space="preserve">   • Extended deadline: December 31, 2026</w:t>
      </w:r>
      <w:r>
        <w:br/>
        <w:t xml:space="preserve">   • After deadline, non-DEA-registered lab results will not be accepted</w:t>
      </w:r>
      <w:r>
        <w:br/>
      </w:r>
      <w:r>
        <w:br/>
        <w:t>6.2 Verify Laboratory DEA Registration</w:t>
      </w:r>
      <w:r>
        <w:br/>
        <w:t xml:space="preserve">   • Request DEA registration number from laboratory</w:t>
      </w:r>
      <w:r>
        <w:br/>
        <w:t xml:space="preserve">   • Verify registration on DEA website or through USDA</w:t>
      </w:r>
      <w:r>
        <w:br/>
        <w:t xml:space="preserve">   • Confirm registration is current and active</w:t>
      </w:r>
      <w:r>
        <w:br/>
        <w:t xml:space="preserve">   • Document verification for records</w:t>
      </w:r>
      <w:r>
        <w:br/>
      </w:r>
      <w:r>
        <w:br/>
        <w:t>6.3 Select Compliant Laboratory</w:t>
      </w:r>
      <w:r>
        <w:br/>
        <w:t xml:space="preserve">   • Choose only DEA-registered laboratories for compliance testing</w:t>
      </w:r>
      <w:r>
        <w:br/>
        <w:t xml:space="preserve">   • Verify laboratory is on state's identified laboratory list</w:t>
      </w:r>
      <w:r>
        <w:br/>
        <w:t xml:space="preserve">   • Confirm laboratory meets USDA testing method requirements</w:t>
      </w:r>
      <w:r>
        <w:br/>
        <w:t xml:space="preserve">   • Establish relationship before harvest season</w:t>
      </w:r>
      <w:r>
        <w:br/>
      </w:r>
      <w:r>
        <w:br/>
        <w:t>6.4 Documentation Requirements</w:t>
      </w:r>
      <w:r>
        <w:br/>
        <w:t xml:space="preserve">   • Maintain copy of laboratory's DEA registration</w:t>
      </w:r>
      <w:r>
        <w:br/>
        <w:t xml:space="preserve">   • Keep records of all compliance tests</w:t>
      </w:r>
      <w:r>
        <w:br/>
        <w:t xml:space="preserve">   • Document laboratory selection rationale</w:t>
      </w:r>
      <w:r>
        <w:br/>
        <w:t xml:space="preserve">   • Retain records for minimum 3 years</w:t>
      </w:r>
      <w:r>
        <w:br/>
      </w:r>
      <w:r>
        <w:br/>
        <w:t>6.5 Transition Planning</w:t>
      </w:r>
      <w:r>
        <w:br/>
        <w:t xml:space="preserve">   • If current laboratory is not DEA-registered:</w:t>
      </w:r>
      <w:r>
        <w:br/>
        <w:t xml:space="preserve">     - Identify alternative DEA-registered laboratories</w:t>
      </w:r>
      <w:r>
        <w:br/>
        <w:t xml:space="preserve">     - Establish new laboratory relationship</w:t>
      </w:r>
      <w:r>
        <w:br/>
        <w:t xml:space="preserve">     - Test submission procedures before harvest</w:t>
      </w:r>
      <w:r>
        <w:br/>
        <w:t xml:space="preserve">   • Complete transition before enforcement deadline</w:t>
      </w:r>
      <w:r>
        <w:br/>
      </w:r>
      <w:r>
        <w:br/>
        <w:t>6.6 Ongoing Monitoring</w:t>
      </w:r>
      <w:r>
        <w:br/>
        <w:t xml:space="preserve">   • Verify DEA registration annually</w:t>
      </w:r>
      <w:r>
        <w:br/>
        <w:t xml:space="preserve">   • Monitor USDA announcements for changes</w:t>
      </w:r>
      <w:r>
        <w:br/>
        <w:t xml:space="preserve">   • Update laboratory relationships as needed</w:t>
      </w:r>
      <w:r>
        <w:br/>
        <w:t xml:space="preserve">   • Maintain backup laboratory options</w:t>
      </w:r>
    </w:p>
    <w:p w14:paraId="2D7E0164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7.</w:t>
      </w:r>
      <w:r w:rsidRPr="00B713A3">
        <w:rPr>
          <w:rFonts w:ascii="Palatino" w:hAnsi="Palatino"/>
          <w:b/>
        </w:rPr>
        <w:tab/>
        <w:t>References</w:t>
      </w:r>
    </w:p>
    <w:p w14:paraId="560816B2" w14:textId="77777777" w:rsidR="001016DA" w:rsidRDefault="00000000">
      <w:r>
        <w:lastRenderedPageBreak/>
        <w:t>• USDA AMS Hemp Program: https://www.ams.usda.gov/rules-regulations/hemp</w:t>
      </w:r>
      <w:r>
        <w:br/>
        <w:t>• USDA AMS Information for Hemp Testing Laboratories: https://www.ams.usda.gov/rules-regulations/hemp/information-laboratories</w:t>
      </w:r>
      <w:r>
        <w:br/>
        <w:t>• USDA AMS Laboratory Testing Guidelines: https://www.ams.usda.gov/rules-regulations/hemp/information-laboratories/lab-testing-guidelines</w:t>
      </w:r>
      <w:r>
        <w:br/>
        <w:t>• 7 CFR Part 990 - Domestic Hemp Production Program: https://www.ecfr.gov/current/title-7/subtitle-B/chapter-IX/part-990</w:t>
      </w:r>
      <w:r>
        <w:br/>
        <w:t>• NYS Agriculture Hemp Program: https://agriculture.ny.gov/hemp</w:t>
      </w:r>
    </w:p>
    <w:p w14:paraId="0F5B7B71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8.</w:t>
      </w:r>
      <w:r w:rsidRPr="00B713A3">
        <w:rPr>
          <w:rFonts w:ascii="Palatino" w:hAnsi="Palatino"/>
          <w:b/>
        </w:rPr>
        <w:tab/>
        <w:t>Definitions</w:t>
      </w:r>
    </w:p>
    <w:p w14:paraId="439B4A2F" w14:textId="77777777" w:rsidR="001016DA" w:rsidRDefault="00000000">
      <w:r>
        <w:t>• DEA Registration: Drug Enforcement Administration registration required for laboratories handling controlled substances</w:t>
      </w:r>
      <w:r>
        <w:br/>
        <w:t>• Compliance Testing: Official THC testing required before harvest</w:t>
      </w:r>
      <w:r>
        <w:br/>
        <w:t>• USDA AMS: United States Department of Agriculture Agricultural Marketing Service</w:t>
      </w:r>
      <w:r>
        <w:br/>
        <w:t>• Identified Laboratory: Laboratory approved by state to perform hemp compliance testing</w:t>
      </w:r>
      <w:r>
        <w:br/>
        <w:t>• Enforcement Deadline: Date after which only DEA-registered lab results accepted</w:t>
      </w:r>
    </w:p>
    <w:p w14:paraId="3779C664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</w:rPr>
        <w:t>9.</w:t>
      </w:r>
      <w:r w:rsidRPr="00B713A3">
        <w:rPr>
          <w:rFonts w:ascii="Palatino" w:hAnsi="Palatino"/>
          <w:b/>
        </w:rPr>
        <w:tab/>
        <w:t>Sources</w:t>
      </w:r>
    </w:p>
    <w:p w14:paraId="55BCB195" w14:textId="77777777" w:rsidR="001016DA" w:rsidRDefault="00000000">
      <w:r>
        <w:t>Information for this SOP was obtained from:</w:t>
      </w:r>
      <w:r>
        <w:br/>
        <w:t>• USDA Agricultural Marketing Service Hemp Program</w:t>
      </w:r>
      <w:r>
        <w:br/>
        <w:t xml:space="preserve">  https://www.ams.usda.gov/rules-regulations/hemp</w:t>
      </w:r>
      <w:r>
        <w:br/>
        <w:t>• USDA Information for Hemp Testing Laboratories</w:t>
      </w:r>
      <w:r>
        <w:br/>
        <w:t xml:space="preserve">  https://www.ams.usda.gov/rules-regulations/hemp/information-laboratories</w:t>
      </w:r>
      <w:r>
        <w:br/>
        <w:t>• USDA Laboratory Testing Guidelines</w:t>
      </w:r>
      <w:r>
        <w:br/>
        <w:t xml:space="preserve">  https://www.ams.usda.gov/rules-regulations/hemp/information-laboratories/lab-testing-guidelines</w:t>
      </w:r>
      <w:r>
        <w:br/>
        <w:t>• Encore Labs - Hemp Testing Guidelines from USDA</w:t>
      </w:r>
      <w:r>
        <w:br/>
        <w:t xml:space="preserve">  https://encorelabs.com/hemp-testing-guidelines-from-the-usda/</w:t>
      </w:r>
      <w:r>
        <w:br/>
        <w:t>• ACS Laboratory - Understanding Hemp Compliance</w:t>
      </w:r>
      <w:r>
        <w:br/>
        <w:t xml:space="preserve">  https://www.acslab.com/compliance/understanding-hemp-compliance-meeting-usda-testing-standards</w:t>
      </w:r>
    </w:p>
    <w:p w14:paraId="42F5975E" w14:textId="77777777" w:rsidR="001016DA" w:rsidRDefault="001016DA"/>
    <w:p w14:paraId="62BCBCC0" w14:textId="77777777" w:rsidR="001016DA" w:rsidRDefault="001016DA"/>
    <w:p w14:paraId="7DA1F627" w14:textId="77777777" w:rsidR="001016DA" w:rsidRPr="00B713A3" w:rsidRDefault="00000000">
      <w:pPr>
        <w:rPr>
          <w:rFonts w:ascii="Palatino" w:hAnsi="Palatino"/>
        </w:rPr>
      </w:pPr>
      <w:r w:rsidRPr="00B713A3">
        <w:rPr>
          <w:rFonts w:ascii="Palatino" w:hAnsi="Palatino"/>
          <w:b/>
          <w:sz w:val="24"/>
        </w:rPr>
        <w:t>Related SOPs and Cross-References</w:t>
      </w:r>
    </w:p>
    <w:p w14:paraId="496D1F4B" w14:textId="77777777" w:rsidR="001016DA" w:rsidRDefault="00000000">
      <w:r>
        <w:rPr>
          <w:b/>
        </w:rPr>
        <w:lastRenderedPageBreak/>
        <w:t xml:space="preserve">Category: </w:t>
      </w:r>
      <w:r>
        <w:t>TESTING - RECOMMENDATION FROM OTHER STATES</w:t>
      </w:r>
    </w:p>
    <w:p w14:paraId="7A565416" w14:textId="77777777" w:rsidR="001016DA" w:rsidRDefault="00000000">
      <w:r>
        <w:t>The following SOPs are related to this procedure:</w:t>
      </w:r>
    </w:p>
    <w:p w14:paraId="5CE4DA02" w14:textId="77777777" w:rsidR="001016DA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testing requirements</w:t>
      </w:r>
    </w:p>
    <w:p w14:paraId="528C6F0B" w14:textId="77777777" w:rsidR="001016DA" w:rsidRDefault="00000000">
      <w:pPr>
        <w:pStyle w:val="ListBullet"/>
      </w:pPr>
      <w:r>
        <w:rPr>
          <w:b/>
        </w:rPr>
        <w:t>SOP-013: Measurement Uncertainty Compliance (OTHER STATES)</w:t>
      </w:r>
      <w:r>
        <w:t xml:space="preserve"> - Test result interpretation - recommendation from other states</w:t>
      </w:r>
    </w:p>
    <w:p w14:paraId="708CDD8C" w14:textId="77777777" w:rsidR="001016DA" w:rsidRDefault="00000000">
      <w:pPr>
        <w:pStyle w:val="ListBullet"/>
      </w:pPr>
      <w:r>
        <w:rPr>
          <w:b/>
        </w:rPr>
        <w:t>SOP-009: Sampling Agent Certification</w:t>
      </w:r>
      <w:r>
        <w:t xml:space="preserve"> - NYS sample collection coordination</w:t>
      </w:r>
    </w:p>
    <w:p w14:paraId="671C3AEB" w14:textId="77777777" w:rsidR="001016DA" w:rsidRDefault="001016DA"/>
    <w:p w14:paraId="410D3B56" w14:textId="77777777" w:rsidR="001016DA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1016DA" w:rsidSect="00B713A3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9F7C" w14:textId="77777777" w:rsidR="00D81102" w:rsidRDefault="00D81102" w:rsidP="00B713A3">
      <w:pPr>
        <w:spacing w:after="0" w:line="240" w:lineRule="auto"/>
      </w:pPr>
      <w:r>
        <w:separator/>
      </w:r>
    </w:p>
  </w:endnote>
  <w:endnote w:type="continuationSeparator" w:id="0">
    <w:p w14:paraId="6DE56932" w14:textId="77777777" w:rsidR="00D81102" w:rsidRDefault="00D81102" w:rsidP="00B71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1232601"/>
      <w:docPartObj>
        <w:docPartGallery w:val="Page Numbers (Bottom of Page)"/>
        <w:docPartUnique/>
      </w:docPartObj>
    </w:sdtPr>
    <w:sdtContent>
      <w:p w14:paraId="13FCF396" w14:textId="6F584C5D" w:rsidR="00B713A3" w:rsidRDefault="00B713A3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6E6A9D" w14:textId="77777777" w:rsidR="00B713A3" w:rsidRDefault="00B713A3" w:rsidP="00B713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4439426"/>
      <w:docPartObj>
        <w:docPartGallery w:val="Page Numbers (Bottom of Page)"/>
        <w:docPartUnique/>
      </w:docPartObj>
    </w:sdtPr>
    <w:sdtContent>
      <w:p w14:paraId="3DA5DBD6" w14:textId="4827AE95" w:rsidR="00B713A3" w:rsidRDefault="00B713A3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B94FC75" w14:textId="77777777" w:rsidR="00B713A3" w:rsidRDefault="00B713A3" w:rsidP="00B713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A95A" w14:textId="77777777" w:rsidR="00D81102" w:rsidRDefault="00D81102" w:rsidP="00B713A3">
      <w:pPr>
        <w:spacing w:after="0" w:line="240" w:lineRule="auto"/>
      </w:pPr>
      <w:r>
        <w:separator/>
      </w:r>
    </w:p>
  </w:footnote>
  <w:footnote w:type="continuationSeparator" w:id="0">
    <w:p w14:paraId="4F62D13C" w14:textId="77777777" w:rsidR="00D81102" w:rsidRDefault="00D81102" w:rsidP="00B71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B713A3" w:rsidRPr="0080671D" w14:paraId="7E841DD8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249CADC9" w14:textId="77777777" w:rsidR="00B713A3" w:rsidRPr="0080671D" w:rsidRDefault="00B713A3" w:rsidP="00B713A3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29C3B862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54856290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1C231BC9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09EDAFF6" w14:textId="6FBA641F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11</w:t>
          </w:r>
        </w:p>
      </w:tc>
    </w:tr>
    <w:tr w:rsidR="00B713A3" w:rsidRPr="0080671D" w14:paraId="23777BDE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2D79F17D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A32125D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DF75E57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05EB004F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B713A3" w:rsidRPr="0080671D" w14:paraId="4FCA0189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39D7AAB9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21BD4217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49D3FBF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4FA388F5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B713A3" w:rsidRPr="0080671D" w14:paraId="573C461F" w14:textId="77777777" w:rsidTr="00E074E7">
      <w:trPr>
        <w:trHeight w:val="360"/>
      </w:trPr>
      <w:tc>
        <w:tcPr>
          <w:tcW w:w="1620" w:type="dxa"/>
          <w:vAlign w:val="center"/>
        </w:tcPr>
        <w:p w14:paraId="13A9B924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713061C8" w14:textId="56D076BA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68242F56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4F38F5D8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B713A3" w:rsidRPr="0080671D" w14:paraId="3933B825" w14:textId="77777777" w:rsidTr="00E074E7">
      <w:trPr>
        <w:trHeight w:val="360"/>
      </w:trPr>
      <w:tc>
        <w:tcPr>
          <w:tcW w:w="1620" w:type="dxa"/>
          <w:vAlign w:val="center"/>
        </w:tcPr>
        <w:p w14:paraId="3E5AE742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40669A34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B36A4D1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3A5DBD4B" w14:textId="77777777" w:rsidR="00B713A3" w:rsidRPr="0080671D" w:rsidRDefault="00B713A3" w:rsidP="00B713A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02D06A84" w14:textId="77777777" w:rsidR="00B713A3" w:rsidRDefault="00B71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806623">
    <w:abstractNumId w:val="8"/>
  </w:num>
  <w:num w:numId="2" w16cid:durableId="1735816064">
    <w:abstractNumId w:val="6"/>
  </w:num>
  <w:num w:numId="3" w16cid:durableId="401566707">
    <w:abstractNumId w:val="5"/>
  </w:num>
  <w:num w:numId="4" w16cid:durableId="420486667">
    <w:abstractNumId w:val="4"/>
  </w:num>
  <w:num w:numId="5" w16cid:durableId="1300959836">
    <w:abstractNumId w:val="7"/>
  </w:num>
  <w:num w:numId="6" w16cid:durableId="1211964248">
    <w:abstractNumId w:val="3"/>
  </w:num>
  <w:num w:numId="7" w16cid:durableId="1562710943">
    <w:abstractNumId w:val="2"/>
  </w:num>
  <w:num w:numId="8" w16cid:durableId="1300769033">
    <w:abstractNumId w:val="1"/>
  </w:num>
  <w:num w:numId="9" w16cid:durableId="177755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6DA"/>
    <w:rsid w:val="0015074B"/>
    <w:rsid w:val="0029639D"/>
    <w:rsid w:val="00326F90"/>
    <w:rsid w:val="00520A36"/>
    <w:rsid w:val="00AA1D8D"/>
    <w:rsid w:val="00B47730"/>
    <w:rsid w:val="00B713A3"/>
    <w:rsid w:val="00CB0664"/>
    <w:rsid w:val="00D81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7AC99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B71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2026-02-04T16:10:00Z</dcterms:modified>
  <cp:category/>
</cp:coreProperties>
</file>