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FA7D5" w14:textId="77777777" w:rsidR="000F63CA" w:rsidRPr="000E75C8" w:rsidRDefault="00000000">
      <w:pPr>
        <w:jc w:val="center"/>
        <w:rPr>
          <w:rFonts w:ascii="Palatino" w:hAnsi="Palatino"/>
        </w:rPr>
      </w:pPr>
      <w:r w:rsidRPr="000E75C8">
        <w:rPr>
          <w:rFonts w:ascii="Palatino" w:hAnsi="Palatino"/>
          <w:b/>
          <w:sz w:val="28"/>
        </w:rPr>
        <w:t>Standard Operating Procedure: Hemp Crop Insurance Enrollment and Compliance</w:t>
      </w:r>
    </w:p>
    <w:p w14:paraId="3E968114" w14:textId="77777777" w:rsidR="000F63CA" w:rsidRPr="000E75C8" w:rsidRDefault="00000000">
      <w:pPr>
        <w:jc w:val="center"/>
        <w:rPr>
          <w:rFonts w:ascii="Palatino" w:hAnsi="Palatino"/>
        </w:rPr>
      </w:pPr>
      <w:r w:rsidRPr="000E75C8">
        <w:rPr>
          <w:rFonts w:ascii="Palatino" w:hAnsi="Palatino"/>
          <w:b/>
          <w:i/>
        </w:rPr>
        <w:t>[RECOMMENDATION FROM OTHER STATES]</w:t>
      </w:r>
    </w:p>
    <w:p w14:paraId="4877123E" w14:textId="77777777" w:rsidR="000F63CA" w:rsidRPr="000E75C8" w:rsidRDefault="00000000">
      <w:pPr>
        <w:rPr>
          <w:rFonts w:ascii="Palatino" w:hAnsi="Palatino"/>
        </w:rPr>
      </w:pPr>
      <w:r w:rsidRPr="000E75C8">
        <w:rPr>
          <w:rFonts w:ascii="Palatino" w:hAnsi="Palatino"/>
          <w:b/>
        </w:rPr>
        <w:t>1.</w:t>
      </w:r>
      <w:r w:rsidRPr="000E75C8">
        <w:rPr>
          <w:rFonts w:ascii="Palatino" w:hAnsi="Palatino"/>
          <w:b/>
        </w:rPr>
        <w:tab/>
        <w:t>Purpose</w:t>
      </w:r>
    </w:p>
    <w:p w14:paraId="1B03AA52" w14:textId="77777777" w:rsidR="000F63CA" w:rsidRDefault="00000000">
      <w:r>
        <w:t>To establish procedures for enrolling in and maintaining compliance with USDA Risk Management Agency (RMA) hemp crop insurance programs, including Multi-Peril Crop Insurance (MPCI) and Whole-Farm Revenue Protection.</w:t>
      </w:r>
    </w:p>
    <w:p w14:paraId="76A9BE70" w14:textId="77777777" w:rsidR="000F63CA" w:rsidRPr="000E75C8" w:rsidRDefault="00000000">
      <w:pPr>
        <w:rPr>
          <w:rFonts w:ascii="Palatino" w:hAnsi="Palatino"/>
        </w:rPr>
      </w:pPr>
      <w:r w:rsidRPr="000E75C8">
        <w:rPr>
          <w:rFonts w:ascii="Palatino" w:hAnsi="Palatino"/>
          <w:b/>
        </w:rPr>
        <w:t>2.</w:t>
      </w:r>
      <w:r w:rsidRPr="000E75C8">
        <w:rPr>
          <w:rFonts w:ascii="Palatino" w:hAnsi="Palatino"/>
          <w:b/>
        </w:rPr>
        <w:tab/>
        <w:t>Scope</w:t>
      </w:r>
    </w:p>
    <w:p w14:paraId="68FBC6CC" w14:textId="77777777" w:rsidR="000F63CA" w:rsidRDefault="00000000">
      <w:r>
        <w:t>This SOP applies to NYS licensed hemp growers interested in obtaining federal crop insurance coverage for hemp grown for fiber, grain, or CBD oil.</w:t>
      </w:r>
    </w:p>
    <w:p w14:paraId="1E06608B" w14:textId="77777777" w:rsidR="000F63CA" w:rsidRPr="000E75C8" w:rsidRDefault="00000000">
      <w:pPr>
        <w:rPr>
          <w:rFonts w:ascii="Palatino" w:hAnsi="Palatino"/>
        </w:rPr>
      </w:pPr>
      <w:r w:rsidRPr="000E75C8">
        <w:rPr>
          <w:rFonts w:ascii="Palatino" w:hAnsi="Palatino"/>
          <w:b/>
        </w:rPr>
        <w:t>3.</w:t>
      </w:r>
      <w:r w:rsidRPr="000E75C8">
        <w:rPr>
          <w:rFonts w:ascii="Palatino" w:hAnsi="Palatino"/>
          <w:b/>
        </w:rPr>
        <w:tab/>
        <w:t>Prerequisites</w:t>
      </w:r>
    </w:p>
    <w:p w14:paraId="75B28591" w14:textId="77777777" w:rsidR="000F63CA" w:rsidRDefault="00000000">
      <w:r>
        <w:t>Required prerequisites:</w:t>
      </w:r>
      <w:r>
        <w:br/>
        <w:t>• Valid NYS Hemp Grower License</w:t>
      </w:r>
      <w:r>
        <w:br/>
        <w:t>• Compliance with state and federal hemp regulations</w:t>
      </w:r>
      <w:r>
        <w:br/>
        <w:t>• At least one year of hemp production history</w:t>
      </w:r>
      <w:r>
        <w:br/>
        <w:t>• Relationship with crop insurance agent</w:t>
      </w:r>
      <w:r>
        <w:br/>
        <w:t>• Understanding of eligible coverage types</w:t>
      </w:r>
    </w:p>
    <w:p w14:paraId="5CBAFA0B" w14:textId="77777777" w:rsidR="000F63CA" w:rsidRPr="000E75C8" w:rsidRDefault="00000000">
      <w:pPr>
        <w:rPr>
          <w:rFonts w:ascii="Palatino" w:hAnsi="Palatino"/>
        </w:rPr>
      </w:pPr>
      <w:r w:rsidRPr="000E75C8">
        <w:rPr>
          <w:rFonts w:ascii="Palatino" w:hAnsi="Palatino"/>
          <w:b/>
        </w:rPr>
        <w:t>4.</w:t>
      </w:r>
      <w:r w:rsidRPr="000E75C8">
        <w:rPr>
          <w:rFonts w:ascii="Palatino" w:hAnsi="Palatino"/>
          <w:b/>
        </w:rPr>
        <w:tab/>
        <w:t>Responsibilities</w:t>
      </w:r>
    </w:p>
    <w:p w14:paraId="0C176745" w14:textId="77777777" w:rsidR="000F63CA" w:rsidRDefault="00000000">
      <w:r>
        <w:t>Key personnel with primary roles:</w:t>
      </w:r>
      <w:r>
        <w:br/>
        <w:t>• License Holder: Apply for coverage; maintain compliance; report claims</w:t>
      </w:r>
      <w:r>
        <w:br/>
        <w:t>• Farm Manager: Maintain production records; document farming practices</w:t>
      </w:r>
      <w:r>
        <w:br/>
        <w:t>• Crop Insurance Agent: Process applications; provide coverage options</w:t>
      </w:r>
      <w:r>
        <w:br/>
        <w:t>• Certified Sampling Agent: Provide documentation for compliance</w:t>
      </w:r>
    </w:p>
    <w:p w14:paraId="78E16B6C" w14:textId="77777777" w:rsidR="000F63CA" w:rsidRPr="000E75C8" w:rsidRDefault="00000000">
      <w:pPr>
        <w:rPr>
          <w:rFonts w:ascii="Palatino" w:hAnsi="Palatino"/>
        </w:rPr>
      </w:pPr>
      <w:r w:rsidRPr="000E75C8">
        <w:rPr>
          <w:rFonts w:ascii="Palatino" w:hAnsi="Palatino"/>
          <w:b/>
        </w:rPr>
        <w:t>5.</w:t>
      </w:r>
      <w:r w:rsidRPr="000E75C8">
        <w:rPr>
          <w:rFonts w:ascii="Palatino" w:hAnsi="Palatino"/>
          <w:b/>
        </w:rPr>
        <w:tab/>
        <w:t>Materials</w:t>
      </w:r>
    </w:p>
    <w:p w14:paraId="7AE318A0" w14:textId="77777777" w:rsidR="000F63CA" w:rsidRDefault="00000000">
      <w:r>
        <w:t>Required materials:</w:t>
      </w:r>
      <w:r>
        <w:br/>
        <w:t>• Production history records (minimum 1 year)</w:t>
      </w:r>
      <w:r>
        <w:br/>
        <w:t>• Hemp license documentation</w:t>
      </w:r>
      <w:r>
        <w:br/>
        <w:t>• Acreage and GPS coordinate records</w:t>
      </w:r>
      <w:r>
        <w:br/>
        <w:t>• Planting and harvest records</w:t>
      </w:r>
      <w:r>
        <w:br/>
      </w:r>
      <w:r>
        <w:lastRenderedPageBreak/>
        <w:t>• THC compliance test results</w:t>
      </w:r>
      <w:r>
        <w:br/>
        <w:t>• Crop insurance application forms</w:t>
      </w:r>
    </w:p>
    <w:p w14:paraId="75349ED8" w14:textId="77777777" w:rsidR="000F63CA" w:rsidRPr="000E75C8" w:rsidRDefault="00000000">
      <w:pPr>
        <w:rPr>
          <w:rFonts w:ascii="Palatino" w:hAnsi="Palatino"/>
        </w:rPr>
      </w:pPr>
      <w:r w:rsidRPr="000E75C8">
        <w:rPr>
          <w:rFonts w:ascii="Palatino" w:hAnsi="Palatino"/>
          <w:b/>
        </w:rPr>
        <w:t>6.</w:t>
      </w:r>
      <w:r w:rsidRPr="000E75C8">
        <w:rPr>
          <w:rFonts w:ascii="Palatino" w:hAnsi="Palatino"/>
          <w:b/>
        </w:rPr>
        <w:tab/>
        <w:t>Procedure</w:t>
      </w:r>
    </w:p>
    <w:p w14:paraId="7EBEB3E2" w14:textId="77777777" w:rsidR="000F63CA" w:rsidRDefault="00000000">
      <w:r>
        <w:t>6.1 Determine Eligibility</w:t>
      </w:r>
      <w:r>
        <w:br/>
        <w:t xml:space="preserve">   • Must be licensed by applicable state/federal authority</w:t>
      </w:r>
      <w:r>
        <w:br/>
        <w:t xml:space="preserve">   • Must have at least one year of hemp production history</w:t>
      </w:r>
      <w:r>
        <w:br/>
        <w:t xml:space="preserve">   • Cannot plant on acreage where perennial hay was harvested same year</w:t>
      </w:r>
      <w:r>
        <w:br/>
        <w:t xml:space="preserve">   • Cannot interplant with another crop</w:t>
      </w:r>
      <w:r>
        <w:br/>
        <w:t xml:space="preserve">   • Cannot plant into established grass or legume</w:t>
      </w:r>
      <w:r>
        <w:br/>
      </w:r>
      <w:r>
        <w:br/>
        <w:t>6.2 Understand Coverage Options</w:t>
      </w:r>
      <w:r>
        <w:br/>
        <w:t xml:space="preserve">   a. Multi-Peril Crop Insurance (MPCI) Pilot:</w:t>
      </w:r>
      <w:r>
        <w:br/>
        <w:t xml:space="preserve">      • Available in select counties</w:t>
      </w:r>
      <w:r>
        <w:br/>
        <w:t xml:space="preserve">      • Covers yield loss due to insurable causes</w:t>
      </w:r>
      <w:r>
        <w:br/>
        <w:t xml:space="preserve">      • Available for fiber, grain, or CBD hemp</w:t>
      </w:r>
      <w:r>
        <w:br/>
        <w:t xml:space="preserve">   b. Whole-Farm Revenue Protection:</w:t>
      </w:r>
      <w:r>
        <w:br/>
        <w:t xml:space="preserve">      • Available nationwide</w:t>
      </w:r>
      <w:r>
        <w:br/>
        <w:t xml:space="preserve">      • Revenue-based coverage</w:t>
      </w:r>
      <w:r>
        <w:br/>
        <w:t xml:space="preserve">      • Covers total farm revenue</w:t>
      </w:r>
      <w:r>
        <w:br/>
      </w:r>
      <w:r>
        <w:br/>
        <w:t>6.3 Key Dates for 2025 Crop Year</w:t>
      </w:r>
      <w:r>
        <w:br/>
        <w:t xml:space="preserve">   • Sales closing dates vary by county:</w:t>
      </w:r>
      <w:r>
        <w:br/>
        <w:t xml:space="preserve">     - January 31, 2025</w:t>
      </w:r>
      <w:r>
        <w:br/>
        <w:t xml:space="preserve">     - February 28, 2025</w:t>
      </w:r>
      <w:r>
        <w:br/>
        <w:t xml:space="preserve">     - March 15, 2025</w:t>
      </w:r>
      <w:r>
        <w:br/>
        <w:t xml:space="preserve">   • Contact crop insurance agent for your county's deadline</w:t>
      </w:r>
      <w:r>
        <w:br/>
      </w:r>
      <w:r>
        <w:br/>
        <w:t>6.4 Application Process</w:t>
      </w:r>
      <w:r>
        <w:br/>
        <w:t xml:space="preserve">   a. Locate crop insurance agent (agents.rma.usda.gov)</w:t>
      </w:r>
      <w:r>
        <w:br/>
        <w:t xml:space="preserve">   b. Gather required documentation:</w:t>
      </w:r>
      <w:r>
        <w:br/>
        <w:t xml:space="preserve">      • Hemp license</w:t>
      </w:r>
      <w:r>
        <w:br/>
        <w:t xml:space="preserve">      • Production history</w:t>
      </w:r>
      <w:r>
        <w:br/>
        <w:t xml:space="preserve">      • Acreage records</w:t>
      </w:r>
      <w:r>
        <w:br/>
        <w:t xml:space="preserve">      • Prior year yields</w:t>
      </w:r>
      <w:r>
        <w:br/>
        <w:t xml:space="preserve">   c. Complete application before sales closing date</w:t>
      </w:r>
      <w:r>
        <w:br/>
        <w:t xml:space="preserve">   d. Pay applicable premiums</w:t>
      </w:r>
      <w:r>
        <w:br/>
      </w:r>
      <w:r>
        <w:lastRenderedPageBreak/>
        <w:t xml:space="preserve">   e. Retain copies of all documentation</w:t>
      </w:r>
      <w:r>
        <w:br/>
      </w:r>
      <w:r>
        <w:br/>
        <w:t>6.5 Understand Exclusions</w:t>
      </w:r>
      <w:r>
        <w:br/>
        <w:t xml:space="preserve">   The following are NOT covered causes of loss:</w:t>
      </w:r>
      <w:r>
        <w:br/>
        <w:t xml:space="preserve">   • Smoke damage</w:t>
      </w:r>
      <w:r>
        <w:br/>
        <w:t xml:space="preserve">   • Mandatory destruction due to THC non-compliance</w:t>
      </w:r>
      <w:r>
        <w:br/>
        <w:t xml:space="preserve">   • Damage from illegal activities</w:t>
      </w:r>
      <w:r>
        <w:br/>
        <w:t xml:space="preserve">   </w:t>
      </w:r>
      <w:r>
        <w:br/>
        <w:t xml:space="preserve">   Hemp does NOT qualify for:</w:t>
      </w:r>
      <w:r>
        <w:br/>
        <w:t xml:space="preserve">   • Replant payments</w:t>
      </w:r>
      <w:r>
        <w:br/>
        <w:t xml:space="preserve">   • Prevented planting indemnities</w:t>
      </w:r>
      <w:r>
        <w:br/>
      </w:r>
      <w:r>
        <w:br/>
        <w:t>6.6 Maintain Compliance During Growing Season</w:t>
      </w:r>
      <w:r>
        <w:br/>
        <w:t xml:space="preserve">   • Follow good farming practices</w:t>
      </w:r>
      <w:r>
        <w:br/>
        <w:t xml:space="preserve">   • Report any damage promptly</w:t>
      </w:r>
      <w:r>
        <w:br/>
        <w:t xml:space="preserve">   • Maintain required records</w:t>
      </w:r>
      <w:r>
        <w:br/>
        <w:t xml:space="preserve">   • Comply with all hemp regulations</w:t>
      </w:r>
      <w:r>
        <w:br/>
        <w:t xml:space="preserve">   • Ensure THC compliance</w:t>
      </w:r>
      <w:r>
        <w:br/>
      </w:r>
      <w:r>
        <w:br/>
        <w:t>6.7 Claims Process</w:t>
      </w:r>
      <w:r>
        <w:br/>
        <w:t xml:space="preserve">   a. Report loss to agent promptly</w:t>
      </w:r>
      <w:r>
        <w:br/>
        <w:t xml:space="preserve">   b. Document damage with photos/records</w:t>
      </w:r>
      <w:r>
        <w:br/>
        <w:t xml:space="preserve">   c. Do not destroy damaged crop without approval</w:t>
      </w:r>
      <w:r>
        <w:br/>
        <w:t xml:space="preserve">   d. Cooperate with adjuster investigation</w:t>
      </w:r>
      <w:r>
        <w:br/>
        <w:t xml:space="preserve">   e. Maintain all documentation</w:t>
      </w:r>
      <w:r>
        <w:br/>
      </w:r>
      <w:r>
        <w:br/>
        <w:t>6.8 Record Keeping</w:t>
      </w:r>
      <w:r>
        <w:br/>
        <w:t xml:space="preserve">   • Production records by field/lot</w:t>
      </w:r>
      <w:r>
        <w:br/>
        <w:t xml:space="preserve">   • Planting and harvest dates</w:t>
      </w:r>
      <w:r>
        <w:br/>
        <w:t xml:space="preserve">   • Yield documentation</w:t>
      </w:r>
      <w:r>
        <w:br/>
        <w:t xml:space="preserve">   • THC test results</w:t>
      </w:r>
      <w:r>
        <w:br/>
        <w:t xml:space="preserve">   • Any damage or loss documentation</w:t>
      </w:r>
      <w:r>
        <w:br/>
        <w:t xml:space="preserve">   • Retain for minimum 3 years</w:t>
      </w:r>
    </w:p>
    <w:p w14:paraId="7507E932" w14:textId="77777777" w:rsidR="000F63CA" w:rsidRPr="000E75C8" w:rsidRDefault="00000000">
      <w:pPr>
        <w:rPr>
          <w:rFonts w:ascii="Palatino" w:hAnsi="Palatino"/>
        </w:rPr>
      </w:pPr>
      <w:r w:rsidRPr="000E75C8">
        <w:rPr>
          <w:rFonts w:ascii="Palatino" w:hAnsi="Palatino"/>
          <w:b/>
        </w:rPr>
        <w:t>7.</w:t>
      </w:r>
      <w:r w:rsidRPr="000E75C8">
        <w:rPr>
          <w:rFonts w:ascii="Palatino" w:hAnsi="Palatino"/>
          <w:b/>
        </w:rPr>
        <w:tab/>
        <w:t>References</w:t>
      </w:r>
    </w:p>
    <w:p w14:paraId="4B8A2C5B" w14:textId="77777777" w:rsidR="000F63CA" w:rsidRDefault="00000000">
      <w:r>
        <w:t>• USDA RMA Hemp Program: https://www.rma.usda.gov/about-crop-insurance/highlighted-initiatives-plans/hemp</w:t>
      </w:r>
      <w:r>
        <w:br/>
      </w:r>
      <w:r>
        <w:lastRenderedPageBreak/>
        <w:t>• PM-24-075 Hemp Crop Insurance Changes for 2025: https://www.rma.usda.gov/policy-procedure/bulletins-memos/product-management-bulletin/pm-24-075-hemp-crop-insurance-changes</w:t>
      </w:r>
      <w:r>
        <w:br/>
        <w:t>• Hemp Crop Insurance Standards Handbook: https://www.rma.usda.gov/sites/default/files/2024-11/Hemp%2025-CISH.pdf</w:t>
      </w:r>
      <w:r>
        <w:br/>
        <w:t>• Find a Crop Insurance Agent: https://agents.rma.usda.gov/</w:t>
      </w:r>
      <w:r>
        <w:br/>
        <w:t>• NYS Agriculture Hemp Program: https://agriculture.ny.gov/hemp</w:t>
      </w:r>
    </w:p>
    <w:p w14:paraId="0ED48F61" w14:textId="77777777" w:rsidR="000F63CA" w:rsidRPr="000E75C8" w:rsidRDefault="00000000">
      <w:pPr>
        <w:rPr>
          <w:rFonts w:ascii="Palatino" w:hAnsi="Palatino"/>
        </w:rPr>
      </w:pPr>
      <w:r w:rsidRPr="000E75C8">
        <w:rPr>
          <w:rFonts w:ascii="Palatino" w:hAnsi="Palatino"/>
          <w:b/>
        </w:rPr>
        <w:t>8.</w:t>
      </w:r>
      <w:r w:rsidRPr="000E75C8">
        <w:rPr>
          <w:rFonts w:ascii="Palatino" w:hAnsi="Palatino"/>
          <w:b/>
        </w:rPr>
        <w:tab/>
        <w:t>Definitions</w:t>
      </w:r>
    </w:p>
    <w:p w14:paraId="0B8D3A6F" w14:textId="77777777" w:rsidR="000F63CA" w:rsidRDefault="00000000">
      <w:r>
        <w:t>• MPCI: Multi-Peril Crop Insurance - covers yield losses from natural causes</w:t>
      </w:r>
      <w:r>
        <w:br/>
        <w:t>• Whole-Farm Revenue Protection: Coverage for total farm revenue</w:t>
      </w:r>
      <w:r>
        <w:br/>
        <w:t>• Sales Closing Date: Deadline to apply for crop insurance</w:t>
      </w:r>
      <w:r>
        <w:br/>
        <w:t>• Production History: Record of prior year yields used for coverage calculation</w:t>
      </w:r>
      <w:r>
        <w:br/>
        <w:t>• Insurable Cause of Loss: Covered peril under policy (weather, disease, etc.)</w:t>
      </w:r>
      <w:r>
        <w:br/>
        <w:t>• THC Non-Compliance: Hemp exceeding 0.3% THC threshold</w:t>
      </w:r>
    </w:p>
    <w:p w14:paraId="44075EA9" w14:textId="77777777" w:rsidR="000F63CA" w:rsidRPr="000E75C8" w:rsidRDefault="00000000">
      <w:pPr>
        <w:rPr>
          <w:rFonts w:ascii="Palatino" w:hAnsi="Palatino"/>
        </w:rPr>
      </w:pPr>
      <w:r w:rsidRPr="000E75C8">
        <w:rPr>
          <w:rFonts w:ascii="Palatino" w:hAnsi="Palatino"/>
          <w:b/>
        </w:rPr>
        <w:t>9.</w:t>
      </w:r>
      <w:r w:rsidRPr="000E75C8">
        <w:rPr>
          <w:rFonts w:ascii="Palatino" w:hAnsi="Palatino"/>
          <w:b/>
        </w:rPr>
        <w:tab/>
        <w:t>Sources</w:t>
      </w:r>
    </w:p>
    <w:p w14:paraId="69C744EC" w14:textId="77777777" w:rsidR="000F63CA" w:rsidRDefault="00000000">
      <w:r>
        <w:t>Information for this SOP was obtained from:</w:t>
      </w:r>
      <w:r>
        <w:br/>
        <w:t>• USDA Risk Management Agency Hemp Program</w:t>
      </w:r>
      <w:r>
        <w:br/>
        <w:t xml:space="preserve">  https://www.rma.usda.gov/about-crop-insurance/highlighted-initiatives-plans/hemp</w:t>
      </w:r>
      <w:r>
        <w:br/>
        <w:t>• USDA RMA Hemp Crop Insurance Changes Effective 2025</w:t>
      </w:r>
      <w:r>
        <w:br/>
        <w:t xml:space="preserve">  https://www.rma.usda.gov/policy-procedure/bulletins-memos/product-management-bulletin/pm-24-075-hemp-crop-insurance-changes</w:t>
      </w:r>
      <w:r>
        <w:br/>
        <w:t>• USDA Announces Improvements to Crop Insurance for Hemp</w:t>
      </w:r>
      <w:r>
        <w:br/>
        <w:t xml:space="preserve">  https://www.rma.usda.gov/news-events/news/2024/davis-california/davis-ro-usda-announces-improvements-crop-insurance-hemp</w:t>
      </w:r>
      <w:r>
        <w:br/>
        <w:t>• Hemp Actual Production History Pilot Program FAQ</w:t>
      </w:r>
      <w:r>
        <w:br/>
        <w:t xml:space="preserve">  https://www.rma.usda.gov/about-crop-insurance/frequently-asked-questions/hemp-actual-production-history-pilot-program</w:t>
      </w:r>
    </w:p>
    <w:p w14:paraId="0B0331DF" w14:textId="77777777" w:rsidR="000F63CA" w:rsidRDefault="000F63CA"/>
    <w:p w14:paraId="149CE50C" w14:textId="77777777" w:rsidR="000F63CA" w:rsidRPr="000E75C8" w:rsidRDefault="00000000">
      <w:pPr>
        <w:rPr>
          <w:rFonts w:ascii="Palatino" w:hAnsi="Palatino"/>
        </w:rPr>
      </w:pPr>
      <w:r w:rsidRPr="000E75C8">
        <w:rPr>
          <w:rFonts w:ascii="Palatino" w:hAnsi="Palatino"/>
          <w:b/>
          <w:sz w:val="24"/>
        </w:rPr>
        <w:t>Related SOPs and Cross-References</w:t>
      </w:r>
    </w:p>
    <w:p w14:paraId="620BB734" w14:textId="77777777" w:rsidR="000F63CA" w:rsidRDefault="00000000">
      <w:r>
        <w:rPr>
          <w:b/>
        </w:rPr>
        <w:t xml:space="preserve">Category: </w:t>
      </w:r>
      <w:r>
        <w:t>RISK MANAGEMENT - RECOMMENDATION FROM OTHER STATES</w:t>
      </w:r>
    </w:p>
    <w:p w14:paraId="7680286B" w14:textId="77777777" w:rsidR="000F63CA" w:rsidRDefault="00000000">
      <w:r>
        <w:t>The following SOPs are related to this procedure:</w:t>
      </w:r>
    </w:p>
    <w:p w14:paraId="2D9B8B9B" w14:textId="77777777" w:rsidR="000F63CA" w:rsidRDefault="00000000">
      <w:pPr>
        <w:pStyle w:val="ListBullet"/>
      </w:pPr>
      <w:r>
        <w:rPr>
          <w:b/>
        </w:rPr>
        <w:lastRenderedPageBreak/>
        <w:t>SOP-003: FSA Registration and Reporting</w:t>
      </w:r>
      <w:r>
        <w:t xml:space="preserve"> - NYS FSA registration required for insurance</w:t>
      </w:r>
    </w:p>
    <w:p w14:paraId="4347812A" w14:textId="77777777" w:rsidR="000F63CA" w:rsidRDefault="00000000">
      <w:pPr>
        <w:pStyle w:val="ListBullet"/>
      </w:pPr>
      <w:r>
        <w:rPr>
          <w:b/>
        </w:rPr>
        <w:t>SOP-014: Negligent Violation Response (OTHER STATES)</w:t>
      </w:r>
      <w:r>
        <w:t xml:space="preserve"> - Insurance implications - recommendation from other states</w:t>
      </w:r>
    </w:p>
    <w:p w14:paraId="29330984" w14:textId="77777777" w:rsidR="000F63CA" w:rsidRDefault="00000000">
      <w:pPr>
        <w:pStyle w:val="ListBullet"/>
      </w:pPr>
      <w:r>
        <w:rPr>
          <w:b/>
        </w:rPr>
        <w:t>SOP-001: Hemp Grower License Application</w:t>
      </w:r>
      <w:r>
        <w:t xml:space="preserve"> - NYS license required for insurance</w:t>
      </w:r>
    </w:p>
    <w:p w14:paraId="2600DDF4" w14:textId="77777777" w:rsidR="000F63CA" w:rsidRDefault="000F63CA"/>
    <w:p w14:paraId="0A4F9AAF" w14:textId="77777777" w:rsidR="000F63CA" w:rsidRDefault="00000000">
      <w:r>
        <w:rPr>
          <w:b/>
        </w:rPr>
        <w:t xml:space="preserve">Note: </w:t>
      </w:r>
      <w:r>
        <w:t>This SOP is part of a comprehensive hemp compliance system. SOPs marked "(OTHER STATES)" contain recommendations from other state programs and are suggestions, not NYS requirements. Always review related SOPs to ensure complete compliance.</w:t>
      </w:r>
    </w:p>
    <w:sectPr w:rsidR="000F63CA" w:rsidSect="00032EBD">
      <w:headerReference w:type="default" r:id="rId8"/>
      <w:footerReference w:type="even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8C6B39" w14:textId="77777777" w:rsidR="00F22E45" w:rsidRDefault="00F22E45" w:rsidP="000E75C8">
      <w:pPr>
        <w:spacing w:after="0" w:line="240" w:lineRule="auto"/>
      </w:pPr>
      <w:r>
        <w:separator/>
      </w:r>
    </w:p>
  </w:endnote>
  <w:endnote w:type="continuationSeparator" w:id="0">
    <w:p w14:paraId="02F0F4C0" w14:textId="77777777" w:rsidR="00F22E45" w:rsidRDefault="00F22E45" w:rsidP="000E75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25845550"/>
      <w:docPartObj>
        <w:docPartGallery w:val="Page Numbers (Bottom of Page)"/>
        <w:docPartUnique/>
      </w:docPartObj>
    </w:sdtPr>
    <w:sdtContent>
      <w:p w14:paraId="1597A196" w14:textId="373AFF1E" w:rsidR="000E75C8" w:rsidRDefault="000E75C8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3EDD1D5" w14:textId="77777777" w:rsidR="000E75C8" w:rsidRDefault="000E75C8" w:rsidP="000E75C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50752602"/>
      <w:docPartObj>
        <w:docPartGallery w:val="Page Numbers (Bottom of Page)"/>
        <w:docPartUnique/>
      </w:docPartObj>
    </w:sdtPr>
    <w:sdtContent>
      <w:p w14:paraId="4EF6CA38" w14:textId="1ABB89C0" w:rsidR="000E75C8" w:rsidRDefault="000E75C8" w:rsidP="00B152D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6DC5D5F" w14:textId="77777777" w:rsidR="000E75C8" w:rsidRDefault="000E75C8" w:rsidP="000E75C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57CE6" w14:textId="77777777" w:rsidR="00F22E45" w:rsidRDefault="00F22E45" w:rsidP="000E75C8">
      <w:pPr>
        <w:spacing w:after="0" w:line="240" w:lineRule="auto"/>
      </w:pPr>
      <w:r>
        <w:separator/>
      </w:r>
    </w:p>
  </w:footnote>
  <w:footnote w:type="continuationSeparator" w:id="0">
    <w:p w14:paraId="52FBC49B" w14:textId="77777777" w:rsidR="00F22E45" w:rsidRDefault="00F22E45" w:rsidP="000E75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23" w:type="dxa"/>
      <w:tblBorders>
        <w:top w:val="single" w:sz="4" w:space="0" w:color="C0C0C0"/>
        <w:left w:val="single" w:sz="4" w:space="0" w:color="C0C0C0"/>
        <w:bottom w:val="single" w:sz="4" w:space="0" w:color="C0C0C0"/>
        <w:right w:val="single" w:sz="4" w:space="0" w:color="C0C0C0"/>
        <w:insideH w:val="single" w:sz="4" w:space="0" w:color="C0C0C0"/>
        <w:insideV w:val="single" w:sz="4" w:space="0" w:color="C0C0C0"/>
      </w:tblBorders>
      <w:tblLook w:val="0000" w:firstRow="0" w:lastRow="0" w:firstColumn="0" w:lastColumn="0" w:noHBand="0" w:noVBand="0"/>
    </w:tblPr>
    <w:tblGrid>
      <w:gridCol w:w="2696"/>
      <w:gridCol w:w="2680"/>
      <w:gridCol w:w="2414"/>
      <w:gridCol w:w="1433"/>
    </w:tblGrid>
    <w:tr w:rsidR="000E75C8" w:rsidRPr="0080671D" w14:paraId="67683240" w14:textId="77777777" w:rsidTr="00E074E7">
      <w:trPr>
        <w:trHeight w:val="360"/>
      </w:trPr>
      <w:tc>
        <w:tcPr>
          <w:tcW w:w="1620" w:type="dxa"/>
          <w:vMerge w:val="restart"/>
          <w:vAlign w:val="center"/>
        </w:tcPr>
        <w:p w14:paraId="175337D6" w14:textId="77777777" w:rsidR="000E75C8" w:rsidRPr="0080671D" w:rsidRDefault="000E75C8" w:rsidP="000E75C8">
          <w:pPr>
            <w:pStyle w:val="Header"/>
            <w:jc w:val="cent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noProof/>
              <w:sz w:val="18"/>
              <w:szCs w:val="18"/>
            </w:rPr>
          </w:r>
        </w:p>
      </w:tc>
      <w:tc>
        <w:tcPr>
          <w:tcW w:w="3060" w:type="dxa"/>
          <w:vMerge w:val="restart"/>
          <w:vAlign w:val="center"/>
        </w:tcPr>
        <w:p w14:paraId="6E91B952" w14:textId="77777777" w:rsidR="000E75C8" w:rsidRPr="0080671D" w:rsidRDefault="000E75C8" w:rsidP="000E75C8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Department</w:t>
          </w:r>
        </w:p>
        <w:p w14:paraId="677F81E9" w14:textId="77777777" w:rsidR="000E75C8" w:rsidRPr="0080671D" w:rsidRDefault="000E75C8" w:rsidP="000E75C8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spell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Xxxxxx</w:t>
          </w:r>
          <w:proofErr w:type="spellEnd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 xml:space="preserve"> Division/Function</w:t>
          </w:r>
        </w:p>
      </w:tc>
      <w:tc>
        <w:tcPr>
          <w:tcW w:w="2700" w:type="dxa"/>
          <w:vAlign w:val="center"/>
        </w:tcPr>
        <w:p w14:paraId="21A7C30E" w14:textId="77777777" w:rsidR="000E75C8" w:rsidRPr="0080671D" w:rsidRDefault="000E75C8" w:rsidP="000E75C8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#</w:t>
          </w:r>
        </w:p>
      </w:tc>
      <w:tc>
        <w:tcPr>
          <w:tcW w:w="1843" w:type="dxa"/>
          <w:vAlign w:val="center"/>
        </w:tcPr>
        <w:p w14:paraId="3BF2A9C8" w14:textId="12ADF840" w:rsidR="000E75C8" w:rsidRPr="0080671D" w:rsidRDefault="000E75C8" w:rsidP="000E75C8">
          <w:pPr>
            <w:pStyle w:val="Header"/>
            <w:rPr>
              <w:rFonts w:ascii="Palatino" w:hAnsi="Palatino" w:cs="Arial"/>
              <w:sz w:val="18"/>
              <w:szCs w:val="18"/>
            </w:rPr>
          </w:pPr>
          <w:r>
            <w:rPr>
              <w:rFonts w:ascii="Palatino" w:hAnsi="Palatino" w:cs="Arial"/>
              <w:sz w:val="18"/>
              <w:szCs w:val="18"/>
            </w:rPr>
            <w:t>12</w:t>
          </w:r>
        </w:p>
      </w:tc>
    </w:tr>
    <w:tr w:rsidR="000E75C8" w:rsidRPr="0080671D" w14:paraId="4CF44E21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235C9DDD" w14:textId="77777777" w:rsidR="000E75C8" w:rsidRPr="0080671D" w:rsidRDefault="000E75C8" w:rsidP="000E75C8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3320EE3E" w14:textId="77777777" w:rsidR="000E75C8" w:rsidRPr="0080671D" w:rsidRDefault="000E75C8" w:rsidP="000E75C8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11609AE4" w14:textId="77777777" w:rsidR="000E75C8" w:rsidRPr="0080671D" w:rsidRDefault="000E75C8" w:rsidP="000E75C8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Revision #</w:t>
          </w:r>
        </w:p>
      </w:tc>
      <w:tc>
        <w:tcPr>
          <w:tcW w:w="1843" w:type="dxa"/>
          <w:vAlign w:val="center"/>
        </w:tcPr>
        <w:p w14:paraId="4222D28D" w14:textId="77777777" w:rsidR="000E75C8" w:rsidRPr="0080671D" w:rsidRDefault="000E75C8" w:rsidP="000E75C8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0E75C8" w:rsidRPr="0080671D" w14:paraId="376D447F" w14:textId="77777777" w:rsidTr="00E074E7">
      <w:trPr>
        <w:trHeight w:val="360"/>
      </w:trPr>
      <w:tc>
        <w:tcPr>
          <w:tcW w:w="1620" w:type="dxa"/>
          <w:vMerge/>
          <w:vAlign w:val="center"/>
        </w:tcPr>
        <w:p w14:paraId="536618D6" w14:textId="77777777" w:rsidR="000E75C8" w:rsidRPr="0080671D" w:rsidRDefault="000E75C8" w:rsidP="000E75C8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3060" w:type="dxa"/>
          <w:vMerge/>
          <w:vAlign w:val="center"/>
        </w:tcPr>
        <w:p w14:paraId="0ED3A336" w14:textId="77777777" w:rsidR="000E75C8" w:rsidRPr="0080671D" w:rsidRDefault="000E75C8" w:rsidP="000E75C8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6828FD72" w14:textId="77777777" w:rsidR="000E75C8" w:rsidRPr="0080671D" w:rsidRDefault="000E75C8" w:rsidP="000E75C8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Implementation Date</w:t>
          </w:r>
        </w:p>
      </w:tc>
      <w:tc>
        <w:tcPr>
          <w:tcW w:w="1843" w:type="dxa"/>
          <w:vAlign w:val="center"/>
        </w:tcPr>
        <w:p w14:paraId="078FEC6A" w14:textId="77777777" w:rsidR="000E75C8" w:rsidRPr="0080671D" w:rsidRDefault="000E75C8" w:rsidP="000E75C8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0E75C8" w:rsidRPr="0080671D" w14:paraId="316D4A09" w14:textId="77777777" w:rsidTr="00E074E7">
      <w:trPr>
        <w:trHeight w:val="360"/>
      </w:trPr>
      <w:tc>
        <w:tcPr>
          <w:tcW w:w="1620" w:type="dxa"/>
          <w:vAlign w:val="center"/>
        </w:tcPr>
        <w:p w14:paraId="75E9997F" w14:textId="77777777" w:rsidR="000E75C8" w:rsidRPr="0080671D" w:rsidRDefault="000E75C8" w:rsidP="000E75C8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proofErr w:type="gramStart"/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Page  #</w:t>
          </w:r>
          <w:proofErr w:type="gramEnd"/>
        </w:p>
      </w:tc>
      <w:tc>
        <w:tcPr>
          <w:tcW w:w="3060" w:type="dxa"/>
          <w:vAlign w:val="center"/>
        </w:tcPr>
        <w:p w14:paraId="1DB2836B" w14:textId="77777777" w:rsidR="000E75C8" w:rsidRPr="0080671D" w:rsidRDefault="000E75C8" w:rsidP="000E75C8">
          <w:pPr>
            <w:pStyle w:val="Header"/>
            <w:rPr>
              <w:rFonts w:ascii="Palatino" w:hAnsi="Palatino" w:cs="Arial"/>
              <w:sz w:val="18"/>
              <w:szCs w:val="18"/>
            </w:rPr>
          </w:pPr>
          <w:r w:rsidRPr="0080671D">
            <w:rPr>
              <w:rFonts w:ascii="Palatino" w:hAnsi="Palatino" w:cs="Arial"/>
              <w:sz w:val="18"/>
              <w:szCs w:val="18"/>
            </w:rPr>
            <w:fldChar w:fldCharType="begin"/>
          </w:r>
          <w:r w:rsidRPr="0080671D">
            <w:rPr>
              <w:rFonts w:ascii="Palatino" w:hAnsi="Palatino" w:cs="Arial"/>
              <w:sz w:val="18"/>
              <w:szCs w:val="18"/>
            </w:rPr>
            <w:instrText xml:space="preserve"> PAGE </w:instrTex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separate"/>
          </w:r>
          <w:r w:rsidRPr="0080671D">
            <w:rPr>
              <w:rFonts w:ascii="Palatino" w:hAnsi="Palatino" w:cs="Arial"/>
              <w:noProof/>
              <w:sz w:val="18"/>
              <w:szCs w:val="18"/>
            </w:rPr>
            <w:t>1</w:t>
          </w:r>
          <w:r w:rsidRPr="0080671D">
            <w:rPr>
              <w:rFonts w:ascii="Palatino" w:hAnsi="Palatino" w:cs="Arial"/>
              <w:sz w:val="18"/>
              <w:szCs w:val="18"/>
            </w:rPr>
            <w:fldChar w:fldCharType="end"/>
          </w:r>
          <w:r w:rsidRPr="0080671D">
            <w:rPr>
              <w:rFonts w:ascii="Palatino" w:hAnsi="Palatino" w:cs="Arial"/>
              <w:sz w:val="18"/>
              <w:szCs w:val="18"/>
            </w:rPr>
            <w:t xml:space="preserve"> of </w:t>
          </w:r>
          <w:r>
            <w:rPr>
              <w:rFonts w:ascii="Palatino" w:hAnsi="Palatino" w:cs="Arial"/>
              <w:sz w:val="18"/>
              <w:szCs w:val="18"/>
            </w:rPr>
            <w:t>5</w:t>
          </w:r>
        </w:p>
      </w:tc>
      <w:tc>
        <w:tcPr>
          <w:tcW w:w="2700" w:type="dxa"/>
          <w:vAlign w:val="center"/>
        </w:tcPr>
        <w:p w14:paraId="64685119" w14:textId="77777777" w:rsidR="000E75C8" w:rsidRPr="0080671D" w:rsidRDefault="000E75C8" w:rsidP="000E75C8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Last Reviewed/Update Date</w:t>
          </w:r>
        </w:p>
      </w:tc>
      <w:tc>
        <w:tcPr>
          <w:tcW w:w="1843" w:type="dxa"/>
          <w:vAlign w:val="center"/>
        </w:tcPr>
        <w:p w14:paraId="10FC12E3" w14:textId="77777777" w:rsidR="000E75C8" w:rsidRPr="0080671D" w:rsidRDefault="000E75C8" w:rsidP="000E75C8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  <w:tr w:rsidR="000E75C8" w:rsidRPr="0080671D" w14:paraId="69E13703" w14:textId="77777777" w:rsidTr="00E074E7">
      <w:trPr>
        <w:trHeight w:val="360"/>
      </w:trPr>
      <w:tc>
        <w:tcPr>
          <w:tcW w:w="1620" w:type="dxa"/>
          <w:vAlign w:val="center"/>
        </w:tcPr>
        <w:p w14:paraId="48BDFE41" w14:textId="77777777" w:rsidR="000E75C8" w:rsidRPr="0080671D" w:rsidRDefault="000E75C8" w:rsidP="000E75C8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SOP Owner</w:t>
          </w:r>
        </w:p>
      </w:tc>
      <w:tc>
        <w:tcPr>
          <w:tcW w:w="3060" w:type="dxa"/>
          <w:vAlign w:val="center"/>
        </w:tcPr>
        <w:p w14:paraId="3BCFEC4A" w14:textId="77777777" w:rsidR="000E75C8" w:rsidRPr="0080671D" w:rsidRDefault="000E75C8" w:rsidP="000E75C8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  <w:tc>
        <w:tcPr>
          <w:tcW w:w="2700" w:type="dxa"/>
          <w:vAlign w:val="center"/>
        </w:tcPr>
        <w:p w14:paraId="32A8A335" w14:textId="77777777" w:rsidR="000E75C8" w:rsidRPr="0080671D" w:rsidRDefault="000E75C8" w:rsidP="000E75C8">
          <w:pPr>
            <w:pStyle w:val="Header"/>
            <w:rPr>
              <w:rFonts w:ascii="Palatino" w:hAnsi="Palatino" w:cs="Arial"/>
              <w:b/>
              <w:bCs/>
              <w:sz w:val="18"/>
              <w:szCs w:val="18"/>
            </w:rPr>
          </w:pPr>
          <w:r w:rsidRPr="0080671D">
            <w:rPr>
              <w:rFonts w:ascii="Palatino" w:hAnsi="Palatino" w:cs="Arial"/>
              <w:b/>
              <w:bCs/>
              <w:sz w:val="18"/>
              <w:szCs w:val="18"/>
            </w:rPr>
            <w:t>Approval</w:t>
          </w:r>
        </w:p>
      </w:tc>
      <w:tc>
        <w:tcPr>
          <w:tcW w:w="1843" w:type="dxa"/>
          <w:vAlign w:val="center"/>
        </w:tcPr>
        <w:p w14:paraId="0A89F74F" w14:textId="77777777" w:rsidR="000E75C8" w:rsidRPr="0080671D" w:rsidRDefault="000E75C8" w:rsidP="000E75C8">
          <w:pPr>
            <w:pStyle w:val="Header"/>
            <w:rPr>
              <w:rFonts w:ascii="Palatino" w:hAnsi="Palatino" w:cs="Arial"/>
              <w:sz w:val="18"/>
              <w:szCs w:val="18"/>
            </w:rPr>
          </w:pPr>
        </w:p>
      </w:tc>
    </w:tr>
  </w:tbl>
  <w:p w14:paraId="7FDC0472" w14:textId="77777777" w:rsidR="000E75C8" w:rsidRDefault="000E75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4895623">
    <w:abstractNumId w:val="8"/>
  </w:num>
  <w:num w:numId="2" w16cid:durableId="2017919605">
    <w:abstractNumId w:val="6"/>
  </w:num>
  <w:num w:numId="3" w16cid:durableId="1532181139">
    <w:abstractNumId w:val="5"/>
  </w:num>
  <w:num w:numId="4" w16cid:durableId="157037275">
    <w:abstractNumId w:val="4"/>
  </w:num>
  <w:num w:numId="5" w16cid:durableId="1411658499">
    <w:abstractNumId w:val="7"/>
  </w:num>
  <w:num w:numId="6" w16cid:durableId="1046636267">
    <w:abstractNumId w:val="3"/>
  </w:num>
  <w:num w:numId="7" w16cid:durableId="1883055363">
    <w:abstractNumId w:val="2"/>
  </w:num>
  <w:num w:numId="8" w16cid:durableId="2025279219">
    <w:abstractNumId w:val="1"/>
  </w:num>
  <w:num w:numId="9" w16cid:durableId="231547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EBD"/>
    <w:rsid w:val="00034616"/>
    <w:rsid w:val="0006063C"/>
    <w:rsid w:val="000E75C8"/>
    <w:rsid w:val="000F63CA"/>
    <w:rsid w:val="0015074B"/>
    <w:rsid w:val="0029639D"/>
    <w:rsid w:val="00326F90"/>
    <w:rsid w:val="00520A36"/>
    <w:rsid w:val="00AA1D8D"/>
    <w:rsid w:val="00B47730"/>
    <w:rsid w:val="00CB0664"/>
    <w:rsid w:val="00F22E4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85DBFB"/>
  <w14:defaultImageDpi w14:val="300"/>
  <w15:docId w15:val="{2B1661F8-0E76-374B-9FAE-0F30316FA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0E75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866</Words>
  <Characters>4940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Daniela Vergara</cp:lastModifiedBy>
  <cp:revision>3</cp:revision>
  <dcterms:created xsi:type="dcterms:W3CDTF">2013-12-23T23:15:00Z</dcterms:created>
  <dcterms:modified xsi:type="dcterms:W3CDTF">2026-02-04T16:14:00Z</dcterms:modified>
  <cp:category/>
</cp:coreProperties>
</file>