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Agricultural Inputs &amp; Pesticides</w:t>
      </w:r>
    </w:p>
    <w:p>
      <w:r>
        <w:rPr>
          <w:b/>
        </w:rPr>
        <w:t>1.</w:t>
        <w:tab/>
        <w:t>Purpose</w:t>
      </w:r>
    </w:p>
    <w:p>
      <w:r>
        <w:t>This Standard Operating Procedure establishes guidelines for the selection, application, storage, and documentation of agricultural inputs including fertilizers, pesticides, and other cultivation products in compliance with NYS Office of Cannabis Management (OCM) regulations and Environmental Plan requirements.</w:t>
      </w:r>
    </w:p>
    <w:p>
      <w:r>
        <w:rPr>
          <w:b/>
        </w:rPr>
        <w:t>2.</w:t>
        <w:tab/>
        <w:t>Scope</w:t>
      </w:r>
    </w:p>
    <w:p>
      <w:r>
        <w:t>This SOP applies to all cultivation staff involved in the selection, procurement, storage, application, and documentation of agricultural inputs at licensed cannabis cultivation facilities in New York State.</w:t>
      </w:r>
    </w:p>
    <w:p>
      <w:r>
        <w:rPr>
          <w:b/>
        </w:rPr>
        <w:t>3.</w:t>
        <w:tab/>
        <w:t>Prerequisites</w:t>
      </w:r>
    </w:p>
    <w:p>
      <w:r>
        <w:t>• NYS Pesticide Applicator certification (where required)</w:t>
        <w:br/>
        <w:t>• Training on Integrated Pest Management (IPM) principles</w:t>
        <w:br/>
        <w:t>• Knowledge of OCM-approved input lists</w:t>
        <w:br/>
        <w:t>• Understanding of worker safety requirements</w:t>
        <w:br/>
        <w:t>• Familiarity with Environmental Plan compliance</w:t>
      </w:r>
    </w:p>
    <w:p>
      <w:r>
        <w:rPr>
          <w:b/>
        </w:rPr>
        <w:t>4.</w:t>
        <w:tab/>
        <w:t>Responsibilities</w:t>
      </w:r>
    </w:p>
    <w:p>
      <w:r>
        <w:t>Cultivation Manager:</w:t>
        <w:br/>
        <w:t>• Approve all agricultural input selections</w:t>
        <w:br/>
        <w:t>• Maintain pesticide applicator certifications</w:t>
        <w:br/>
        <w:t>• Ensure compliance with OCM input requirements</w:t>
        <w:br/>
        <w:t>• Oversee IPM program implementation</w:t>
        <w:br/>
        <w:br/>
        <w:t>Pesticide Applicator:</w:t>
        <w:br/>
        <w:t>• Apply pesticides according to label directions</w:t>
        <w:br/>
        <w:t>• Maintain required certifications</w:t>
        <w:br/>
        <w:t>• Document all applications accurately</w:t>
        <w:br/>
        <w:t>• Monitor pest populations and treatment efficacy</w:t>
        <w:br/>
        <w:br/>
        <w:t>Inventory Manager:</w:t>
        <w:br/>
        <w:t>• Maintain agricultural input inventory</w:t>
        <w:br/>
        <w:t>• Ensure proper storage conditions</w:t>
        <w:br/>
        <w:t>• Track expiration dates</w:t>
        <w:br/>
        <w:t>• Coordinate procurement of approved inputs</w:t>
        <w:br/>
        <w:br/>
        <w:t>Quality Assurance:</w:t>
        <w:br/>
        <w:t>• Verify input compliance with OCM lists</w:t>
        <w:br/>
        <w:t>• Review application records</w:t>
        <w:br/>
        <w:t>• Audit storage conditions</w:t>
        <w:br/>
        <w:t>• Ensure testing compliance</w:t>
      </w:r>
    </w:p>
    <w:p>
      <w:r>
        <w:rPr>
          <w:b/>
        </w:rPr>
        <w:t>5.</w:t>
        <w:tab/>
        <w:t>Materials</w:t>
      </w:r>
    </w:p>
    <w:p>
      <w:r>
        <w:t>• OCM-approved pesticide list (current version)</w:t>
        <w:br/>
        <w:t>• Personal protective equipment (PPE) for applications</w:t>
        <w:br/>
        <w:t>• Calibrated application equipment</w:t>
        <w:br/>
        <w:t>• Locked pesticide storage cabinet/room</w:t>
        <w:br/>
        <w:t>• Spill containment supplies</w:t>
        <w:br/>
        <w:t>• Application log books</w:t>
        <w:br/>
        <w:t>• Safety Data Sheets (SDS) binder</w:t>
        <w:br/>
        <w:t>• Pest monitoring supplies (sticky traps, hand lenses)</w:t>
      </w:r>
    </w:p>
    <w:p>
      <w:r>
        <w:rPr>
          <w:b/>
        </w:rPr>
        <w:t>6.</w:t>
        <w:tab/>
        <w:t>Procedure</w:t>
      </w:r>
    </w:p>
    <w:p>
      <w:r>
        <w:t>6.1 Input Selection and Approval</w:t>
        <w:br/>
        <w:t>• Only use agricultural inputs approved by NYS OCM</w:t>
        <w:br/>
        <w:t>• Verify products against current OCM-approved lists before purchase</w:t>
        <w:br/>
        <w:t>• Review Safety Data Sheets for all new products</w:t>
        <w:br/>
        <w:t>• Document approval process for each input</w:t>
        <w:br/>
        <w:t>• Maintain copies of product labels</w:t>
        <w:br/>
        <w:br/>
        <w:t>6.2 Integrated Pest Management (IPM)</w:t>
        <w:br/>
        <w:t>• Implement prevention as primary pest control strategy</w:t>
        <w:br/>
        <w:t>• Monitor pest populations regularly using:</w:t>
        <w:br/>
        <w:t xml:space="preserve">  - Visual inspection</w:t>
        <w:br/>
        <w:t xml:space="preserve">  - Sticky traps</w:t>
        <w:br/>
        <w:t xml:space="preserve">  - Scouting logs</w:t>
        <w:br/>
        <w:t>• Set action thresholds before treatment</w:t>
        <w:br/>
        <w:t>• Use cultural, biological, and mechanical controls first</w:t>
        <w:br/>
        <w:t>• Apply pesticides only when other methods insufficient</w:t>
        <w:br/>
        <w:br/>
        <w:t>6.3 Pesticide Application Procedures</w:t>
        <w:br/>
        <w:t>• Read and follow all label directions exactly</w:t>
        <w:br/>
        <w:t>• Verify applicator has required certifications</w:t>
        <w:br/>
        <w:t>• Don appropriate PPE before handling</w:t>
        <w:br/>
        <w:t>• Calibrate application equipment</w:t>
        <w:br/>
        <w:t>• Apply at labeled rates - never exceed</w:t>
        <w:br/>
        <w:t>• Observe pre-harvest intervals (PHI)</w:t>
        <w:br/>
        <w:t>• Observe restricted entry intervals (REI)</w:t>
        <w:br/>
        <w:t>• Post required warning signs after application</w:t>
        <w:br/>
        <w:br/>
        <w:t>6.4 Storage Requirements</w:t>
        <w:br/>
        <w:t>• Store pesticides in dedicated, locked area</w:t>
        <w:br/>
        <w:t>• Maintain proper temperature and ventilation</w:t>
        <w:br/>
        <w:t>• Keep products in original containers</w:t>
        <w:br/>
        <w:t>• Organize by product type and hazard level</w:t>
        <w:br/>
        <w:t>• Maintain SDS readily accessible</w:t>
        <w:br/>
        <w:t>• Install spill containment</w:t>
        <w:br/>
        <w:t>• Post emergency contact information</w:t>
        <w:br/>
        <w:br/>
        <w:t>6.5 Fertilizer Management</w:t>
        <w:br/>
        <w:t>• Use fertilizers appropriate for cannabis cultivation</w:t>
        <w:br/>
        <w:t>• Apply based on soil/media tests and plant needs</w:t>
        <w:br/>
        <w:t>• Avoid over-fertilization and runoff</w:t>
        <w:br/>
        <w:t>• Document all applications with rates and dates</w:t>
        <w:br/>
        <w:t>• Store fertilizers separately from pesticides</w:t>
        <w:br/>
        <w:br/>
        <w:t>6.6 Documentation Requirements</w:t>
        <w:br/>
        <w:t>• Maintain pesticide application log including:</w:t>
        <w:br/>
        <w:t xml:space="preserve">  - Date and time of application</w:t>
        <w:br/>
        <w:t xml:space="preserve">  - Product name and EPA registration number</w:t>
        <w:br/>
        <w:t xml:space="preserve">  - Application rate and total amount used</w:t>
        <w:br/>
        <w:t xml:space="preserve">  - Target pest or purpose</w:t>
        <w:br/>
        <w:t xml:space="preserve">  - Location/plants treated</w:t>
        <w:br/>
        <w:t xml:space="preserve">  - Applicator name and certification number</w:t>
        <w:br/>
        <w:t xml:space="preserve">  - Weather conditions</w:t>
        <w:br/>
        <w:t>• Retain records for minimum 5 years</w:t>
        <w:br/>
        <w:t>• Report to OCM as required</w:t>
        <w:br/>
        <w:t>• Include in Environmental Plan documentation</w:t>
      </w:r>
    </w:p>
    <w:p>
      <w:r>
        <w:rPr>
          <w:b/>
        </w:rPr>
        <w:t>7.</w:t>
        <w:tab/>
        <w:t>References</w:t>
      </w:r>
    </w:p>
    <w:p>
      <w:r>
        <w:t>• NYS OCM Energy and Environmental Plan Guidance</w:t>
        <w:br/>
        <w:t>• NYS Department of Environmental Conservation Pesticide Regulations</w:t>
        <w:br/>
        <w:t>• EPA Worker Protection Standard</w:t>
        <w:br/>
        <w:t>• NYS OCM Adult-Use Cultivation Guidance</w:t>
        <w:br/>
        <w:t>• Source: https://cannabis.ny.gov/</w:t>
      </w:r>
    </w:p>
    <w:p>
      <w:r>
        <w:rPr>
          <w:b/>
        </w:rPr>
        <w:t>8.</w:t>
        <w:tab/>
        <w:t>Definitions</w:t>
      </w:r>
    </w:p>
    <w:p>
      <w:r>
        <w:t>Integrated Pest Management (IPM): A sustainable approach to pest control combining biological, cultural, physical, and chemical tools to minimize economic, health, and environmental risks.</w:t>
        <w:br/>
        <w:br/>
        <w:t>Pre-Harvest Interval (PHI): The minimum time required between the last pesticide application and harvest.</w:t>
        <w:br/>
        <w:br/>
        <w:t>Restricted Entry Interval (REI): The time after a pesticide application during which entry into treated areas is restricted.</w:t>
        <w:br/>
        <w:br/>
        <w:t>Action Threshold: The pest population level at which control measures should be implemented to prevent economic or aesthetic damage.</w:t>
        <w:br/>
        <w:br/>
        <w:t>Safety Data Sheet (SDS): A document containing information about the hazards, handling, storage, and emergency procedures for chemical products.</w:t>
      </w:r>
    </w:p>
    <w:p/>
    <w:p/>
    <w:p>
      <w:r>
        <w:rPr>
          <w:b/>
          <w:sz w:val="24"/>
        </w:rPr>
        <w:t>Related SOPs and Cross-References</w:t>
      </w:r>
    </w:p>
    <w:p>
      <w:r>
        <w:rPr>
          <w:b/>
        </w:rPr>
        <w:t xml:space="preserve">Category: </w:t>
      </w:r>
      <w:r>
        <w:t>IPM - NYS OCM</w:t>
      </w:r>
    </w:p>
    <w:p>
      <w:r>
        <w:t>The following SOPs are related to this procedure:</w:t>
      </w:r>
    </w:p>
    <w:p>
      <w:pPr>
        <w:pStyle w:val="ListBullet"/>
      </w:pPr>
      <w:r>
        <w:rPr>
          <w:b/>
        </w:rPr>
        <w:t>CULT-027: DEC Pesticide Compliance Cannabis</w:t>
      </w:r>
      <w:r>
        <w:t xml:space="preserve"> - NY-specific DEC requirements</w:t>
      </w:r>
    </w:p>
    <w:p>
      <w:pPr>
        <w:pStyle w:val="ListBullet"/>
      </w:pPr>
      <w:r>
        <w:rPr>
          <w:b/>
        </w:rPr>
        <w:t>CULT-019: Integrated Pest Management</w:t>
      </w:r>
      <w:r>
        <w:t xml:space="preserve"> - IPM program</w:t>
      </w:r>
    </w:p>
    <w:p>
      <w:pPr>
        <w:pStyle w:val="ListBullet"/>
      </w:pPr>
      <w:r>
        <w:rPr>
          <w:b/>
        </w:rPr>
        <w:t>CULT-024: Pesticide Application Documentation (OTHER STATES) (OTHER STATES)</w:t>
      </w:r>
      <w:r>
        <w:t xml:space="preserve"> - Additional documentation</w:t>
      </w:r>
    </w:p>
    <w:p>
      <w:pPr>
        <w:pStyle w:val="ListBullet"/>
      </w:pPr>
      <w:r>
        <w:rPr>
          <w:b/>
        </w:rPr>
        <w:t>GEN-052: Energy Environmental Plan Development</w:t>
      </w:r>
      <w:r>
        <w:t xml:space="preserve"> - Environmental compliance</w:t>
      </w:r>
    </w:p>
    <w:p>
      <w:pPr>
        <w:pStyle w:val="ListBullet"/>
      </w:pPr>
      <w:r>
        <w:rPr>
          <w:b/>
        </w:rPr>
        <w:t>PROC-015: Laboratory Testing Submission</w:t>
      </w:r>
      <w:r>
        <w:t xml:space="preserve"> - Residue testing</w:t>
      </w:r>
    </w:p>
    <w:p>
      <w:pPr>
        <w:pStyle w:val="ListBullet"/>
      </w:pPr>
      <w:r>
        <w:rPr>
          <w:b/>
        </w:rPr>
        <w:t>GEN-002: Training Program</w:t>
      </w:r>
      <w:r>
        <w:t xml:space="preserve"> - Applicator training</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