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Odor Control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controlling and mitigating odors from cannabis cultivation operations in compliance with NYS Office of Cannabis Management (OCM) regulations and local ordinance requirements.</w:t>
      </w:r>
    </w:p>
    <w:p>
      <w:r>
        <w:rPr>
          <w:b/>
        </w:rPr>
        <w:t>2.</w:t>
        <w:tab/>
        <w:t>Scope</w:t>
      </w:r>
    </w:p>
    <w:p>
      <w:r>
        <w:t>This SOP applies to all cultivation staff and facilities personnel involved in odor control system operation, maintenance, and monitoring at licensed cannabis cultivation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OCM odor control requirements</w:t>
        <w:br/>
        <w:t>• Training on odor control equipment operation</w:t>
        <w:br/>
        <w:t>• Knowledge of carbon filtration systems</w:t>
        <w:br/>
        <w:t>• Familiarity with local odor ordinances</w:t>
        <w:br/>
        <w:t>• Understanding of HVAC integration with odor control</w:t>
      </w:r>
    </w:p>
    <w:p>
      <w:r>
        <w:rPr>
          <w:b/>
        </w:rPr>
        <w:t>4.</w:t>
        <w:tab/>
        <w:t>Responsibilities</w:t>
      </w:r>
    </w:p>
    <w:p>
      <w:r>
        <w:t>Cultivation Manager:</w:t>
        <w:br/>
        <w:t>• Ensure odor control compliance</w:t>
        <w:br/>
        <w:t>• Coordinate with local authorities on complaints</w:t>
        <w:br/>
        <w:t>• Oversee system performance monitoring</w:t>
        <w:br/>
        <w:t>• Approve system modifications</w:t>
        <w:br/>
        <w:br/>
        <w:t>Facilities Manager:</w:t>
        <w:br/>
        <w:t>• Maintain odor control equipment</w:t>
        <w:br/>
        <w:t>• Schedule filter replacements</w:t>
        <w:br/>
        <w:t>• Monitor system performance</w:t>
        <w:br/>
        <w:t>• Address equipment failures promptly</w:t>
        <w:br/>
        <w:br/>
        <w:t>Cultivation Staff:</w:t>
        <w:br/>
        <w:t>• Report odor control issues immediately</w:t>
        <w:br/>
        <w:t>• Follow protocols during high-odor activities</w:t>
        <w:br/>
        <w:t>• Maintain cleanliness to reduce odor sources</w:t>
        <w:br/>
        <w:t>• Document observations during routine checks</w:t>
        <w:br/>
        <w:br/>
        <w:t>Compliance Officer:</w:t>
        <w:br/>
        <w:t>• Track odor complaints</w:t>
        <w:br/>
        <w:t>• Document compliance efforts</w:t>
        <w:br/>
        <w:t>• Coordinate with local inspectors</w:t>
        <w:br/>
        <w:t>• Maintain complaint response records</w:t>
      </w:r>
    </w:p>
    <w:p>
      <w:r>
        <w:rPr>
          <w:b/>
        </w:rPr>
        <w:t>5.</w:t>
        <w:tab/>
        <w:t>Materials</w:t>
      </w:r>
    </w:p>
    <w:p>
      <w:r>
        <w:t>• Activated carbon filters</w:t>
        <w:br/>
        <w:t>• HEPA filtration units</w:t>
        <w:br/>
        <w:t>• Negative pressure monitoring equipment</w:t>
        <w:br/>
        <w:t>• Odor neutralizing agents (if approved)</w:t>
        <w:br/>
        <w:t>• Sealed containers for waste</w:t>
        <w:br/>
        <w:t>• Air quality monitoring devices</w:t>
        <w:br/>
        <w:t>• Replacement filter inventory</w:t>
        <w:br/>
        <w:t>• Maintenance tools and supplies</w:t>
        <w:br/>
        <w:t>• Documentation logs</w:t>
      </w:r>
    </w:p>
    <w:p>
      <w:r>
        <w:rPr>
          <w:b/>
        </w:rPr>
        <w:t>6.</w:t>
        <w:tab/>
        <w:t>Procedure</w:t>
      </w:r>
    </w:p>
    <w:p>
      <w:r>
        <w:t>6.1 Odor Control System Design</w:t>
        <w:br/>
        <w:t>• Install activated carbon filtration on all exhaust air</w:t>
        <w:br/>
        <w:t>• Maintain negative pressure in cultivation areas</w:t>
        <w:br/>
        <w:t>• Ensure proper sizing of filtration for air volume</w:t>
        <w:br/>
        <w:t>• Include redundant systems for critical areas</w:t>
        <w:br/>
        <w:t>• Design for flowering room higher odor loads</w:t>
        <w:br/>
        <w:t>• Consider ozone generators where permitted and safe</w:t>
        <w:br/>
        <w:br/>
        <w:t>6.2 Carbon Filter Management</w:t>
        <w:br/>
        <w:t>• Inspect carbon filters monthly</w:t>
        <w:br/>
        <w:t>• Replace filters based on:</w:t>
        <w:br/>
        <w:t xml:space="preserve">  - Manufacturer recommendations</w:t>
        <w:br/>
        <w:t xml:space="preserve">  - Odor breakthrough detection</w:t>
        <w:br/>
        <w:t xml:space="preserve">  - Pressure differential readings</w:t>
        <w:br/>
        <w:t xml:space="preserve">  - Maximum 12-month service life</w:t>
        <w:br/>
        <w:t>• Use filters rated for cannabis VOC removal</w:t>
        <w:br/>
        <w:t>• Maintain replacement filter inventory</w:t>
        <w:br/>
        <w:t>• Document all filter changes</w:t>
        <w:br/>
        <w:br/>
        <w:t>6.3 Negative Pressure Maintenance</w:t>
        <w:br/>
        <w:t>• Maintain cultivation rooms at negative pressure</w:t>
        <w:br/>
        <w:t>• Monitor pressure differentials daily</w:t>
        <w:br/>
        <w:t>• Target -0.02 to -0.05 inches water column</w:t>
        <w:br/>
        <w:t>• Verify door seals and dampers function properly</w:t>
        <w:br/>
        <w:t>• Address air leaks immediately</w:t>
        <w:br/>
        <w:t>• Test pressure during door operations</w:t>
        <w:br/>
        <w:br/>
        <w:t>6.4 High-Odor Activity Protocols</w:t>
        <w:br/>
        <w:t>• Increase ventilation during:</w:t>
        <w:br/>
        <w:t xml:space="preserve">  - Harvesting</w:t>
        <w:br/>
        <w:t xml:space="preserve">  - Trimming</w:t>
        <w:br/>
        <w:t xml:space="preserve">  - Drying/curing (if applicable)</w:t>
        <w:br/>
        <w:t xml:space="preserve">  - Waste handling</w:t>
        <w:br/>
        <w:t>• Use portable carbon filtration when needed</w:t>
        <w:br/>
        <w:t>• Seal waste in odor-proof containers immediately</w:t>
        <w:br/>
        <w:t>• Schedule activities to minimize odor impact</w:t>
        <w:br/>
        <w:t>• Avoid high-odor activities during complaint-prone times</w:t>
        <w:br/>
        <w:br/>
        <w:t>6.5 Odor Monitoring</w:t>
        <w:br/>
        <w:t>• Conduct perimeter odor checks daily</w:t>
        <w:br/>
        <w:t>• Document wind direction and conditions</w:t>
        <w:br/>
        <w:t>• Note any detectable odors at property line</w:t>
        <w:br/>
        <w:t>• Use odor intensity scale for consistency</w:t>
        <w:br/>
        <w:t>• Increase monitoring during flowering peak</w:t>
        <w:br/>
        <w:t>• Respond to complaints within 24 hours</w:t>
        <w:br/>
        <w:br/>
        <w:t>6.6 Complaint Response Protocol</w:t>
        <w:br/>
        <w:t>• Log all odor complaints with:</w:t>
        <w:br/>
        <w:t xml:space="preserve">  - Date, time, and caller information</w:t>
        <w:br/>
        <w:t xml:space="preserve">  - Weather conditions at time of complaint</w:t>
        <w:br/>
        <w:t xml:space="preserve">  - Facility operations at time of complaint</w:t>
        <w:br/>
        <w:t xml:space="preserve">  - Response actions taken</w:t>
        <w:br/>
        <w:t>• Investigate source and contributing factors</w:t>
        <w:br/>
        <w:t>• Implement corrective actions</w:t>
        <w:br/>
        <w:t>• Follow up with complainant</w:t>
        <w:br/>
        <w:t>• Document resolution</w:t>
        <w:br/>
        <w:t>• Report to OCM as required</w:t>
        <w:br/>
        <w:br/>
        <w:t>6.7 Documentation Requirements</w:t>
        <w:br/>
        <w:t>• Maintain filter replacement log</w:t>
        <w:br/>
        <w:t>• Record daily pressure readings</w:t>
        <w:br/>
        <w:t>• Document perimeter monitoring results</w:t>
        <w:br/>
        <w:t>• Keep complaint response records</w:t>
        <w:br/>
        <w:t>• Track system maintenance</w:t>
        <w:br/>
        <w:t>• Retain records for minimum 5 years</w:t>
      </w:r>
    </w:p>
    <w:p>
      <w:r>
        <w:rPr>
          <w:b/>
        </w:rPr>
        <w:t>7.</w:t>
        <w:tab/>
        <w:t>References</w:t>
      </w:r>
    </w:p>
    <w:p>
      <w:r>
        <w:t>• NYS OCM Adult-Use Cultivation Guidance</w:t>
        <w:br/>
        <w:t>• NYS OCM Energy and Environmental Plan Guidance</w:t>
        <w:br/>
        <w:t>• Local zoning and odor ordinances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Activated Carbon: A highly porous form of carbon used to adsorb odorous volatile organic compounds (VOCs) from air streams.</w:t>
        <w:br/>
        <w:br/>
        <w:t>Negative Pressure: An air pressure condition where a space has lower pressure than surrounding areas, causing air to flow inward rather than outward.</w:t>
        <w:br/>
        <w:br/>
        <w:t>VOC (Volatile Organic Compound): Organic chemicals that easily evaporate at room temperature, including terpenes responsible for cannabis odor.</w:t>
        <w:br/>
        <w:br/>
        <w:t>Pressure Differential: The difference in air pressure between two spaces, measured in inches of water column (in. w.c.).</w:t>
        <w:br/>
        <w:br/>
        <w:t>Odor Breakthrough: The point at which carbon filters can no longer effectively capture odorous compounds, allowing them to pass through.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CULT-015: Air Quality Ventilation</w:t>
      </w:r>
      <w:r>
        <w:t xml:space="preserve"> - Air systems</w:t>
      </w:r>
    </w:p>
    <w:p>
      <w:pPr>
        <w:pStyle w:val="ListBullet"/>
      </w:pPr>
      <w:r>
        <w:rPr>
          <w:b/>
        </w:rPr>
        <w:t>GEN-049: Location Buffer Zone (OTHER STATES) (OTHER STATES)</w:t>
      </w:r>
      <w:r>
        <w:t xml:space="preserve"> - Community compliance</w:t>
      </w:r>
    </w:p>
    <w:p>
      <w:pPr>
        <w:pStyle w:val="ListBullet"/>
      </w:pPr>
      <w:r>
        <w:rPr>
          <w:b/>
        </w:rPr>
        <w:t>CULT-008: HVAC Refrigerant Compliance</w:t>
      </w:r>
      <w:r>
        <w:t xml:space="preserve"> - HVAC integration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