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Metrc Track-and-Trace System Operations</w:t>
      </w:r>
    </w:p>
    <w:p>
      <w:pPr>
        <w:jc w:val="center"/>
      </w:pPr>
      <w:r>
        <w:rPr>
          <w:b/>
          <w:i/>
        </w:rPr>
        <w:t>[RECOMMENDATION FROM OTHER STATES]</w:t>
      </w:r>
    </w:p>
    <w:p/>
    <w:p>
      <w:r>
        <w:rPr>
          <w:b/>
        </w:rPr>
        <w:t>1.</w:t>
        <w:tab/>
        <w:t>Purpose</w:t>
      </w:r>
    </w:p>
    <w:p>
      <w:r>
        <w:t>This SOP establishes comprehensive procedures for operating and maintaining compliance with the Metrc (Marijuana Enforcement Tracking Reporting Compliance) seed-to-sale tracking system, incorporating best practices from California, Colorado, Oregon, and other states using Metrc.</w:t>
      </w:r>
    </w:p>
    <w:p>
      <w:r>
        <w:rPr>
          <w:b/>
        </w:rPr>
        <w:t>2.</w:t>
        <w:tab/>
        <w:t>Scope</w:t>
      </w:r>
    </w:p>
    <w:p>
      <w:r>
        <w:t>This procedure applies to all personnel responsible for Metrc data entry, package management, transfer documentation, and compliance reporting at NYS licensed cannabis facilities.</w:t>
      </w:r>
    </w:p>
    <w:p>
      <w:r>
        <w:rPr>
          <w:b/>
        </w:rPr>
        <w:t>3.</w:t>
        <w:tab/>
        <w:t>Prerequisites</w:t>
      </w:r>
    </w:p>
    <w:p>
      <w:r>
        <w:t>• Metrc account credentials for all authorized users</w:t>
        <w:br/>
        <w:t>• Metrc training certification completed</w:t>
        <w:br/>
        <w:t>• Understanding of state-specific Metrc requirements</w:t>
        <w:br/>
        <w:t>• Integration with POS system (if applicable)</w:t>
        <w:br/>
        <w:t>• Tag inventory maintained</w:t>
      </w:r>
    </w:p>
    <w:p>
      <w:r>
        <w:rPr>
          <w:b/>
        </w:rPr>
        <w:t>4.</w:t>
        <w:tab/>
        <w:t>Responsibilities</w:t>
      </w:r>
    </w:p>
    <w:p>
      <w:r>
        <w:t>• Metrc Compliance Officer: Oversee Metrc operations; ensure data accuracy</w:t>
        <w:br/>
        <w:t>• Inventory Staff: Enter data accurately; manage tags</w:t>
        <w:br/>
        <w:t>• Receiving Personnel: Verify transfers; reconcile manifests</w:t>
        <w:br/>
        <w:t>• Management: Review reports; address discrepancies</w:t>
        <w:br/>
        <w:t>• All Staff: Follow Metrc SOPs; report issues immediately</w:t>
      </w:r>
    </w:p>
    <w:p>
      <w:r>
        <w:rPr>
          <w:b/>
        </w:rPr>
        <w:t>5.</w:t>
        <w:tab/>
        <w:t>Materials and Equipment</w:t>
      </w:r>
    </w:p>
    <w:p>
      <w:r>
        <w:t>• Metrc software access (web-based)</w:t>
        <w:br/>
        <w:t>• RFID tag readers (if applicable)</w:t>
        <w:br/>
        <w:t>• Barcode scanners</w:t>
        <w:br/>
        <w:t>• Package tags and plant tags</w:t>
        <w:br/>
        <w:t>• Manifest documentation</w:t>
        <w:br/>
        <w:t>• Reconciliation reports</w:t>
      </w:r>
    </w:p>
    <w:p>
      <w:r>
        <w:rPr>
          <w:b/>
        </w:rPr>
        <w:t>6.</w:t>
        <w:tab/>
        <w:t>Procedure</w:t>
      </w:r>
    </w:p>
    <w:p>
      <w:r>
        <w:t>1. User Account Management</w:t>
        <w:br/>
        <w:t xml:space="preserve">   a. Assign individual accounts (no shared logins)</w:t>
        <w:br/>
        <w:t xml:space="preserve">   b. Set appropriate permission levels</w:t>
        <w:br/>
        <w:t xml:space="preserve">   c. Deactivate accounts immediately upon termination</w:t>
        <w:br/>
        <w:t xml:space="preserve">   d. Conduct quarterly access reviews</w:t>
        <w:br/>
        <w:t xml:space="preserve">   e. Document all account changes</w:t>
        <w:br/>
        <w:br/>
        <w:t>2. Tag Management</w:t>
        <w:br/>
        <w:t xml:space="preserve">   a. Order tags before inventory depletes</w:t>
        <w:br/>
        <w:t xml:space="preserve">   b. Store tags securely</w:t>
        <w:br/>
        <w:t xml:space="preserve">   c. Apply tags immediately upon receipt of products</w:t>
        <w:br/>
        <w:t xml:space="preserve">   d. Never reuse or alter tags</w:t>
        <w:br/>
        <w:t xml:space="preserve">   e. Report lost/damaged tags per protocol</w:t>
        <w:br/>
        <w:t xml:space="preserve">   f. Maintain tag inventory log</w:t>
        <w:br/>
        <w:br/>
        <w:t>3. Package Creation Best Practices</w:t>
        <w:br/>
        <w:t xml:space="preserve">   a. Create packages same day as physical creation</w:t>
        <w:br/>
        <w:t xml:space="preserve">   b. Verify weights/quantities before entry</w:t>
        <w:br/>
        <w:t xml:space="preserve">   c. Include all required package attributes</w:t>
        <w:br/>
        <w:t xml:space="preserve">   d. Link source packages accurately</w:t>
        <w:br/>
        <w:t xml:space="preserve">   e. Document non-cannabis ingredients</w:t>
        <w:br/>
        <w:t xml:space="preserve">   f. Review entries before finalizing</w:t>
        <w:br/>
        <w:br/>
        <w:t>4. Processing Jobs (Per Colorado Best Practices)</w:t>
        <w:br/>
        <w:t xml:space="preserve">   a. Create processing job before starting work</w:t>
        <w:br/>
        <w:t xml:space="preserve">   b. Document all source packages accurately</w:t>
        <w:br/>
        <w:t xml:space="preserve">   c. Record actual quantities (not estimates)</w:t>
        <w:br/>
        <w:t xml:space="preserve">   d. Include all additives and ingredients</w:t>
        <w:br/>
        <w:t xml:space="preserve">   e. Complete job within 24 hours of physical completion</w:t>
        <w:br/>
        <w:t xml:space="preserve">   f. Review for accuracy before finishing</w:t>
        <w:br/>
        <w:br/>
        <w:t>5. Production Batch Management</w:t>
        <w:br/>
        <w:t xml:space="preserve">   a. Create batch with accurate information</w:t>
        <w:br/>
        <w:t xml:space="preserve">   b. Track from creation to final packaging</w:t>
        <w:br/>
        <w:t xml:space="preserve">   c. Document all inputs and outputs</w:t>
        <w:br/>
        <w:t xml:space="preserve">   d. Maintain batch integrity throughout process</w:t>
        <w:br/>
        <w:t xml:space="preserve">   e. Link to testing results</w:t>
        <w:br/>
        <w:t xml:space="preserve">   f. Complete batch records promptly</w:t>
        <w:br/>
        <w:br/>
        <w:t>6. Transfer Management</w:t>
        <w:br/>
        <w:t xml:space="preserve">   a. Create manifest before physical transfer</w:t>
        <w:br/>
        <w:t xml:space="preserve">   b. Verify all package tags on manifest</w:t>
        <w:br/>
        <w:t xml:space="preserve">   c. Include accurate quantities and weights</w:t>
        <w:br/>
        <w:t xml:space="preserve">   d. Note any discrepancies immediately</w:t>
        <w:br/>
        <w:t xml:space="preserve">   e. Complete transfers within required timeframe</w:t>
        <w:br/>
        <w:t xml:space="preserve">   f. Retain manifest documentation</w:t>
        <w:br/>
        <w:br/>
        <w:t>7. Receiving Procedures</w:t>
        <w:br/>
        <w:t xml:space="preserve">   a. Verify delivery against manifest</w:t>
        <w:br/>
        <w:t xml:space="preserve">   b. Check each package tag</w:t>
        <w:br/>
        <w:t xml:space="preserve">   c. Confirm quantities match</w:t>
        <w:br/>
        <w:t xml:space="preserve">   d. Note discrepancies in Metrc</w:t>
        <w:br/>
        <w:t xml:space="preserve">   e. Accept/reject packages appropriately</w:t>
        <w:br/>
        <w:t xml:space="preserve">   f. Complete receipt same day</w:t>
        <w:br/>
        <w:br/>
        <w:t>8. Inventory Reconciliation</w:t>
        <w:br/>
        <w:t xml:space="preserve">   a. Conduct daily Metrc vs. physical reconciliation</w:t>
        <w:br/>
        <w:t xml:space="preserve">   b. Investigate discrepancies immediately</w:t>
        <w:br/>
        <w:t xml:space="preserve">   c. Document all adjustments with reasons</w:t>
        <w:br/>
        <w:t xml:space="preserve">   d. Review adjustment reports weekly</w:t>
        <w:br/>
        <w:t xml:space="preserve">   e. Report significant variances</w:t>
        <w:br/>
        <w:t xml:space="preserve">   f. Maintain reconciliation records</w:t>
        <w:br/>
        <w:br/>
        <w:t>9. Administrative Holds and Quarantine</w:t>
        <w:br/>
        <w:t xml:space="preserve">   a. Apply holds as required by regulators</w:t>
        <w:br/>
        <w:t xml:space="preserve">   b. Physically segregate held products</w:t>
        <w:br/>
        <w:t xml:space="preserve">   c. Do not sell or transfer held products</w:t>
        <w:br/>
        <w:t xml:space="preserve">   d. Document hold reasons</w:t>
        <w:br/>
        <w:t xml:space="preserve">   e. Release only with proper authorization</w:t>
        <w:br/>
        <w:t xml:space="preserve">   f. Practice hold procedures regularly</w:t>
        <w:br/>
        <w:br/>
        <w:t>10. Mock Recall Procedures (California Best Practice)</w:t>
        <w:br/>
        <w:t xml:space="preserve">    a. Conduct quarterly mock recall drills</w:t>
        <w:br/>
        <w:t xml:space="preserve">    b. Identify all lots of test batch within 24 hours</w:t>
        <w:br/>
        <w:t xml:space="preserve">    c. Trace through entire supply chain</w:t>
        <w:br/>
        <w:t xml:space="preserve">    d. Document retrieval capability</w:t>
        <w:br/>
        <w:t xml:space="preserve">    e. Review and improve procedures</w:t>
        <w:br/>
        <w:t xml:space="preserve">    f. Train staff on recall response</w:t>
        <w:br/>
        <w:br/>
        <w:t>11. Data Quality Controls</w:t>
        <w:br/>
        <w:t xml:space="preserve">    a. Review entries before submission</w:t>
        <w:br/>
        <w:t xml:space="preserve">    b. Correct errors same day</w:t>
        <w:br/>
        <w:t xml:space="preserve">    c. Document reason for corrections</w:t>
        <w:br/>
        <w:t xml:space="preserve">    d. Monitor system alerts</w:t>
        <w:br/>
        <w:t xml:space="preserve">    e. Address warnings promptly</w:t>
        <w:br/>
        <w:t xml:space="preserve">    f. Maintain error log for improvement</w:t>
        <w:br/>
        <w:br/>
        <w:t>12. Reporting and Audits</w:t>
        <w:br/>
        <w:t xml:space="preserve">    a. Generate compliance reports weekly</w:t>
        <w:br/>
        <w:t xml:space="preserve">    b. Review for anomalies</w:t>
        <w:br/>
        <w:t xml:space="preserve">    c. Prepare for regulatory audits</w:t>
        <w:br/>
        <w:t xml:space="preserve">    d. Maintain audit-ready documentation</w:t>
        <w:br/>
        <w:t xml:space="preserve">    e. Respond to inquiries promptly</w:t>
        <w:br/>
        <w:t xml:space="preserve">    f. Document all regulatory interactions</w:t>
      </w:r>
    </w:p>
    <w:p>
      <w:r>
        <w:rPr>
          <w:b/>
        </w:rPr>
        <w:t>7.</w:t>
        <w:tab/>
        <w:t>References</w:t>
      </w:r>
    </w:p>
    <w:p>
      <w:r>
        <w:t>SOURCE WEBSITES:</w:t>
        <w:br/>
        <w:t>• California DCC: https://www.cannabis.ca.gov/</w:t>
        <w:br/>
        <w:t>• Colorado MED: https://med.colorado.gov/</w:t>
        <w:br/>
        <w:t>• Oregon OLCC: https://www.oregon.gov/olcc/marijuana/</w:t>
        <w:br/>
        <w:t>• Metrc Official: https://www.metrc.com/</w:t>
        <w:br/>
        <w:t>• Washington LCB: https://lcb.wa.gov/</w:t>
        <w:br/>
        <w:br/>
        <w:t>ADDITIONAL SOURCES:</w:t>
        <w:br/>
        <w:t>• IndicaOnline Metrc Compliance Guide</w:t>
        <w:br/>
        <w:t>• Flowhub Metrc Reporting Best Practices</w:t>
        <w:br/>
        <w:t>• Cannabis Regulations AI - SOP Guide for Cannabis</w:t>
      </w:r>
    </w:p>
    <w:p>
      <w:r>
        <w:rPr>
          <w:b/>
        </w:rPr>
        <w:t>8.</w:t>
        <w:tab/>
        <w:t>Definitions</w:t>
      </w:r>
    </w:p>
    <w:p>
      <w:r>
        <w:t>• Metrc: Marijuana Enforcement Tracking Reporting Compliance system</w:t>
        <w:br/>
        <w:t>• Package Tag: Unique identifier for tracked cannabis package</w:t>
        <w:br/>
        <w:t>• Processing Job: Metrc function for documenting product transformation</w:t>
        <w:br/>
        <w:t>• Production Batch: Group of products manufactured together</w:t>
        <w:br/>
        <w:t>• Administrative Hold: Regulatory restriction on product movement</w:t>
        <w:br/>
        <w:t>• Manifest: Transfer documentation required for product movement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TRACKING - RECOMMENDATION FROM OTHER STATES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GEN-020: Seed to Sale Tracking</w:t>
      </w:r>
      <w:r>
        <w:t xml:space="preserve"> - NYS tracking requirements</w:t>
      </w:r>
    </w:p>
    <w:p>
      <w:pPr>
        <w:pStyle w:val="ListBullet"/>
      </w:pPr>
      <w:r>
        <w:rPr>
          <w:b/>
        </w:rPr>
        <w:t>CULT-025: Batch Tracking (OTHER STATES) (OTHER STATES)</w:t>
      </w:r>
      <w:r>
        <w:t xml:space="preserve"> - Cultivation tracking</w:t>
      </w:r>
    </w:p>
    <w:p>
      <w:pPr>
        <w:pStyle w:val="ListBullet"/>
      </w:pPr>
      <w:r>
        <w:rPr>
          <w:b/>
        </w:rPr>
        <w:t>PROC-016: Batch Record Management</w:t>
      </w:r>
      <w:r>
        <w:t xml:space="preserve"> - NYS batch records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