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Location Buffer Zone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maintaining compliance with location buffer zone requirements based on Washington State LCB rules, Oregon OLCC changes (SB 558/SB 162), and other state regulations governing proximity to schools and other protected locations.</w:t>
      </w:r>
    </w:p>
    <w:p>
      <w:r>
        <w:rPr>
          <w:b/>
        </w:rPr>
        <w:t>2.</w:t>
        <w:tab/>
        <w:t>Scope</w:t>
      </w:r>
    </w:p>
    <w:p>
      <w:r>
        <w:t>This procedure applies to all NYS licensed cannabis facilities regarding location requirements, buffer zones from protected locations, and ongoing compliance verification.</w:t>
      </w:r>
    </w:p>
    <w:p>
      <w:r>
        <w:rPr>
          <w:b/>
        </w:rPr>
        <w:t>3.</w:t>
        <w:tab/>
        <w:t>Prerequisites</w:t>
      </w:r>
    </w:p>
    <w:p>
      <w:r>
        <w:t>• Understanding of state buffer requirements</w:t>
        <w:br/>
        <w:t>• Location survey/measurement documentation</w:t>
        <w:br/>
        <w:t>• Knowledge of protected location types</w:t>
        <w:br/>
        <w:t>• Awareness of local ordinance variations</w:t>
        <w:br/>
        <w:t>• Measurement methodology understood</w:t>
      </w:r>
    </w:p>
    <w:p>
      <w:r>
        <w:rPr>
          <w:b/>
        </w:rPr>
        <w:t>4.</w:t>
        <w:tab/>
        <w:t>Responsibilities</w:t>
      </w:r>
    </w:p>
    <w:p>
      <w:r>
        <w:t>• Owner/Management: Select compliant locations; monitor changes</w:t>
        <w:br/>
        <w:t>• Compliance: Verify ongoing compliance; track protected locations</w:t>
        <w:br/>
        <w:t>• Legal: Review location requirements; address issues</w:t>
        <w:br/>
        <w:t>• Real Estate: Evaluate prospective locations</w:t>
        <w:br/>
        <w:t>• Operations: Report changes in nearby properties</w:t>
      </w:r>
    </w:p>
    <w:p>
      <w:r>
        <w:rPr>
          <w:b/>
        </w:rPr>
        <w:t>5.</w:t>
        <w:tab/>
        <w:t>Materials and Equipment</w:t>
      </w:r>
    </w:p>
    <w:p>
      <w:r>
        <w:t>• Property survey/site plan</w:t>
        <w:br/>
        <w:t>• Measurement documentation</w:t>
        <w:br/>
        <w:t>• Maps of protected locations</w:t>
        <w:br/>
        <w:t>• Regulatory compliance checklist</w:t>
        <w:br/>
        <w:t>• Documentation of local ordinances</w:t>
        <w:br/>
        <w:t>• GIS/mapping tools (if available)</w:t>
      </w:r>
    </w:p>
    <w:p>
      <w:r>
        <w:rPr>
          <w:b/>
        </w:rPr>
        <w:t>6.</w:t>
        <w:tab/>
        <w:t>Procedure</w:t>
      </w:r>
    </w:p>
    <w:p>
      <w:r>
        <w:t>1. Standard Buffer Requirements (Washington Model)</w:t>
        <w:br/>
        <w:t xml:space="preserve">   a. 1,000 feet from:</w:t>
        <w:br/>
        <w:t xml:space="preserve">      - Elementary schools</w:t>
        <w:br/>
        <w:t xml:space="preserve">      - Secondary schools</w:t>
        <w:br/>
        <w:t xml:space="preserve">      - Playgrounds</w:t>
        <w:br/>
        <w:t xml:space="preserve">      - Recreation centers/facilities</w:t>
        <w:br/>
        <w:t xml:space="preserve">      - Childcare facilities</w:t>
        <w:br/>
        <w:t xml:space="preserve">   b. Measured as straight line from property line to property line</w:t>
        <w:br/>
        <w:t xml:space="preserve">   c. Schools and playgrounds: No local reduction</w:t>
        <w:br/>
        <w:t xml:space="preserve">   d. Other facilities: Local jurisdictions may reduce to 100 feet</w:t>
        <w:br/>
        <w:br/>
        <w:t>2. Oregon Updates (SB 558/SB 162 - 2025)</w:t>
        <w:br/>
        <w:t xml:space="preserve">   a. Changes to retailer proximity to schools</w:t>
        <w:br/>
        <w:t xml:space="preserve">   b. Review specific rule language</w:t>
        <w:br/>
        <w:t xml:space="preserve">   c. May affect existing and new licenses</w:t>
        <w:br/>
        <w:t xml:space="preserve">   d. Monitor for implementation guidance</w:t>
        <w:br/>
        <w:t xml:space="preserve">   e. Document compliance with new rules</w:t>
        <w:br/>
        <w:br/>
        <w:t>3. Initial Location Verification</w:t>
        <w:br/>
        <w:t xml:space="preserve">   a. Identify all protected locations within buffer distance</w:t>
        <w:br/>
        <w:t xml:space="preserve">   b. Measure distances accurately</w:t>
        <w:br/>
        <w:t xml:space="preserve">   c. Use approved measurement methodology</w:t>
        <w:br/>
        <w:t xml:space="preserve">   d. Document measurements</w:t>
        <w:br/>
        <w:t xml:space="preserve">   e. Obtain professional survey if needed</w:t>
        <w:br/>
        <w:t xml:space="preserve">   f. Retain measurement documentation</w:t>
        <w:br/>
        <w:br/>
        <w:t>4. Measurement Methodology</w:t>
        <w:br/>
        <w:t xml:space="preserve">   a. Property line to property line (most states)</w:t>
        <w:br/>
        <w:t xml:space="preserve">   b. Straight line measurement (not walking distance)</w:t>
        <w:br/>
        <w:t xml:space="preserve">   c. Use consistent methodology</w:t>
        <w:br/>
        <w:t xml:space="preserve">   d. Document measurement tools used</w:t>
        <w:br/>
        <w:t xml:space="preserve">   e. Photo/map documentation recommended</w:t>
        <w:br/>
        <w:t xml:space="preserve">   f. Have measurements verified if disputed</w:t>
        <w:br/>
        <w:br/>
        <w:t>5. Protected Location Identification</w:t>
        <w:br/>
        <w:t xml:space="preserve">   a. Schools (public and private)</w:t>
        <w:br/>
        <w:t xml:space="preserve">   b. Childcare facilities (licensed)</w:t>
        <w:br/>
        <w:t xml:space="preserve">   c. Playgrounds (public)</w:t>
        <w:br/>
        <w:t xml:space="preserve">   d. Recreation centers</w:t>
        <w:br/>
        <w:t xml:space="preserve">   e. Churches (some jurisdictions)</w:t>
        <w:br/>
        <w:t xml:space="preserve">   f. Other locations per local ordinance</w:t>
        <w:br/>
        <w:br/>
        <w:t>6. Local Ordinance Review</w:t>
        <w:br/>
        <w:t xml:space="preserve">   a. Check for stricter local requirements</w:t>
        <w:br/>
        <w:t xml:space="preserve">   b. Some localities have larger buffers</w:t>
        <w:br/>
        <w:t xml:space="preserve">   c. May have additional protected locations</w:t>
        <w:br/>
        <w:t xml:space="preserve">   d. Review zoning restrictions</w:t>
        <w:br/>
        <w:t xml:space="preserve">   e. Document local requirements</w:t>
        <w:br/>
        <w:t xml:space="preserve">   f. Update as ordinances change</w:t>
        <w:br/>
        <w:br/>
        <w:t>7. Ongoing Compliance Monitoring</w:t>
        <w:br/>
        <w:t xml:space="preserve">   a. Monitor for new protected locations</w:t>
        <w:br/>
        <w:t xml:space="preserve">   b. Track planned schools or daycares</w:t>
        <w:br/>
        <w:t xml:space="preserve">   c. Review annually at minimum</w:t>
        <w:br/>
        <w:t xml:space="preserve">   d. Document monitoring activities</w:t>
        <w:br/>
        <w:t xml:space="preserve">   e. Report potential issues immediately</w:t>
        <w:br/>
        <w:t xml:space="preserve">   f. Consult legal if compliance threatened</w:t>
        <w:br/>
        <w:br/>
        <w:t>8. New Protected Location Response</w:t>
        <w:br/>
        <w:t xml:space="preserve">   a. If new protected location opens within buffer:</w:t>
        <w:br/>
        <w:t xml:space="preserve">      - Verify exact location and distance</w:t>
        <w:br/>
        <w:t xml:space="preserve">      - Review grandfather/existing business rules</w:t>
        <w:br/>
        <w:t xml:space="preserve">      - Consult with regulatory agency</w:t>
        <w:br/>
        <w:t xml:space="preserve">      - Document all communications</w:t>
        <w:br/>
        <w:t xml:space="preserve">      - Prepare for potential compliance issues</w:t>
        <w:br/>
        <w:t xml:space="preserve">   b. Existing businesses often grandfathered</w:t>
        <w:br/>
        <w:br/>
        <w:t>9. Expansion/Relocation Considerations</w:t>
        <w:br/>
        <w:t xml:space="preserve">   a. Verify new location compliance before lease</w:t>
        <w:br/>
        <w:t xml:space="preserve">   b. Complete buffer analysis early</w:t>
        <w:br/>
        <w:t xml:space="preserve">   c. Consider future development risks</w:t>
        <w:br/>
        <w:t xml:space="preserve">   d. Document compliance for license application</w:t>
        <w:br/>
        <w:t xml:space="preserve">   e. Obtain necessary approvals before commitment</w:t>
        <w:br/>
        <w:t xml:space="preserve">   f. Budget for professional surveys</w:t>
        <w:br/>
        <w:br/>
        <w:t>10. Documentation Requirements</w:t>
        <w:br/>
        <w:t xml:space="preserve">    a. Property surveys/site plans</w:t>
        <w:br/>
        <w:t xml:space="preserve">    b. Measurement documentation</w:t>
        <w:br/>
        <w:t xml:space="preserve">    c. Maps showing protected locations</w:t>
        <w:br/>
        <w:t xml:space="preserve">    d. Regulatory communications</w:t>
        <w:br/>
        <w:t xml:space="preserve">    e. Local ordinance copies</w:t>
        <w:br/>
        <w:t xml:space="preserve">    f. Retain for license duration + 5 years</w:t>
        <w:br/>
        <w:br/>
        <w:t>11. Multi-License Same Location (Oregon Rule)</w:t>
        <w:br/>
        <w:t xml:space="preserve">    a. Multiple producer licenses allowed on same tax lot</w:t>
        <w:br/>
        <w:t xml:space="preserve">    b. Each must have distinct premises</w:t>
        <w:br/>
        <w:t xml:space="preserve">    c. Must meet individual security requirements</w:t>
        <w:br/>
        <w:t xml:space="preserve">    d. No overlapping licensed premises</w:t>
        <w:br/>
        <w:t xml:space="preserve">    e. Document separate premises clearly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Washington LCB Location Requirements: https://lcb.wa.gov/cannabis-license/location-requirements</w:t>
        <w:br/>
        <w:t>• Oregon OLCC SB 558/SB 162 Updates: https://www.oregon.gov/olcc/marijuana/pages/recreational-marijuana-laws-and-rules.aspx</w:t>
        <w:br/>
        <w:t>• California DCC Location Requirements: https://www.cannabis.ca.gov/</w:t>
        <w:br/>
        <w:t>• Colorado MED Location Rules: https://med.colorado.gov/rules</w:t>
        <w:br/>
        <w:br/>
        <w:t>ADDITIONAL SOURCES:</w:t>
        <w:br/>
        <w:t>• Earth Law LLC - OLCC Compliance Updates</w:t>
        <w:br/>
        <w:t>• Gleam Law - Washington State Cannabis Legislation</w:t>
        <w:br/>
        <w:t>• Frontier Risk - Cannabis License Guide Washington</w:t>
      </w:r>
    </w:p>
    <w:p>
      <w:r>
        <w:rPr>
          <w:b/>
        </w:rPr>
        <w:t>8.</w:t>
        <w:tab/>
        <w:t>Definitions</w:t>
      </w:r>
    </w:p>
    <w:p>
      <w:r>
        <w:t>• Buffer Zone: Required distance from protected locations</w:t>
        <w:br/>
        <w:t>• Protected Location: Facility requiring buffer (school, daycare, etc.)</w:t>
        <w:br/>
        <w:t>• Property Line: Legal boundary of property</w:t>
        <w:br/>
        <w:t>• Grandfather Clause: Exception for existing businesses</w:t>
        <w:br/>
        <w:t>• Tax Lot: Property parcel for tax assessment purposes</w:t>
        <w:br/>
        <w:t>• Distinct Premises: Separate licensed areas (non-overlapping)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GEN-024: License Renewal</w:t>
      </w:r>
      <w:r>
        <w:t xml:space="preserve"> - NYS licensing</w:t>
      </w:r>
    </w:p>
    <w:p>
      <w:pPr>
        <w:pStyle w:val="ListBullet"/>
      </w:pPr>
      <w:r>
        <w:rPr>
          <w:b/>
        </w:rPr>
        <w:t>CULT-014: Odor Control</w:t>
      </w:r>
      <w:r>
        <w:t xml:space="preserve"> - NYS odor management</w:t>
      </w:r>
    </w:p>
    <w:p>
      <w:pPr>
        <w:pStyle w:val="ListBullet"/>
      </w:pPr>
      <w:r>
        <w:rPr>
          <w:b/>
        </w:rPr>
        <w:t>CULT-022: Outdoor Cultivation</w:t>
      </w:r>
      <w:r>
        <w:t xml:space="preserve"> - NYS outdoor growing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