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Procedure: Energy and Environmental Plan Development</w:t>
      </w:r>
    </w:p>
    <w:p>
      <w:pPr>
        <w:pStyle w:val="Heading1"/>
      </w:pPr>
      <w:r>
        <w:t>1.</w:t>
        <w:tab/>
        <w:t>Purpose</w:t>
      </w:r>
    </w:p>
    <w:p>
      <w:r>
        <w:t>This SOP establishes procedures for developing, submitting, and maintaining the Energy and Environmental Plan (EEP) required by NYS Office of Cannabis Management under 9 NYCRR Part 125 for all licensed cannabis operations.</w:t>
      </w:r>
    </w:p>
    <w:p>
      <w:pPr>
        <w:pStyle w:val="Heading1"/>
      </w:pPr>
      <w:r>
        <w:t>2.</w:t>
        <w:tab/>
        <w:t>Scope</w:t>
      </w:r>
    </w:p>
    <w:p>
      <w:r>
        <w:t>This procedure applies to all NYS licensed cannabis facilities required to submit an Energy and Environmental Plan to the Office of Cannabis Management, including cultivators, processors, and distributors.</w:t>
      </w:r>
    </w:p>
    <w:p>
      <w:pPr>
        <w:pStyle w:val="Heading1"/>
      </w:pPr>
      <w:r>
        <w:t>3.</w:t>
        <w:tab/>
        <w:t>Prerequisites</w:t>
      </w:r>
    </w:p>
    <w:p>
      <w:r>
        <w:t>• Understanding of 9 NYCRR Part 125 requirements</w:t>
      </w:r>
    </w:p>
    <w:p>
      <w:r>
        <w:t>• Access to facility energy and resource data</w:t>
      </w:r>
    </w:p>
    <w:p>
      <w:r>
        <w:t>• Completed baseline resource tracking</w:t>
      </w:r>
    </w:p>
    <w:p>
      <w:r>
        <w:t>• Knowledge of sustainability compliance timeline</w:t>
      </w:r>
    </w:p>
    <w:p>
      <w:r>
        <w:t>• Administrative access to OCM licensing portal</w:t>
      </w:r>
    </w:p>
    <w:p>
      <w:pPr>
        <w:pStyle w:val="Heading1"/>
      </w:pPr>
      <w:r>
        <w:t>4.</w:t>
        <w:tab/>
        <w:t>Responsibilities</w:t>
      </w:r>
    </w:p>
    <w:p>
      <w:r>
        <w:rPr>
          <w:b/>
        </w:rPr>
        <w:t>Compliance Manager:</w:t>
      </w:r>
    </w:p>
    <w:p>
      <w:r>
        <w:t>• Oversee EEP development and submission</w:t>
      </w:r>
    </w:p>
    <w:p>
      <w:r>
        <w:t>• Ensure plan meets all OCM requirements</w:t>
      </w:r>
    </w:p>
    <w:p>
      <w:r>
        <w:t>• Coordinate with departments for data collection</w:t>
      </w:r>
    </w:p>
    <w:p>
      <w:r>
        <w:t>• Submit plan and updates to OCM</w:t>
      </w:r>
    </w:p>
    <w:p>
      <w:r>
        <w:t>• Respond to OCM feedback or requests</w:t>
      </w:r>
    </w:p>
    <w:p>
      <w:r>
        <w:rPr>
          <w:b/>
        </w:rPr>
        <w:t>Facility Manager:</w:t>
      </w:r>
    </w:p>
    <w:p>
      <w:r>
        <w:t>• Provide facility specifications and data</w:t>
      </w:r>
    </w:p>
    <w:p>
      <w:r>
        <w:t>• Implement plan requirements operationally</w:t>
      </w:r>
    </w:p>
    <w:p>
      <w:r>
        <w:t>• Ensure staff adherence to environmental goals</w:t>
      </w:r>
    </w:p>
    <w:p>
      <w:r>
        <w:t>• Report progress on sustainability targets</w:t>
      </w:r>
    </w:p>
    <w:p>
      <w:r>
        <w:rPr>
          <w:b/>
        </w:rPr>
        <w:t>Operations Staff:</w:t>
      </w:r>
    </w:p>
    <w:p>
      <w:r>
        <w:t>• Collect required resource usage data</w:t>
      </w:r>
    </w:p>
    <w:p>
      <w:r>
        <w:t>• Follow environmental procedures in plan</w:t>
      </w:r>
    </w:p>
    <w:p>
      <w:r>
        <w:t>• Document resource consumption accurately</w:t>
      </w:r>
    </w:p>
    <w:p>
      <w:r>
        <w:t>• Report issues affecting environmental compliance</w:t>
      </w:r>
    </w:p>
    <w:p>
      <w:pPr>
        <w:pStyle w:val="Heading1"/>
      </w:pPr>
      <w:r>
        <w:t>5.</w:t>
        <w:tab/>
        <w:t>Materials and Equipment</w:t>
      </w:r>
    </w:p>
    <w:p>
      <w:r>
        <w:t>• OCM Energy and Environmental Plan Guidance document</w:t>
      </w:r>
    </w:p>
    <w:p>
      <w:r>
        <w:t>• Facility energy consumption records (12+ months)</w:t>
      </w:r>
    </w:p>
    <w:p>
      <w:r>
        <w:t>• Water usage records and bills</w:t>
      </w:r>
    </w:p>
    <w:p>
      <w:r>
        <w:t>• Equipment specifications (lighting, HVAC)</w:t>
      </w:r>
    </w:p>
    <w:p>
      <w:r>
        <w:t>• Waste generation and disposal records</w:t>
      </w:r>
    </w:p>
    <w:p>
      <w:r>
        <w:t>• Building square footage documentation</w:t>
      </w:r>
    </w:p>
    <w:p>
      <w:r>
        <w:t>• Canopy square footage records (cultivation)</w:t>
      </w:r>
    </w:p>
    <w:p>
      <w:r>
        <w:t>• OCM licensing portal access credentials</w:t>
      </w:r>
    </w:p>
    <w:p>
      <w:pPr>
        <w:pStyle w:val="Heading1"/>
      </w:pPr>
      <w:r>
        <w:t>6.</w:t>
        <w:tab/>
        <w:t>Procedure</w:t>
      </w:r>
    </w:p>
    <w:p>
      <w:r>
        <w:rPr>
          <w:b/>
        </w:rPr>
        <w:t>6.1 Plan Requirements Overview</w:t>
      </w:r>
    </w:p>
    <w:p>
      <w:pPr>
        <w:pStyle w:val="ListBullet"/>
      </w:pPr>
      <w:r>
        <w:t>EEP required for all adult-use licensees</w:t>
      </w:r>
    </w:p>
    <w:p>
      <w:pPr>
        <w:pStyle w:val="ListBullet"/>
      </w:pPr>
      <w:r>
        <w:t>Submit with initial license application</w:t>
      </w:r>
    </w:p>
    <w:p>
      <w:pPr>
        <w:pStyle w:val="ListBullet"/>
      </w:pPr>
      <w:r>
        <w:t>Update annually or when significant changes occur</w:t>
      </w:r>
    </w:p>
    <w:p>
      <w:pPr>
        <w:pStyle w:val="ListBullet"/>
      </w:pPr>
      <w:r>
        <w:t>Plan must address: energy use, water conservation, waste minimization, emissions management</w:t>
      </w:r>
    </w:p>
    <w:p>
      <w:r>
        <w:rPr>
          <w:b/>
        </w:rPr>
        <w:t>6.2 Energy Use Documentation</w:t>
      </w:r>
    </w:p>
    <w:p>
      <w:pPr>
        <w:pStyle w:val="ListBullet"/>
      </w:pPr>
      <w:r>
        <w:t>Document total facility electricity consumption (kWh)</w:t>
      </w:r>
    </w:p>
    <w:p>
      <w:pPr>
        <w:pStyle w:val="ListBullet"/>
      </w:pPr>
      <w:r>
        <w:t>Calculate energy use intensity (kWh/sq ft annually)</w:t>
      </w:r>
    </w:p>
    <w:p>
      <w:pPr>
        <w:pStyle w:val="ListBullet"/>
      </w:pPr>
      <w:r>
        <w:t>For cultivators: document lighting efficiency (PPE in µmol/J)</w:t>
      </w:r>
    </w:p>
    <w:p>
      <w:pPr>
        <w:pStyle w:val="ListBullet2"/>
      </w:pPr>
      <w:r>
        <w:t>Minimum PPE threshold: 2.2 µmol/J for horticultural lighting</w:t>
      </w:r>
    </w:p>
    <w:p>
      <w:pPr>
        <w:pStyle w:val="ListBullet"/>
      </w:pPr>
      <w:r>
        <w:t>Document HVAC equipment and refrigerant types</w:t>
      </w:r>
    </w:p>
    <w:p>
      <w:pPr>
        <w:pStyle w:val="ListBullet2"/>
      </w:pPr>
      <w:r>
        <w:t>Refrigerant GWP must be ≤750 or use natural refrigerants</w:t>
      </w:r>
    </w:p>
    <w:p>
      <w:pPr>
        <w:pStyle w:val="ListBullet"/>
      </w:pPr>
      <w:r>
        <w:t>Document any on-site fuel combustion</w:t>
      </w:r>
    </w:p>
    <w:p>
      <w:pPr>
        <w:pStyle w:val="ListBullet2"/>
      </w:pPr>
      <w:r>
        <w:t>Note: Fossil fuel as primary heat source is prohibited</w:t>
      </w:r>
    </w:p>
    <w:p>
      <w:r>
        <w:rPr>
          <w:b/>
        </w:rPr>
        <w:t>6.3 Water Conservation Planning</w:t>
      </w:r>
    </w:p>
    <w:p>
      <w:pPr>
        <w:pStyle w:val="ListBullet"/>
      </w:pPr>
      <w:r>
        <w:t>Document water sources (municipal, well, collected)</w:t>
      </w:r>
    </w:p>
    <w:p>
      <w:pPr>
        <w:pStyle w:val="ListBullet"/>
      </w:pPr>
      <w:r>
        <w:t>Establish baseline water consumption</w:t>
      </w:r>
    </w:p>
    <w:p>
      <w:pPr>
        <w:pStyle w:val="ListBullet"/>
      </w:pPr>
      <w:r>
        <w:t>Set water reduction goals</w:t>
      </w:r>
    </w:p>
    <w:p>
      <w:pPr>
        <w:pStyle w:val="ListBullet"/>
      </w:pPr>
      <w:r>
        <w:t>Document irrigation efficiency measures</w:t>
      </w:r>
    </w:p>
    <w:p>
      <w:pPr>
        <w:pStyle w:val="ListBullet"/>
      </w:pPr>
      <w:r>
        <w:t>Plan for water recycling/reclamation where feasible</w:t>
      </w:r>
    </w:p>
    <w:p>
      <w:pPr>
        <w:pStyle w:val="ListBullet"/>
      </w:pPr>
      <w:r>
        <w:t>Include leak detection and prevention procedures</w:t>
      </w:r>
    </w:p>
    <w:p>
      <w:r>
        <w:rPr>
          <w:b/>
        </w:rPr>
        <w:t>6.4 Waste Minimization Planning</w:t>
      </w:r>
    </w:p>
    <w:p>
      <w:pPr>
        <w:pStyle w:val="ListBullet"/>
      </w:pPr>
      <w:r>
        <w:t>Document waste streams (organic, packaging, hazardous)</w:t>
      </w:r>
    </w:p>
    <w:p>
      <w:pPr>
        <w:pStyle w:val="ListBullet"/>
      </w:pPr>
      <w:r>
        <w:t>Set waste reduction targets</w:t>
      </w:r>
    </w:p>
    <w:p>
      <w:pPr>
        <w:pStyle w:val="ListBullet"/>
      </w:pPr>
      <w:r>
        <w:t>Describe waste diversion strategies</w:t>
      </w:r>
    </w:p>
    <w:p>
      <w:pPr>
        <w:pStyle w:val="ListBullet2"/>
      </w:pPr>
      <w:r>
        <w:t>Composting program for organic waste</w:t>
      </w:r>
    </w:p>
    <w:p>
      <w:pPr>
        <w:pStyle w:val="ListBullet2"/>
      </w:pPr>
      <w:r>
        <w:t>Recycling program for packaging</w:t>
      </w:r>
    </w:p>
    <w:p>
      <w:pPr>
        <w:pStyle w:val="ListBullet"/>
      </w:pPr>
      <w:r>
        <w:t>Document disposal methods and vendors</w:t>
      </w:r>
    </w:p>
    <w:p>
      <w:pPr>
        <w:pStyle w:val="ListBullet"/>
      </w:pPr>
      <w:r>
        <w:t>Include tracking and documentation procedures</w:t>
      </w:r>
    </w:p>
    <w:p>
      <w:r>
        <w:rPr>
          <w:b/>
        </w:rPr>
        <w:t>6.5 Greenhouse Gas Emissions</w:t>
      </w:r>
    </w:p>
    <w:p>
      <w:pPr>
        <w:pStyle w:val="ListBullet"/>
      </w:pPr>
      <w:r>
        <w:t>Calculate baseline emissions (CO2 equivalent)</w:t>
      </w:r>
    </w:p>
    <w:p>
      <w:pPr>
        <w:pStyle w:val="ListBullet"/>
      </w:pPr>
      <w:r>
        <w:t>Document emission reduction strategies</w:t>
      </w:r>
    </w:p>
    <w:p>
      <w:pPr>
        <w:pStyle w:val="ListBullet"/>
      </w:pPr>
      <w:r>
        <w:t>Address refrigerant management and leak prevention</w:t>
      </w:r>
    </w:p>
    <w:p>
      <w:pPr>
        <w:pStyle w:val="ListBullet"/>
      </w:pPr>
      <w:r>
        <w:t>Document transportation/delivery emissions if applicable</w:t>
      </w:r>
    </w:p>
    <w:p>
      <w:pPr>
        <w:pStyle w:val="ListBullet"/>
      </w:pPr>
      <w:r>
        <w:t>Set emissions reduction targets</w:t>
      </w:r>
    </w:p>
    <w:p>
      <w:r>
        <w:rPr>
          <w:b/>
        </w:rPr>
        <w:t>6.6 Sustainable Packaging</w:t>
      </w:r>
    </w:p>
    <w:p>
      <w:pPr>
        <w:pStyle w:val="ListBullet"/>
      </w:pPr>
      <w:r>
        <w:t>Include Environmental Sustainability Product Packaging Plan</w:t>
      </w:r>
    </w:p>
    <w:p>
      <w:pPr>
        <w:pStyle w:val="ListBullet"/>
      </w:pPr>
      <w:r>
        <w:t>Document packaging materials and recyclability</w:t>
      </w:r>
    </w:p>
    <w:p>
      <w:pPr>
        <w:pStyle w:val="ListBullet"/>
      </w:pPr>
      <w:r>
        <w:t>Set targets for post-consumer recycled content</w:t>
      </w:r>
    </w:p>
    <w:p>
      <w:pPr>
        <w:pStyle w:val="ListBullet"/>
      </w:pPr>
      <w:r>
        <w:t>Plan for packaging waste reduction</w:t>
      </w:r>
    </w:p>
    <w:p>
      <w:pPr>
        <w:pStyle w:val="ListBullet"/>
      </w:pPr>
      <w:r>
        <w:t>Reference PLMA (Packaging, Labeling, Marketing, Advertising) compliance</w:t>
      </w:r>
    </w:p>
    <w:p>
      <w:r>
        <w:rPr>
          <w:b/>
        </w:rPr>
        <w:t>6.7 Plan Submission</w:t>
      </w:r>
    </w:p>
    <w:p>
      <w:pPr>
        <w:pStyle w:val="ListBullet"/>
      </w:pPr>
      <w:r>
        <w:t>Complete EEP using OCM-provided template or guidance format</w:t>
      </w:r>
    </w:p>
    <w:p>
      <w:pPr>
        <w:pStyle w:val="ListBullet"/>
      </w:pPr>
      <w:r>
        <w:t>Include all required documentation and supporting data</w:t>
      </w:r>
    </w:p>
    <w:p>
      <w:pPr>
        <w:pStyle w:val="ListBullet"/>
      </w:pPr>
      <w:r>
        <w:t>Submit through OCM licensing portal</w:t>
      </w:r>
    </w:p>
    <w:p>
      <w:pPr>
        <w:pStyle w:val="ListBullet"/>
      </w:pPr>
      <w:r>
        <w:t>Retain copy of submitted plan and confirmation</w:t>
      </w:r>
    </w:p>
    <w:p>
      <w:pPr>
        <w:pStyle w:val="ListBullet"/>
      </w:pPr>
      <w:r>
        <w:t>Note: Initial submission due with license application</w:t>
      </w:r>
    </w:p>
    <w:p>
      <w:r>
        <w:rPr>
          <w:b/>
        </w:rPr>
        <w:t>6.8 Annual Updates and Reporting</w:t>
      </w:r>
    </w:p>
    <w:p>
      <w:pPr>
        <w:pStyle w:val="ListBullet"/>
      </w:pPr>
      <w:r>
        <w:t>Review and update EEP annually</w:t>
      </w:r>
    </w:p>
    <w:p>
      <w:pPr>
        <w:pStyle w:val="ListBullet"/>
      </w:pPr>
      <w:r>
        <w:t>Document progress toward stated goals</w:t>
      </w:r>
    </w:p>
    <w:p>
      <w:pPr>
        <w:pStyle w:val="ListBullet"/>
      </w:pPr>
      <w:r>
        <w:t>Update data with current year consumption/usage</w:t>
      </w:r>
    </w:p>
    <w:p>
      <w:pPr>
        <w:pStyle w:val="ListBullet"/>
      </w:pPr>
      <w:r>
        <w:t>Submit updated plan per OCM schedule</w:t>
      </w:r>
    </w:p>
    <w:p>
      <w:pPr>
        <w:pStyle w:val="ListBullet"/>
      </w:pPr>
      <w:r>
        <w:t>Address any OCM feedback from previous submissions</w:t>
      </w:r>
    </w:p>
    <w:p>
      <w:r>
        <w:rPr>
          <w:b/>
        </w:rPr>
        <w:t>6.9 Compliance Monitoring</w:t>
      </w:r>
    </w:p>
    <w:p>
      <w:pPr>
        <w:pStyle w:val="ListBullet"/>
      </w:pPr>
      <w:r>
        <w:t>Track performance against EEP goals monthly</w:t>
      </w:r>
    </w:p>
    <w:p>
      <w:pPr>
        <w:pStyle w:val="ListBullet"/>
      </w:pPr>
      <w:r>
        <w:t>Document deviations and corrective actions</w:t>
      </w:r>
    </w:p>
    <w:p>
      <w:pPr>
        <w:pStyle w:val="ListBullet"/>
      </w:pPr>
      <w:r>
        <w:t>Prepare for potential OCM audits</w:t>
      </w:r>
    </w:p>
    <w:p>
      <w:pPr>
        <w:pStyle w:val="ListBullet"/>
      </w:pPr>
      <w:r>
        <w:t>Maintain all supporting records for 5+ years</w:t>
      </w:r>
    </w:p>
    <w:p>
      <w:pPr>
        <w:pStyle w:val="Heading1"/>
      </w:pPr>
      <w:r>
        <w:t>7.</w:t>
        <w:tab/>
        <w:t>References</w:t>
      </w:r>
    </w:p>
    <w:p>
      <w:r>
        <w:t>• 9 NYCRR Part 125 (Energy and Environmental Plan Requirements)</w:t>
      </w:r>
    </w:p>
    <w:p>
      <w:r>
        <w:t>• NYS Climate Leadership and Community Protection Act (CLCPA)</w:t>
      </w:r>
    </w:p>
    <w:p>
      <w:r>
        <w:t>• OCM Energy and Environmental Plan Guidance (November 2024)</w:t>
      </w:r>
    </w:p>
    <w:p>
      <w:r>
        <w:t>• NYS Environmental Conservation Law Section 19-0329 (Refrigerants)</w:t>
      </w:r>
    </w:p>
    <w:p>
      <w:r>
        <w:t>• OCM Adult-Use Cannabis Regulations</w:t>
      </w:r>
    </w:p>
    <w:p>
      <w:pPr>
        <w:pStyle w:val="Heading1"/>
      </w:pPr>
      <w:r>
        <w:t>8.</w:t>
        <w:tab/>
        <w:t>Definitions</w:t>
      </w:r>
    </w:p>
    <w:p>
      <w:r>
        <w:rPr>
          <w:b/>
        </w:rPr>
        <w:t xml:space="preserve">Energy and Environmental Plan (EEP): </w:t>
      </w:r>
      <w:r>
        <w:t>Required document submitted to OCM outlining facility's energy use, conservation measures, and environmental compliance strategies.</w:t>
      </w:r>
    </w:p>
    <w:p>
      <w:r>
        <w:rPr>
          <w:b/>
        </w:rPr>
        <w:t xml:space="preserve">Energy Use Intensity (EUI): </w:t>
      </w:r>
      <w:r>
        <w:t>Total energy consumption divided by building square footage, typically expressed as kWh/sq ft/year.</w:t>
      </w:r>
    </w:p>
    <w:p>
      <w:r>
        <w:rPr>
          <w:b/>
        </w:rPr>
        <w:t xml:space="preserve">Photosynthetic Photon Efficacy (PPE): </w:t>
      </w:r>
      <w:r>
        <w:t>Measure of horticultural lighting efficiency expressed as micromoles of photons per joule (µmol/J).</w:t>
      </w:r>
    </w:p>
    <w:p>
      <w:r>
        <w:rPr>
          <w:b/>
        </w:rPr>
        <w:t xml:space="preserve">Global Warming Potential (GWP): </w:t>
      </w:r>
      <w:r>
        <w:t>100-year measure of a substance's contribution to climate change relative to CO2.</w:t>
      </w:r>
    </w:p>
    <w:p>
      <w:r>
        <w:rPr>
          <w:b/>
        </w:rPr>
        <w:t xml:space="preserve">CLCPA: </w:t>
      </w:r>
      <w:r>
        <w:t>Climate Leadership and Community Protection Act - NYS law setting statewide emissions reduction targets.</w:t>
      </w:r>
    </w:p>
    <w:p>
      <w:pPr>
        <w:pStyle w:val="Heading1"/>
      </w:pPr>
      <w:r>
        <w:t>9.</w:t>
        <w:tab/>
        <w:t>Sources</w:t>
      </w:r>
    </w:p>
    <w:p>
      <w:r>
        <w:t>Information obtained from:</w:t>
      </w:r>
    </w:p>
    <w:p>
      <w:r>
        <w:t>• NYS Office of Cannabis Management: https://cannabis.ny.gov/sustainability</w:t>
      </w:r>
    </w:p>
    <w:p>
      <w:r>
        <w:t>• OCM Energy and Environmental Plan Guidance: https://cannabis.ny.gov/system/files/documents/2024/11/energy-and-environmental-plan-guidance.pdf</w:t>
      </w:r>
    </w:p>
    <w:p>
      <w:r>
        <w:t>• NYS Department of Environmental Conservation: https://dec.ny.gov/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ENVIRONMENT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GEN-039: Energy Resource Tracking</w:t>
      </w:r>
      <w:r>
        <w:t xml:space="preserve"> - Data collection for EEP</w:t>
      </w:r>
    </w:p>
    <w:p>
      <w:pPr>
        <w:pStyle w:val="ListBullet"/>
      </w:pPr>
      <w:r>
        <w:rPr>
          <w:b/>
        </w:rPr>
        <w:t>GEN-053: PowerScore Benchmark Reporting</w:t>
      </w:r>
      <w:r>
        <w:t xml:space="preserve"> - Cultivator reporting requirement</w:t>
      </w:r>
    </w:p>
    <w:p>
      <w:pPr>
        <w:pStyle w:val="ListBullet"/>
      </w:pPr>
      <w:r>
        <w:rPr>
          <w:b/>
        </w:rPr>
        <w:t>GEN-054: Sustainable Packaging Compliance</w:t>
      </w:r>
      <w:r>
        <w:t xml:space="preserve"> - Packaging plan component</w:t>
      </w:r>
    </w:p>
    <w:p>
      <w:pPr>
        <w:pStyle w:val="ListBullet"/>
      </w:pPr>
      <w:r>
        <w:rPr>
          <w:b/>
        </w:rPr>
        <w:t>GEN-055: Greenhouse Gas Emissions Management</w:t>
      </w:r>
      <w:r>
        <w:t xml:space="preserve"> - Emissions component of EEP</w:t>
      </w:r>
    </w:p>
    <w:p>
      <w:pPr>
        <w:pStyle w:val="ListBullet"/>
      </w:pPr>
      <w:r>
        <w:rPr>
          <w:b/>
        </w:rPr>
        <w:t>CULT-008: HVAC Refrigerant Compliance</w:t>
      </w:r>
      <w:r>
        <w:t xml:space="preserve"> - Low-GWP refrigerant requirements</w:t>
      </w:r>
    </w:p>
    <w:p>
      <w:pPr>
        <w:pStyle w:val="ListBullet"/>
      </w:pPr>
      <w:r>
        <w:rPr>
          <w:b/>
        </w:rPr>
        <w:t>CULT-012: Water Efficiency Conservation</w:t>
      </w:r>
      <w:r>
        <w:t xml:space="preserve"> - Water conservation component</w:t>
      </w:r>
    </w:p>
    <w:p>
      <w:pPr>
        <w:pStyle w:val="ListBullet"/>
      </w:pPr>
      <w:r>
        <w:rPr>
          <w:b/>
        </w:rPr>
        <w:t>PROC-017: Cannabis Waste Disposal</w:t>
      </w:r>
      <w:r>
        <w:t xml:space="preserve"> - Waste management component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