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 Greenhouse Gas Emissions Management</w:t>
      </w:r>
    </w:p>
    <w:p>
      <w:pPr>
        <w:pStyle w:val="Heading1"/>
      </w:pPr>
      <w:r>
        <w:t>1.</w:t>
        <w:tab/>
        <w:t>Purpose</w:t>
      </w:r>
    </w:p>
    <w:p>
      <w:r>
        <w:t>This SOP establishes procedures for managing greenhouse gas (GHG) emissions from cannabis operations in compliance with NYS OCM Energy and Environmental Plan requirements and the Climate Leadership and Community Protection Act (CLCPA).</w:t>
      </w:r>
    </w:p>
    <w:p>
      <w:pPr>
        <w:pStyle w:val="Heading1"/>
      </w:pPr>
      <w:r>
        <w:t>2.</w:t>
        <w:tab/>
        <w:t>Scope</w:t>
      </w:r>
    </w:p>
    <w:p>
      <w:r>
        <w:t>This procedure applies to all NYS licensed cannabis facilities required to track and reduce greenhouse gas emissions, including emissions from energy use, refrigerants, transportation, and any on-site combustion.</w:t>
      </w:r>
    </w:p>
    <w:p>
      <w:pPr>
        <w:pStyle w:val="Heading1"/>
      </w:pPr>
      <w:r>
        <w:t>3.</w:t>
        <w:tab/>
        <w:t>Prerequisites</w:t>
      </w:r>
    </w:p>
    <w:p>
      <w:r>
        <w:t>• Understanding of CLCPA requirements</w:t>
      </w:r>
    </w:p>
    <w:p>
      <w:r>
        <w:t>• Knowledge of GHG emission sources in cannabis operations</w:t>
      </w:r>
    </w:p>
    <w:p>
      <w:r>
        <w:t>• Access to energy consumption and fuel use data</w:t>
      </w:r>
    </w:p>
    <w:p>
      <w:r>
        <w:t>• Understanding of refrigerant GWP ratings</w:t>
      </w:r>
    </w:p>
    <w:p>
      <w:r>
        <w:t>• Completed energy tracking procedures (GEN-039)</w:t>
      </w:r>
    </w:p>
    <w:p>
      <w:pPr>
        <w:pStyle w:val="Heading1"/>
      </w:pPr>
      <w:r>
        <w:t>4.</w:t>
        <w:tab/>
        <w:t>Responsibilities</w:t>
      </w:r>
    </w:p>
    <w:p>
      <w:r>
        <w:rPr>
          <w:b/>
        </w:rPr>
        <w:t>Compliance Manager:</w:t>
      </w:r>
    </w:p>
    <w:p>
      <w:r>
        <w:t>• Oversee GHG emissions tracking and reporting</w:t>
      </w:r>
    </w:p>
    <w:p>
      <w:r>
        <w:t>• Ensure compliance with fossil fuel restrictions</w:t>
      </w:r>
    </w:p>
    <w:p>
      <w:r>
        <w:t>• Document emissions in Energy and Environmental Plan</w:t>
      </w:r>
    </w:p>
    <w:p>
      <w:r>
        <w:t>• Track progress toward reduction goals</w:t>
      </w:r>
    </w:p>
    <w:p>
      <w:r>
        <w:rPr>
          <w:b/>
        </w:rPr>
        <w:t>Facility Manager:</w:t>
      </w:r>
    </w:p>
    <w:p>
      <w:r>
        <w:t>• Implement emissions reduction measures</w:t>
      </w:r>
    </w:p>
    <w:p>
      <w:r>
        <w:t>• Manage HVAC refrigerant compliance</w:t>
      </w:r>
    </w:p>
    <w:p>
      <w:r>
        <w:t>• Oversee energy efficiency improvements</w:t>
      </w:r>
    </w:p>
    <w:p>
      <w:r>
        <w:t>• Report emissions-related issues</w:t>
      </w:r>
    </w:p>
    <w:p>
      <w:r>
        <w:rPr>
          <w:b/>
        </w:rPr>
        <w:t>Operations Staff:</w:t>
      </w:r>
    </w:p>
    <w:p>
      <w:r>
        <w:t>• Follow emissions reduction procedures</w:t>
      </w:r>
    </w:p>
    <w:p>
      <w:r>
        <w:t>• Report refrigerant leaks or concerns</w:t>
      </w:r>
    </w:p>
    <w:p>
      <w:r>
        <w:t>• Implement energy-saving practices</w:t>
      </w:r>
    </w:p>
    <w:p>
      <w:r>
        <w:t>• Document fuel and energy use accurately</w:t>
      </w:r>
    </w:p>
    <w:p>
      <w:pPr>
        <w:pStyle w:val="Heading1"/>
      </w:pPr>
      <w:r>
        <w:t>5.</w:t>
        <w:tab/>
        <w:t>Materials and Equipment</w:t>
      </w:r>
    </w:p>
    <w:p>
      <w:r>
        <w:t>• GHG emissions calculator or tracking software</w:t>
      </w:r>
    </w:p>
    <w:p>
      <w:r>
        <w:t>• Energy consumption records</w:t>
      </w:r>
    </w:p>
    <w:p>
      <w:r>
        <w:t>• Fuel purchase and usage records</w:t>
      </w:r>
    </w:p>
    <w:p>
      <w:r>
        <w:t>• Refrigerant inventory and service records</w:t>
      </w:r>
    </w:p>
    <w:p>
      <w:r>
        <w:t>• Transportation and delivery logs</w:t>
      </w:r>
    </w:p>
    <w:p>
      <w:r>
        <w:t>• Emissions conversion factors (EPA)</w:t>
      </w:r>
    </w:p>
    <w:p>
      <w:r>
        <w:t>• Climate Leadership and Community Protection Act guidance</w:t>
      </w:r>
    </w:p>
    <w:p>
      <w:pPr>
        <w:pStyle w:val="Heading1"/>
      </w:pPr>
      <w:r>
        <w:t>6.</w:t>
        <w:tab/>
        <w:t>Procedure</w:t>
      </w:r>
    </w:p>
    <w:p>
      <w:r>
        <w:rPr>
          <w:b/>
        </w:rPr>
        <w:t>6.1 NYS Climate Requirements Overview</w:t>
      </w:r>
    </w:p>
    <w:p>
      <w:pPr>
        <w:pStyle w:val="ListBullet"/>
      </w:pPr>
      <w:r>
        <w:t>Climate Leadership and Community Protection Act (CLCPA) sets statewide targets:</w:t>
      </w:r>
    </w:p>
    <w:p>
      <w:pPr>
        <w:pStyle w:val="ListBullet2"/>
      </w:pPr>
      <w:r>
        <w:t>40% GHG reduction by 2030 (from 1990 levels)</w:t>
      </w:r>
    </w:p>
    <w:p>
      <w:pPr>
        <w:pStyle w:val="ListBullet2"/>
      </w:pPr>
      <w:r>
        <w:t>85% GHG reduction by 2050</w:t>
      </w:r>
    </w:p>
    <w:p>
      <w:pPr>
        <w:pStyle w:val="ListBullet"/>
      </w:pPr>
      <w:r>
        <w:t>Cannabis industry expected to contribute to these goals</w:t>
      </w:r>
    </w:p>
    <w:p>
      <w:pPr>
        <w:pStyle w:val="ListBullet"/>
      </w:pPr>
      <w:r>
        <w:t>OCM regulations include emissions management requirements</w:t>
      </w:r>
    </w:p>
    <w:p>
      <w:pPr>
        <w:pStyle w:val="ListBullet"/>
      </w:pPr>
      <w:r>
        <w:t>Focus areas: energy use, refrigerants, fossil fuels</w:t>
      </w:r>
    </w:p>
    <w:p>
      <w:r>
        <w:rPr>
          <w:b/>
        </w:rPr>
        <w:t>6.2 Fossil Fuel Prohibition</w:t>
      </w:r>
    </w:p>
    <w:p>
      <w:pPr>
        <w:pStyle w:val="ListBullet"/>
      </w:pPr>
      <w:r>
        <w:t>CRITICAL: Fossil fuel combustion prohibited as PRIMARY energy source</w:t>
      </w:r>
    </w:p>
    <w:p>
      <w:pPr>
        <w:pStyle w:val="ListBullet"/>
      </w:pPr>
      <w:r>
        <w:t>This includes:</w:t>
      </w:r>
    </w:p>
    <w:p>
      <w:pPr>
        <w:pStyle w:val="ListBullet2"/>
      </w:pPr>
      <w:r>
        <w:t>Natural gas furnaces as primary heat</w:t>
      </w:r>
    </w:p>
    <w:p>
      <w:pPr>
        <w:pStyle w:val="ListBullet2"/>
      </w:pPr>
      <w:r>
        <w:t>Propane heaters as primary heat</w:t>
      </w:r>
    </w:p>
    <w:p>
      <w:pPr>
        <w:pStyle w:val="ListBullet2"/>
      </w:pPr>
      <w:r>
        <w:t>Diesel generators as primary power</w:t>
      </w:r>
    </w:p>
    <w:p>
      <w:pPr>
        <w:pStyle w:val="ListBullet2"/>
      </w:pPr>
      <w:r>
        <w:t>Oil-fired boilers as primary heat</w:t>
      </w:r>
    </w:p>
    <w:p>
      <w:pPr>
        <w:pStyle w:val="ListBullet"/>
      </w:pPr>
      <w:r>
        <w:t>Permitted uses:</w:t>
      </w:r>
    </w:p>
    <w:p>
      <w:pPr>
        <w:pStyle w:val="ListBullet2"/>
      </w:pPr>
      <w:r>
        <w:t>Backup/emergency generators (limited use)</w:t>
      </w:r>
    </w:p>
    <w:p>
      <w:pPr>
        <w:pStyle w:val="ListBullet2"/>
      </w:pPr>
      <w:r>
        <w:t>Supplemental heating (not primary)</w:t>
      </w:r>
    </w:p>
    <w:p>
      <w:pPr>
        <w:pStyle w:val="ListBullet2"/>
      </w:pPr>
      <w:r>
        <w:t>CO2 supplementation equipment</w:t>
      </w:r>
    </w:p>
    <w:p>
      <w:pPr>
        <w:pStyle w:val="ListBullet"/>
      </w:pPr>
      <w:r>
        <w:t>Document any fossil fuel use and justify necessity</w:t>
      </w:r>
    </w:p>
    <w:p>
      <w:r>
        <w:rPr>
          <w:b/>
        </w:rPr>
        <w:t>6.3 Emissions Source Identification</w:t>
      </w:r>
    </w:p>
    <w:p>
      <w:pPr>
        <w:pStyle w:val="ListBullet"/>
      </w:pPr>
      <w:r>
        <w:t>Scope 1 (Direct) Emissions:</w:t>
      </w:r>
    </w:p>
    <w:p>
      <w:pPr>
        <w:pStyle w:val="ListBullet2"/>
      </w:pPr>
      <w:r>
        <w:t>On-site fuel combustion (backup generators, CO2 burners)</w:t>
      </w:r>
    </w:p>
    <w:p>
      <w:pPr>
        <w:pStyle w:val="ListBullet2"/>
      </w:pPr>
      <w:r>
        <w:t>Refrigerant leaks from HVAC equipment</w:t>
      </w:r>
    </w:p>
    <w:p>
      <w:pPr>
        <w:pStyle w:val="ListBullet2"/>
      </w:pPr>
      <w:r>
        <w:t>Company-owned vehicle emissions</w:t>
      </w:r>
    </w:p>
    <w:p>
      <w:pPr>
        <w:pStyle w:val="ListBullet"/>
      </w:pPr>
      <w:r>
        <w:t>Scope 2 (Indirect) Emissions:</w:t>
      </w:r>
    </w:p>
    <w:p>
      <w:pPr>
        <w:pStyle w:val="ListBullet2"/>
      </w:pPr>
      <w:r>
        <w:t>Purchased electricity consumption</w:t>
      </w:r>
    </w:p>
    <w:p>
      <w:pPr>
        <w:pStyle w:val="ListBullet2"/>
      </w:pPr>
      <w:r>
        <w:t>Purchased heating/cooling energy</w:t>
      </w:r>
    </w:p>
    <w:p>
      <w:pPr>
        <w:pStyle w:val="ListBullet"/>
      </w:pPr>
      <w:r>
        <w:t>Scope 3 (Other Indirect - optional tracking):</w:t>
      </w:r>
    </w:p>
    <w:p>
      <w:pPr>
        <w:pStyle w:val="ListBullet2"/>
      </w:pPr>
      <w:r>
        <w:t>Delivery and transportation</w:t>
      </w:r>
    </w:p>
    <w:p>
      <w:pPr>
        <w:pStyle w:val="ListBullet2"/>
      </w:pPr>
      <w:r>
        <w:t>Waste disposal emissions</w:t>
      </w:r>
    </w:p>
    <w:p>
      <w:pPr>
        <w:pStyle w:val="ListBullet2"/>
      </w:pPr>
      <w:r>
        <w:t>Supply chain emissions</w:t>
      </w:r>
    </w:p>
    <w:p>
      <w:r>
        <w:rPr>
          <w:b/>
        </w:rPr>
        <w:t>6.4 GHG Emissions Calculation</w:t>
      </w:r>
    </w:p>
    <w:p>
      <w:pPr>
        <w:pStyle w:val="ListBullet"/>
      </w:pPr>
      <w:r>
        <w:t>Calculate emissions using EPA factors:</w:t>
      </w:r>
    </w:p>
    <w:p>
      <w:pPr>
        <w:pStyle w:val="ListBullet2"/>
      </w:pPr>
      <w:r>
        <w:t>Electricity: kWh × grid emission factor (varies by utility)</w:t>
      </w:r>
    </w:p>
    <w:p>
      <w:pPr>
        <w:pStyle w:val="ListBullet2"/>
      </w:pPr>
      <w:r>
        <w:t>Natural gas: therms × 0.0053 metric tons CO2e/therm</w:t>
      </w:r>
    </w:p>
    <w:p>
      <w:pPr>
        <w:pStyle w:val="ListBullet2"/>
      </w:pPr>
      <w:r>
        <w:t>Propane: gallons × 0.00576 metric tons CO2e/gallon</w:t>
      </w:r>
    </w:p>
    <w:p>
      <w:pPr>
        <w:pStyle w:val="ListBullet2"/>
      </w:pPr>
      <w:r>
        <w:t>Diesel: gallons × 0.01021 metric tons CO2e/gallon</w:t>
      </w:r>
    </w:p>
    <w:p>
      <w:pPr>
        <w:pStyle w:val="ListBullet2"/>
      </w:pPr>
      <w:r>
        <w:t>Refrigerants: pounds leaked × GWP × 0.000453</w:t>
      </w:r>
    </w:p>
    <w:p>
      <w:pPr>
        <w:pStyle w:val="ListBullet"/>
      </w:pPr>
      <w:r>
        <w:t>Sum all sources for total CO2 equivalent (CO2e)</w:t>
      </w:r>
    </w:p>
    <w:p>
      <w:pPr>
        <w:pStyle w:val="ListBullet"/>
      </w:pPr>
      <w:r>
        <w:t>Calculate emissions intensity (CO2e per sq ft or per unit produced)</w:t>
      </w:r>
    </w:p>
    <w:p>
      <w:r>
        <w:rPr>
          <w:b/>
        </w:rPr>
        <w:t>6.5 Refrigerant Emissions Management</w:t>
      </w:r>
    </w:p>
    <w:p>
      <w:pPr>
        <w:pStyle w:val="ListBullet"/>
      </w:pPr>
      <w:r>
        <w:t>Use only low-GWP refrigerants (GWP ≤750) per Section 125.1(c)(1)</w:t>
      </w:r>
    </w:p>
    <w:p>
      <w:pPr>
        <w:pStyle w:val="ListBullet"/>
      </w:pPr>
      <w:r>
        <w:t>Track refrigerant inventory:</w:t>
      </w:r>
    </w:p>
    <w:p>
      <w:pPr>
        <w:pStyle w:val="ListBullet2"/>
      </w:pPr>
      <w:r>
        <w:t>Initial charge amounts by equipment</w:t>
      </w:r>
    </w:p>
    <w:p>
      <w:pPr>
        <w:pStyle w:val="ListBullet2"/>
      </w:pPr>
      <w:r>
        <w:t>Any additions (indicates leak)</w:t>
      </w:r>
    </w:p>
    <w:p>
      <w:pPr>
        <w:pStyle w:val="ListBullet2"/>
      </w:pPr>
      <w:r>
        <w:t>Amounts recovered during service</w:t>
      </w:r>
    </w:p>
    <w:p>
      <w:pPr>
        <w:pStyle w:val="ListBullet"/>
      </w:pPr>
      <w:r>
        <w:t>Calculate equivalent CO2 emissions from leaks</w:t>
      </w:r>
    </w:p>
    <w:p>
      <w:pPr>
        <w:pStyle w:val="ListBullet"/>
      </w:pPr>
      <w:r>
        <w:t>Implement leak detection and prevention (see CULT-008)</w:t>
      </w:r>
    </w:p>
    <w:p>
      <w:pPr>
        <w:pStyle w:val="ListBullet"/>
      </w:pPr>
      <w:r>
        <w:t>Plan replacement of high-GWP equipment</w:t>
      </w:r>
    </w:p>
    <w:p>
      <w:r>
        <w:rPr>
          <w:b/>
        </w:rPr>
        <w:t>6.6 Energy-Related Emissions Reduction</w:t>
      </w:r>
    </w:p>
    <w:p>
      <w:pPr>
        <w:pStyle w:val="ListBullet"/>
      </w:pPr>
      <w:r>
        <w:t>Implement efficiency measures to reduce electricity emissions:</w:t>
      </w:r>
    </w:p>
    <w:p>
      <w:pPr>
        <w:pStyle w:val="ListBullet2"/>
      </w:pPr>
      <w:r>
        <w:t>High-efficiency LED lighting (PPE ≥2.2 µmol/J)</w:t>
      </w:r>
    </w:p>
    <w:p>
      <w:pPr>
        <w:pStyle w:val="ListBullet2"/>
      </w:pPr>
      <w:r>
        <w:t>Variable speed drives on fans and pumps</w:t>
      </w:r>
    </w:p>
    <w:p>
      <w:pPr>
        <w:pStyle w:val="ListBullet2"/>
      </w:pPr>
      <w:r>
        <w:t>Efficient HVAC equipment</w:t>
      </w:r>
    </w:p>
    <w:p>
      <w:pPr>
        <w:pStyle w:val="ListBullet2"/>
      </w:pPr>
      <w:r>
        <w:t>Building insulation and sealing</w:t>
      </w:r>
    </w:p>
    <w:p>
      <w:pPr>
        <w:pStyle w:val="ListBullet2"/>
      </w:pPr>
      <w:r>
        <w:t>Automated controls and scheduling</w:t>
      </w:r>
    </w:p>
    <w:p>
      <w:pPr>
        <w:pStyle w:val="ListBullet"/>
      </w:pPr>
      <w:r>
        <w:t>Consider renewable energy options:</w:t>
      </w:r>
    </w:p>
    <w:p>
      <w:pPr>
        <w:pStyle w:val="ListBullet2"/>
      </w:pPr>
      <w:r>
        <w:t>On-site solar installation</w:t>
      </w:r>
    </w:p>
    <w:p>
      <w:pPr>
        <w:pStyle w:val="ListBullet2"/>
      </w:pPr>
      <w:r>
        <w:t>Utility green energy programs</w:t>
      </w:r>
    </w:p>
    <w:p>
      <w:pPr>
        <w:pStyle w:val="ListBullet2"/>
      </w:pPr>
      <w:r>
        <w:t>Renewable Energy Certificates (RECs)</w:t>
      </w:r>
    </w:p>
    <w:p>
      <w:r>
        <w:rPr>
          <w:b/>
        </w:rPr>
        <w:t>6.7 Transportation Emissions</w:t>
      </w:r>
    </w:p>
    <w:p>
      <w:pPr>
        <w:pStyle w:val="ListBullet"/>
      </w:pPr>
      <w:r>
        <w:t>Track vehicle fuel use for company-owned vehicles</w:t>
      </w:r>
    </w:p>
    <w:p>
      <w:pPr>
        <w:pStyle w:val="ListBullet"/>
      </w:pPr>
      <w:r>
        <w:t>Calculate emissions from delivery operations</w:t>
      </w:r>
    </w:p>
    <w:p>
      <w:pPr>
        <w:pStyle w:val="ListBullet"/>
      </w:pPr>
      <w:r>
        <w:t>Reduction strategies:</w:t>
      </w:r>
    </w:p>
    <w:p>
      <w:pPr>
        <w:pStyle w:val="ListBullet2"/>
      </w:pPr>
      <w:r>
        <w:t>Optimize delivery routes</w:t>
      </w:r>
    </w:p>
    <w:p>
      <w:pPr>
        <w:pStyle w:val="ListBullet2"/>
      </w:pPr>
      <w:r>
        <w:t>Consider electric or hybrid vehicles</w:t>
      </w:r>
    </w:p>
    <w:p>
      <w:pPr>
        <w:pStyle w:val="ListBullet2"/>
      </w:pPr>
      <w:r>
        <w:t>Consolidate shipments</w:t>
      </w:r>
    </w:p>
    <w:p>
      <w:pPr>
        <w:pStyle w:val="ListBullet2"/>
      </w:pPr>
      <w:r>
        <w:t>Use efficient driving practices</w:t>
      </w:r>
    </w:p>
    <w:p>
      <w:r>
        <w:rPr>
          <w:b/>
        </w:rPr>
        <w:t>6.8 Documentation and Reporting</w:t>
      </w:r>
    </w:p>
    <w:p>
      <w:pPr>
        <w:pStyle w:val="ListBullet"/>
      </w:pPr>
      <w:r>
        <w:t>Track emissions monthly:</w:t>
      </w:r>
    </w:p>
    <w:p>
      <w:pPr>
        <w:pStyle w:val="ListBullet2"/>
      </w:pPr>
      <w:r>
        <w:t>Energy consumption by source</w:t>
      </w:r>
    </w:p>
    <w:p>
      <w:pPr>
        <w:pStyle w:val="ListBullet2"/>
      </w:pPr>
      <w:r>
        <w:t>Fuel purchases and usage</w:t>
      </w:r>
    </w:p>
    <w:p>
      <w:pPr>
        <w:pStyle w:val="ListBullet2"/>
      </w:pPr>
      <w:r>
        <w:t>Refrigerant service records</w:t>
      </w:r>
    </w:p>
    <w:p>
      <w:pPr>
        <w:pStyle w:val="ListBullet2"/>
      </w:pPr>
      <w:r>
        <w:t>Transportation fuel use</w:t>
      </w:r>
    </w:p>
    <w:p>
      <w:pPr>
        <w:pStyle w:val="ListBullet"/>
      </w:pPr>
      <w:r>
        <w:t>Calculate annual GHG inventory</w:t>
      </w:r>
    </w:p>
    <w:p>
      <w:pPr>
        <w:pStyle w:val="ListBullet"/>
      </w:pPr>
      <w:r>
        <w:t>Document in Energy and Environmental Plan</w:t>
      </w:r>
    </w:p>
    <w:p>
      <w:pPr>
        <w:pStyle w:val="ListBullet"/>
      </w:pPr>
      <w:r>
        <w:t>Track year-over-year progress</w:t>
      </w:r>
    </w:p>
    <w:p>
      <w:pPr>
        <w:pStyle w:val="ListBullet"/>
      </w:pPr>
      <w:r>
        <w:t>Set and monitor reduction targets</w:t>
      </w:r>
    </w:p>
    <w:p>
      <w:r>
        <w:rPr>
          <w:b/>
        </w:rPr>
        <w:t>6.9 Emissions Reduction Goals</w:t>
      </w:r>
    </w:p>
    <w:p>
      <w:pPr>
        <w:pStyle w:val="ListBullet"/>
      </w:pPr>
      <w:r>
        <w:t>Establish baseline emissions (first year of operation)</w:t>
      </w:r>
    </w:p>
    <w:p>
      <w:pPr>
        <w:pStyle w:val="ListBullet"/>
      </w:pPr>
      <w:r>
        <w:t>Set annual reduction targets (recommend 5-10% annually)</w:t>
      </w:r>
    </w:p>
    <w:p>
      <w:pPr>
        <w:pStyle w:val="ListBullet"/>
      </w:pPr>
      <w:r>
        <w:t>Align with CLCPA statewide goals</w:t>
      </w:r>
    </w:p>
    <w:p>
      <w:pPr>
        <w:pStyle w:val="ListBullet"/>
      </w:pPr>
      <w:r>
        <w:t>Prioritize highest-impact reduction opportunities</w:t>
      </w:r>
    </w:p>
    <w:p>
      <w:pPr>
        <w:pStyle w:val="ListBullet"/>
      </w:pPr>
      <w:r>
        <w:t>Document progress and report to OCM</w:t>
      </w:r>
    </w:p>
    <w:p>
      <w:r>
        <w:rPr>
          <w:b/>
        </w:rPr>
        <w:t>6.10 Continuous Improvement</w:t>
      </w:r>
    </w:p>
    <w:p>
      <w:pPr>
        <w:pStyle w:val="ListBullet"/>
      </w:pPr>
      <w:r>
        <w:t>Review emissions data quarterly</w:t>
      </w:r>
    </w:p>
    <w:p>
      <w:pPr>
        <w:pStyle w:val="ListBullet"/>
      </w:pPr>
      <w:r>
        <w:t>Evaluate new efficiency technologies</w:t>
      </w:r>
    </w:p>
    <w:p>
      <w:pPr>
        <w:pStyle w:val="ListBullet"/>
      </w:pPr>
      <w:r>
        <w:t>Update Energy and Environmental Plan with improvements</w:t>
      </w:r>
    </w:p>
    <w:p>
      <w:pPr>
        <w:pStyle w:val="ListBullet"/>
      </w:pPr>
      <w:r>
        <w:t>Share best practices across industry</w:t>
      </w:r>
    </w:p>
    <w:p>
      <w:pPr>
        <w:pStyle w:val="ListBullet"/>
      </w:pPr>
      <w:r>
        <w:t>Stay informed of regulatory updates</w:t>
      </w:r>
    </w:p>
    <w:p>
      <w:pPr>
        <w:pStyle w:val="Heading1"/>
      </w:pPr>
      <w:r>
        <w:t>7.</w:t>
        <w:tab/>
        <w:t>References</w:t>
      </w:r>
    </w:p>
    <w:p>
      <w:r>
        <w:t>• NYS Climate Leadership and Community Protection Act (CLCPA)</w:t>
      </w:r>
    </w:p>
    <w:p>
      <w:r>
        <w:t>• 9 NYCRR Part 125 Section 125.1(c)(1) (HVAC/Refrigerant Standards)</w:t>
      </w:r>
    </w:p>
    <w:p>
      <w:r>
        <w:t>• OCM Energy and Environmental Plan Guidance</w:t>
      </w:r>
    </w:p>
    <w:p>
      <w:r>
        <w:t>• EPA GHG Emission Factors Hub</w:t>
      </w:r>
    </w:p>
    <w:p>
      <w:r>
        <w:t>• NYS Environmental Conservation Law Section 19-0329</w:t>
      </w:r>
    </w:p>
    <w:p>
      <w:pPr>
        <w:pStyle w:val="Heading1"/>
      </w:pPr>
      <w:r>
        <w:t>8.</w:t>
        <w:tab/>
        <w:t>Definitions</w:t>
      </w:r>
    </w:p>
    <w:p>
      <w:r>
        <w:rPr>
          <w:b/>
        </w:rPr>
        <w:t xml:space="preserve">Greenhouse Gas (GHG): </w:t>
      </w:r>
      <w:r>
        <w:t>Gases that trap heat in the atmosphere, including carbon dioxide (CO2), methane (CH4), nitrous oxide (N2O), and fluorinated gases.</w:t>
      </w:r>
    </w:p>
    <w:p>
      <w:r>
        <w:rPr>
          <w:b/>
        </w:rPr>
        <w:t xml:space="preserve">CO2 Equivalent (CO2e): </w:t>
      </w:r>
      <w:r>
        <w:t>Standard unit for comparing emissions of different GHGs based on their global warming potential relative to CO2.</w:t>
      </w:r>
    </w:p>
    <w:p>
      <w:r>
        <w:rPr>
          <w:b/>
        </w:rPr>
        <w:t xml:space="preserve">Global Warming Potential (GWP): </w:t>
      </w:r>
      <w:r>
        <w:t>100-year measure of how much heat a GHG traps compared to CO2 (GWP=1).</w:t>
      </w:r>
    </w:p>
    <w:p>
      <w:r>
        <w:rPr>
          <w:b/>
        </w:rPr>
        <w:t xml:space="preserve">CLCPA: </w:t>
      </w:r>
      <w:r>
        <w:t>Climate Leadership and Community Protection Act - NYS law mandating statewide GHG reductions.</w:t>
      </w:r>
    </w:p>
    <w:p>
      <w:r>
        <w:rPr>
          <w:b/>
        </w:rPr>
        <w:t xml:space="preserve">Scope 1/2/3 Emissions: </w:t>
      </w:r>
      <w:r>
        <w:t>GHG Protocol categories for direct (owned), indirect (energy), and other indirect emissions.</w:t>
      </w:r>
    </w:p>
    <w:p>
      <w:pPr>
        <w:pStyle w:val="Heading1"/>
      </w:pPr>
      <w:r>
        <w:t>9.</w:t>
        <w:tab/>
        <w:t>Sources</w:t>
      </w:r>
    </w:p>
    <w:p>
      <w:r>
        <w:t>Information obtained from:</w:t>
      </w:r>
    </w:p>
    <w:p>
      <w:r>
        <w:t>• NYS Office of Cannabis Management: https://cannabis.ny.gov/sustainability</w:t>
      </w:r>
    </w:p>
    <w:p>
      <w:r>
        <w:t>• Climate Leadership and Community Protection Act: https://climate.ny.gov/</w:t>
      </w:r>
    </w:p>
    <w:p>
      <w:r>
        <w:t>• EPA GHG Emission Factors: https://www.epa.gov/climateleadership/ghg-emission-factors-hub</w:t>
      </w:r>
    </w:p>
    <w:p>
      <w:r>
        <w:t>• NYS DEC Climate Resources: https://dec.ny.gov/climate</w:t>
      </w:r>
    </w:p>
    <w:p/>
    <w:p>
      <w:r>
        <w:rPr>
          <w:b/>
          <w:sz w:val="24"/>
        </w:rPr>
        <w:t>Related SOPs and Cross-References</w:t>
      </w:r>
    </w:p>
    <w:p>
      <w:r>
        <w:rPr>
          <w:b/>
        </w:rPr>
        <w:t xml:space="preserve">Category: </w:t>
      </w:r>
      <w:r>
        <w:t>ENVIRONMENT - NYS OCM</w:t>
      </w:r>
    </w:p>
    <w:p>
      <w:r>
        <w:t>The following SOPs are related to this procedure:</w:t>
      </w:r>
    </w:p>
    <w:p>
      <w:pPr>
        <w:pStyle w:val="ListBullet"/>
      </w:pPr>
      <w:r>
        <w:rPr>
          <w:b/>
        </w:rPr>
        <w:t>GEN-052: Energy Environmental Plan Development</w:t>
      </w:r>
      <w:r>
        <w:t xml:space="preserve"> - Emissions in EEP</w:t>
      </w:r>
    </w:p>
    <w:p>
      <w:pPr>
        <w:pStyle w:val="ListBullet"/>
      </w:pPr>
      <w:r>
        <w:rPr>
          <w:b/>
        </w:rPr>
        <w:t>GEN-039: Energy Resource Tracking</w:t>
      </w:r>
      <w:r>
        <w:t xml:space="preserve"> - Energy data for calculations</w:t>
      </w:r>
    </w:p>
    <w:p>
      <w:pPr>
        <w:pStyle w:val="ListBullet"/>
      </w:pPr>
      <w:r>
        <w:rPr>
          <w:b/>
        </w:rPr>
        <w:t>GEN-053: PowerScore Benchmark Reporting</w:t>
      </w:r>
      <w:r>
        <w:t xml:space="preserve"> - Efficiency metrics</w:t>
      </w:r>
    </w:p>
    <w:p>
      <w:pPr>
        <w:pStyle w:val="ListBullet"/>
      </w:pPr>
      <w:r>
        <w:rPr>
          <w:b/>
        </w:rPr>
        <w:t>CULT-008: HVAC Refrigerant Compliance</w:t>
      </w:r>
      <w:r>
        <w:t xml:space="preserve"> - Refrigerant emissions</w:t>
      </w:r>
    </w:p>
    <w:p>
      <w:pPr>
        <w:pStyle w:val="ListBullet"/>
      </w:pPr>
      <w:r>
        <w:rPr>
          <w:b/>
        </w:rPr>
        <w:t>CULT-007: Lighting Installation Use Maintenance</w:t>
      </w:r>
      <w:r>
        <w:t xml:space="preserve"> - Energy efficiency</w:t>
      </w:r>
    </w:p>
    <w:p>
      <w:pPr>
        <w:pStyle w:val="ListBullet"/>
      </w:pPr>
      <w:r>
        <w:rPr>
          <w:b/>
        </w:rPr>
        <w:t>GEN-037: Distribution Transportation</w:t>
      </w:r>
      <w:r>
        <w:t xml:space="preserve"> - Transportation emissions</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