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Concentrate Packaging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packaging cannabis concentrates in compliance with NYS Office of Cannabis Management (OCM) regulations.</w:t>
      </w:r>
    </w:p>
    <w:p>
      <w:r>
        <w:rPr>
          <w:b/>
        </w:rPr>
        <w:t>2.</w:t>
        <w:tab/>
        <w:t>Scope</w:t>
      </w:r>
    </w:p>
    <w:p>
      <w:r>
        <w:t>This SOP applies to all concentrate packaging operations at licensed facilities in New York State, including wax, shatter, live resin, rosin, and other concentrate forms.</w:t>
      </w:r>
    </w:p>
    <w:p>
      <w:r>
        <w:rPr>
          <w:b/>
        </w:rPr>
        <w:t>3.</w:t>
        <w:tab/>
        <w:t>Prerequisites</w:t>
      </w:r>
    </w:p>
    <w:p>
      <w:r>
        <w:t>• Training on concentrate handling</w:t>
        <w:br/>
        <w:t>• Understanding of packaging requirements</w:t>
        <w:br/>
        <w:t>• Knowledge of child-resistant packaging</w:t>
        <w:br/>
        <w:t>• Familiarity with labeling requirements</w:t>
        <w:br/>
        <w:t>• Quality control training</w:t>
      </w:r>
    </w:p>
    <w:p>
      <w:r>
        <w:rPr>
          <w:b/>
        </w:rPr>
        <w:t>4.</w:t>
        <w:tab/>
        <w:t>Responsibilities</w:t>
      </w:r>
    </w:p>
    <w:p>
      <w:r>
        <w:t>Packaging Supervisor:</w:t>
        <w:br/>
        <w:t>• Oversee packaging operations</w:t>
        <w:br/>
        <w:t>• Ensure compliance</w:t>
        <w:br/>
        <w:t>• Train staff</w:t>
        <w:br/>
        <w:t>• Monitor quality</w:t>
        <w:br/>
        <w:br/>
        <w:t>Packaging Staff:</w:t>
        <w:br/>
        <w:t>• Execute packaging procedures</w:t>
        <w:br/>
        <w:t>• Maintain cleanliness</w:t>
        <w:br/>
        <w:t>• Document activities</w:t>
        <w:br/>
        <w:t>• Report issues</w:t>
        <w:br/>
        <w:br/>
        <w:t>Quality Assurance:</w:t>
        <w:br/>
        <w:t>• Verify packaging compliance</w:t>
        <w:br/>
        <w:t>• Inspect finished products</w:t>
        <w:br/>
        <w:t>• Review documentation</w:t>
        <w:br/>
        <w:t>• Approve releases</w:t>
      </w:r>
    </w:p>
    <w:p>
      <w:r>
        <w:rPr>
          <w:b/>
        </w:rPr>
        <w:t>5.</w:t>
        <w:tab/>
        <w:t>Materials</w:t>
      </w:r>
    </w:p>
    <w:p>
      <w:r>
        <w:t>• Concentrate containers (glass, silicone)</w:t>
        <w:br/>
        <w:t>• Child-resistant packaging</w:t>
        <w:br/>
        <w:t>• Labels</w:t>
        <w:br/>
        <w:t>• Scales (0.01g precision)</w:t>
        <w:br/>
        <w:t>• Dab tools</w:t>
        <w:br/>
        <w:t>• Parchment paper</w:t>
        <w:br/>
        <w:t>• Gloves</w:t>
        <w:br/>
        <w:t>• Packaging equipment</w:t>
        <w:br/>
        <w:t>• Tamper-evident seals</w:t>
      </w:r>
    </w:p>
    <w:p>
      <w:r>
        <w:rPr>
          <w:b/>
        </w:rPr>
        <w:t>6.</w:t>
        <w:tab/>
        <w:t>Procedure</w:t>
      </w:r>
    </w:p>
    <w:p>
      <w:r>
        <w:t>6.1 Container Selection</w:t>
        <w:br/>
        <w:t>• Select appropriate containers:</w:t>
        <w:br/>
        <w:t xml:space="preserve">  - Glass jars (most products)</w:t>
        <w:br/>
        <w:t xml:space="preserve">  - Silicone containers (sticky products)</w:t>
        <w:br/>
        <w:t xml:space="preserve">  - Sauce jars (liquid products)</w:t>
        <w:br/>
        <w:t>• Verify containers:</w:t>
        <w:br/>
        <w:t xml:space="preserve">  - Clean and intact</w:t>
        <w:br/>
        <w:t xml:space="preserve">  - Correct size</w:t>
        <w:br/>
        <w:t xml:space="preserve">  - Food-grade materials</w:t>
        <w:br/>
        <w:t>• Document container lot</w:t>
        <w:br/>
        <w:br/>
        <w:t>6.2 Pre-Packaging Preparation</w:t>
        <w:br/>
        <w:t>• Clean and sanitize work area</w:t>
        <w:br/>
        <w:t>• Verify scale calibration</w:t>
        <w:br/>
        <w:t>• Set up packaging line</w:t>
        <w:br/>
        <w:t>• Review batch documentation</w:t>
        <w:br/>
        <w:t>• Prepare labels</w:t>
        <w:br/>
        <w:t>• Don clean gloves</w:t>
        <w:br/>
        <w:br/>
        <w:t>6.3 Portioning</w:t>
        <w:br/>
        <w:t>• Weigh concentrate accurately:</w:t>
        <w:br/>
        <w:t xml:space="preserve">  - Standard sizes: 0.5g, 1.0g</w:t>
        <w:br/>
        <w:t xml:space="preserve">  - Tolerance: ±10%</w:t>
        <w:br/>
        <w:t>• Use appropriate tools:</w:t>
        <w:br/>
        <w:t xml:space="preserve">  - Dab tools for solid</w:t>
        <w:br/>
        <w:t xml:space="preserve">  - Syringes for liquid</w:t>
        <w:br/>
        <w:t>• Handle carefully to preserve quality</w:t>
        <w:br/>
        <w:br/>
        <w:t>6.4 Container Filling</w:t>
        <w:br/>
        <w:t>• Place concentrate in container:</w:t>
        <w:br/>
        <w:t xml:space="preserve">  - Center in container</w:t>
        <w:br/>
        <w:t xml:space="preserve">  - Avoid sides (for shatter)</w:t>
        <w:br/>
        <w:t xml:space="preserve">  - Minimize air exposure</w:t>
        <w:br/>
        <w:t>• For different forms:</w:t>
        <w:br/>
        <w:t xml:space="preserve">  - Shatter: Parchment lined</w:t>
        <w:br/>
        <w:t xml:space="preserve">  - Wax/budder: Direct to container</w:t>
        <w:br/>
        <w:t xml:space="preserve">  - Sauce: Pour carefully</w:t>
        <w:br/>
        <w:t xml:space="preserve">  - Rosin: Parchment or direct</w:t>
        <w:br/>
        <w:br/>
        <w:t>6.5 Weight Verification</w:t>
        <w:br/>
        <w:t>• Verify fill weights:</w:t>
        <w:br/>
        <w:t xml:space="preserve">  - Weigh each container</w:t>
        <w:br/>
        <w:t xml:space="preserve">  - Record weights</w:t>
        <w:br/>
        <w:t xml:space="preserve">  - Calculate variance</w:t>
        <w:br/>
        <w:t>• Acceptable range: ±10%</w:t>
        <w:br/>
        <w:t>• Segregate out-of-spec units</w:t>
        <w:br/>
        <w:t>• Document verification</w:t>
        <w:br/>
        <w:br/>
        <w:t>6.6 Sealing and Closure</w:t>
        <w:br/>
        <w:t>• Apply lids securely</w:t>
        <w:br/>
        <w:t>• Verify child-resistant function:</w:t>
        <w:br/>
        <w:t xml:space="preserve">  - Push and turn</w:t>
        <w:br/>
        <w:t xml:space="preserve">  - Squeeze and turn</w:t>
        <w:br/>
        <w:t xml:space="preserve">  - Other CR mechanisms</w:t>
        <w:br/>
        <w:t>• Apply tamper-evident seal</w:t>
        <w:br/>
        <w:t>• Check seal integrity</w:t>
        <w:br/>
        <w:br/>
        <w:t>6.7 Labeling</w:t>
        <w:br/>
        <w:t>• Apply compliant labels:</w:t>
        <w:br/>
        <w:t xml:space="preserve">  - Product name</w:t>
        <w:br/>
        <w:t xml:space="preserve">  - Cannabinoid content (THC, CBD)</w:t>
        <w:br/>
        <w:t xml:space="preserve">  - Net weight</w:t>
        <w:br/>
        <w:t xml:space="preserve">  - Batch/lot number</w:t>
        <w:br/>
        <w:t xml:space="preserve">  - Production date</w:t>
        <w:br/>
        <w:t xml:space="preserve">  - Universal symbol</w:t>
        <w:br/>
        <w:t xml:space="preserve">  - Health warnings</w:t>
        <w:br/>
        <w:t xml:space="preserve">  - License number</w:t>
        <w:br/>
        <w:t>• Verify label accuracy</w:t>
        <w:br/>
        <w:t>• Apply straight and readable</w:t>
        <w:br/>
        <w:br/>
        <w:t>6.8 Secondary Packaging</w:t>
        <w:br/>
        <w:t>• Place in child-resistant outer packaging:</w:t>
        <w:br/>
        <w:t xml:space="preserve">  - Exit bags</w:t>
        <w:br/>
        <w:t xml:space="preserve">  - Boxes with CR features</w:t>
        <w:br/>
        <w:t>• Include required inserts</w:t>
        <w:br/>
        <w:t>• Apply outer labels if needed</w:t>
        <w:br/>
        <w:t>• Verify package completeness</w:t>
        <w:br/>
        <w:br/>
        <w:t>6.9 Quality Inspection</w:t>
        <w:br/>
        <w:t>• Inspect finished packages:</w:t>
        <w:br/>
        <w:t xml:space="preserve">  - Label accuracy</w:t>
        <w:br/>
        <w:t xml:space="preserve">  - Package integrity</w:t>
        <w:br/>
        <w:t xml:space="preserve">  - Proper sealing</w:t>
        <w:br/>
        <w:t xml:space="preserve">  - No contamination</w:t>
        <w:br/>
        <w:t xml:space="preserve">  - Correct weight</w:t>
        <w:br/>
        <w:t>• Document inspection results</w:t>
        <w:br/>
        <w:t>• Reject non-conforming units</w:t>
        <w:br/>
        <w:br/>
        <w:t>6.10 Temperature Control</w:t>
        <w:br/>
        <w:t>• Maintain appropriate temperatures:</w:t>
        <w:br/>
        <w:t xml:space="preserve">  - Some concentrates require refrigeration</w:t>
        <w:br/>
        <w:t xml:space="preserve">  - Shatter: Cool to prevent melt</w:t>
        <w:br/>
        <w:t xml:space="preserve">  - Sauce: Cool storage</w:t>
        <w:br/>
        <w:t>• Document storage conditions</w:t>
        <w:br/>
        <w:t>• Protect from heat during packaging</w:t>
        <w:br/>
        <w:br/>
        <w:t>6.11 Batch Reconciliation</w:t>
        <w:br/>
        <w:t>• Reconcile batch:</w:t>
        <w:br/>
        <w:t xml:space="preserve">  - Input weight</w:t>
        <w:br/>
        <w:t xml:space="preserve">  - Packaged weight</w:t>
        <w:br/>
        <w:t xml:space="preserve">  - Waste/loss</w:t>
        <w:br/>
        <w:t>• Investigate variances &gt;5%</w:t>
        <w:br/>
        <w:t>• Document reconciliation</w:t>
        <w:br/>
        <w:t>• Update tracking system</w:t>
        <w:br/>
        <w:br/>
        <w:t>6.12 Documentation</w:t>
        <w:br/>
        <w:t>• Complete packaging record:</w:t>
        <w:br/>
        <w:t xml:space="preserve">  - Batch information</w:t>
        <w:br/>
        <w:t xml:space="preserve">  - Container/label lots</w:t>
        <w:br/>
        <w:t xml:space="preserve">  - Weights</w:t>
        <w:br/>
        <w:t xml:space="preserve">  - Quantities packaged</w:t>
        <w:br/>
        <w:t xml:space="preserve">  - Inspection results</w:t>
        <w:br/>
        <w:t xml:space="preserve">  - Personnel</w:t>
        <w:br/>
        <w:t>• Update seed-to-sale tracking</w:t>
        <w:br/>
        <w:t>• Retain records</w:t>
      </w:r>
    </w:p>
    <w:p>
      <w:r>
        <w:rPr>
          <w:b/>
        </w:rPr>
        <w:t>7.</w:t>
        <w:tab/>
        <w:t>References</w:t>
      </w:r>
    </w:p>
    <w:p>
      <w:r>
        <w:t>• NYS OCM Packaging Requirements (Part 128)</w:t>
        <w:br/>
        <w:t>• NYS OCM Labeling Requirements (Part 129)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Concentrate: A cannabis product created through extraction, containing concentrated cannabinoids.</w:t>
        <w:br/>
        <w:br/>
        <w:t>Child-Resistant Packaging: Packaging designed to be difficult for children under five to open.</w:t>
        <w:br/>
        <w:br/>
        <w:t>Tamper-Evident: Packaging features that show visible signs if opened or tampered with.</w:t>
        <w:br/>
        <w:br/>
        <w:t>Dab Tool: A metal or glass tool used to handle and portion cannabis concentrates.</w:t>
        <w:br/>
        <w:br/>
        <w:t>Sauce: A liquid/semi-liquid cannabis concentrate with high terpene content.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PACKAGING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GEN-019: Packaging Labeling</w:t>
      </w:r>
      <w:r>
        <w:t xml:space="preserve"> - Label requirements</w:t>
      </w:r>
    </w:p>
    <w:p>
      <w:pPr>
        <w:pStyle w:val="ListBullet"/>
      </w:pPr>
      <w:r>
        <w:rPr>
          <w:b/>
        </w:rPr>
        <w:t>PROC-008: Rosin Press</w:t>
      </w:r>
      <w:r>
        <w:t xml:space="preserve"> - Rosin packaging</w:t>
      </w:r>
    </w:p>
    <w:p>
      <w:pPr>
        <w:pStyle w:val="ListBullet"/>
      </w:pPr>
      <w:r>
        <w:rPr>
          <w:b/>
        </w:rPr>
        <w:t>PROC-023: Hash Production</w:t>
      </w:r>
      <w:r>
        <w:t xml:space="preserve"> - Hash packaging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